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E2E98" w:rsidR="00800C53" w:rsidP="00AE6BB6" w:rsidRDefault="00800C53" w14:paraId="73c2f80" w14:textId="73c2f80">
      <w:pPr>
        <w15:collapsed w:val="false"/>
      </w:pPr>
      <w:bookmarkStart w:name="_GoBack" w:id="0"/>
      <w:bookmarkEnd w:id="0"/>
    </w:p>
    <w:p w:rsidRPr="006E2E98" w:rsidR="00800C53" w:rsidP="009C5789" w:rsidRDefault="00E323FE">
      <w:pPr>
        <w:jc w:val="right"/>
      </w:pPr>
      <w:r w:rsidRPr="006E2E98">
        <w:t xml:space="preserve">                                                                                 </w:t>
      </w:r>
      <w:r w:rsidRPr="006E2E98" w:rsidR="0070484E">
        <w:t xml:space="preserve">Poslovni </w:t>
      </w:r>
      <w:r w:rsidRPr="006E2E98" w:rsidR="00800C53">
        <w:t>br</w:t>
      </w:r>
      <w:r w:rsidRPr="006E2E98" w:rsidR="0070484E">
        <w:t>oj:</w:t>
      </w:r>
      <w:r w:rsidRPr="006E2E98" w:rsidR="00800C53">
        <w:t xml:space="preserve"> </w:t>
      </w:r>
      <w:r w:rsidRPr="006E2E98">
        <w:t>1</w:t>
      </w:r>
      <w:r w:rsidRPr="006E2E98" w:rsidR="00800C53">
        <w:t xml:space="preserve"> St-</w:t>
      </w:r>
      <w:r w:rsidR="00CC62CA">
        <w:t>5</w:t>
      </w:r>
      <w:r w:rsidRPr="006E2E98" w:rsidR="00A73D9A">
        <w:t>/</w:t>
      </w:r>
      <w:r w:rsidR="00CC62CA">
        <w:t>2018</w:t>
      </w:r>
      <w:r w:rsidRPr="006E2E98" w:rsidR="006E2E98">
        <w:t>-</w:t>
      </w:r>
      <w:r w:rsidR="00230310">
        <w:t>348</w:t>
      </w:r>
    </w:p>
    <w:p w:rsidRPr="006E2E98" w:rsidR="00290A67" w:rsidP="00290A67" w:rsidRDefault="00290A67">
      <w:pPr>
        <w:jc w:val="center"/>
      </w:pPr>
    </w:p>
    <w:p w:rsidR="003C4345" w:rsidP="008F78D2" w:rsidRDefault="008F78D2">
      <w:pPr>
        <w:pStyle w:val="Naslov6"/>
        <w:ind w:firstLine="1134"/>
        <w:jc w:val="left"/>
        <w:rPr>
          <w:rFonts w:ascii="Times New Roman" w:hAnsi="Times New Roman" w:cs="Times New Roman"/>
          <w:b w:val="false"/>
          <w:sz w:val="24"/>
        </w:rPr>
      </w:pPr>
      <w:r>
        <w:rPr>
          <w:rFonts w:ascii="Times New Roman" w:hAnsi="Times New Roman" w:cs="Times New Roman"/>
          <w:b w:val="false"/>
          <w:noProof/>
          <w:sz w:val="24"/>
          <w:lang w:eastAsia="hr-HR"/>
        </w:rPr>
        <w:drawing>
          <wp:inline distT="0" distB="0" distL="0" distR="0">
            <wp:extent cx="591185" cy="743585"/>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91185" cy="743585"/>
                    </a:xfrm>
                    <a:prstGeom prst="rect">
                      <a:avLst/>
                    </a:prstGeom>
                    <a:noFill/>
                  </pic:spPr>
                </pic:pic>
              </a:graphicData>
            </a:graphic>
          </wp:inline>
        </w:drawing>
      </w:r>
    </w:p>
    <w:p w:rsidR="003C4345" w:rsidP="00400785" w:rsidRDefault="003C4345">
      <w:pPr>
        <w:pStyle w:val="Naslov6"/>
        <w:tabs>
          <w:tab w:val="left" w:pos="2835"/>
        </w:tabs>
        <w:ind w:left="426" w:right="6237"/>
        <w:rPr>
          <w:rFonts w:ascii="Times New Roman" w:hAnsi="Times New Roman" w:cs="Times New Roman"/>
          <w:b w:val="false"/>
          <w:sz w:val="24"/>
        </w:rPr>
      </w:pPr>
      <w:r>
        <w:rPr>
          <w:rFonts w:ascii="Times New Roman" w:hAnsi="Times New Roman" w:cs="Times New Roman"/>
          <w:b w:val="false"/>
          <w:sz w:val="24"/>
        </w:rPr>
        <w:t>Republika  Hrvatska</w:t>
      </w:r>
    </w:p>
    <w:p w:rsidR="003C4345" w:rsidP="00400785" w:rsidRDefault="003C4345">
      <w:pPr>
        <w:tabs>
          <w:tab w:val="left" w:pos="2835"/>
        </w:tabs>
        <w:ind w:left="426" w:right="6237"/>
        <w:jc w:val="center"/>
        <w:rPr>
          <w:bCs/>
        </w:rPr>
      </w:pPr>
      <w:r>
        <w:rPr>
          <w:bCs/>
        </w:rPr>
        <w:t>Trgovački sud u Zadru</w:t>
      </w:r>
    </w:p>
    <w:p w:rsidR="003C4345" w:rsidP="00400785" w:rsidRDefault="003C4345">
      <w:pPr>
        <w:tabs>
          <w:tab w:val="left" w:pos="2410"/>
          <w:tab w:val="left" w:pos="2835"/>
        </w:tabs>
        <w:ind w:left="426" w:right="6237"/>
        <w:jc w:val="center"/>
        <w:rPr>
          <w:bCs/>
        </w:rPr>
      </w:pPr>
      <w:r>
        <w:rPr>
          <w:bCs/>
        </w:rPr>
        <w:t>Dr. Franje Tuđmana 35</w:t>
      </w:r>
    </w:p>
    <w:p w:rsidR="003C4345" w:rsidP="00400785" w:rsidRDefault="003C4345">
      <w:pPr>
        <w:tabs>
          <w:tab w:val="left" w:pos="2410"/>
          <w:tab w:val="left" w:pos="2835"/>
        </w:tabs>
        <w:ind w:left="426" w:right="6237"/>
        <w:jc w:val="center"/>
        <w:rPr>
          <w:bCs/>
        </w:rPr>
      </w:pPr>
      <w:r>
        <w:t>23000 Zadar</w:t>
      </w:r>
    </w:p>
    <w:p w:rsidRPr="006E2E98" w:rsidR="008A50E3" w:rsidP="00800C53" w:rsidRDefault="008A50E3">
      <w:pPr>
        <w:jc w:val="center"/>
        <w:rPr>
          <w:bCs/>
        </w:rPr>
      </w:pPr>
    </w:p>
    <w:p w:rsidRPr="006E2E98" w:rsidR="009C5789" w:rsidP="00800C53" w:rsidRDefault="009C5789">
      <w:pPr>
        <w:jc w:val="center"/>
        <w:rPr>
          <w:bCs/>
        </w:rPr>
      </w:pPr>
      <w:r w:rsidRPr="006E2E98">
        <w:rPr>
          <w:bCs/>
        </w:rPr>
        <w:t>R E P U B L I K A   H R V A T S K A</w:t>
      </w:r>
    </w:p>
    <w:p w:rsidRPr="006E2E98" w:rsidR="009C5789" w:rsidP="00800C53" w:rsidRDefault="009C5789">
      <w:pPr>
        <w:jc w:val="center"/>
        <w:rPr>
          <w:bCs/>
        </w:rPr>
      </w:pPr>
    </w:p>
    <w:p w:rsidRPr="006E2E98" w:rsidR="00800C53" w:rsidP="00800C53" w:rsidRDefault="00800C53">
      <w:pPr>
        <w:jc w:val="center"/>
        <w:rPr>
          <w:bCs/>
        </w:rPr>
      </w:pPr>
      <w:r w:rsidRPr="006E2E98">
        <w:rPr>
          <w:bCs/>
        </w:rPr>
        <w:t xml:space="preserve">R J  E Š E N J E </w:t>
      </w:r>
    </w:p>
    <w:p w:rsidRPr="006E2E98" w:rsidR="00800C53" w:rsidP="00800C53" w:rsidRDefault="00800C53">
      <w:pPr>
        <w:jc w:val="center"/>
      </w:pPr>
    </w:p>
    <w:p w:rsidRPr="006E2E98" w:rsidR="00800C53" w:rsidP="002E525E" w:rsidRDefault="00800C53">
      <w:pPr>
        <w:pStyle w:val="Tijeloteksta2"/>
        <w:rPr>
          <w:rFonts w:ascii="Times New Roman" w:hAnsi="Times New Roman" w:cs="Times New Roman"/>
          <w:sz w:val="24"/>
        </w:rPr>
      </w:pPr>
      <w:r w:rsidRPr="006E2E98">
        <w:rPr>
          <w:rFonts w:ascii="Times New Roman" w:hAnsi="Times New Roman" w:cs="Times New Roman"/>
          <w:sz w:val="24"/>
        </w:rPr>
        <w:tab/>
        <w:t>Trgovački sud u Zadru</w:t>
      </w:r>
      <w:r w:rsidRPr="006E2E98" w:rsidR="009C5789">
        <w:rPr>
          <w:rFonts w:ascii="Times New Roman" w:hAnsi="Times New Roman" w:cs="Times New Roman"/>
          <w:sz w:val="24"/>
        </w:rPr>
        <w:t xml:space="preserve">, </w:t>
      </w:r>
      <w:r w:rsidRPr="006E2E98" w:rsidR="008F257B">
        <w:rPr>
          <w:rFonts w:ascii="Times New Roman" w:hAnsi="Times New Roman" w:cs="Times New Roman"/>
          <w:sz w:val="24"/>
        </w:rPr>
        <w:t>po sutkinji</w:t>
      </w:r>
      <w:r w:rsidRPr="006E2E98">
        <w:rPr>
          <w:rFonts w:ascii="Times New Roman" w:hAnsi="Times New Roman" w:cs="Times New Roman"/>
          <w:sz w:val="24"/>
        </w:rPr>
        <w:t xml:space="preserve"> Ardeni Bajlo, u stečajnom postupku nad </w:t>
      </w:r>
      <w:r w:rsidRPr="006E2E98" w:rsidR="009331D7">
        <w:rPr>
          <w:rFonts w:ascii="Times New Roman" w:hAnsi="Times New Roman" w:cs="Times New Roman"/>
          <w:sz w:val="24"/>
        </w:rPr>
        <w:t>stečajnim dužnikom</w:t>
      </w:r>
      <w:r w:rsidRPr="006E2E98" w:rsidR="00DD3974">
        <w:rPr>
          <w:rFonts w:ascii="Times New Roman" w:hAnsi="Times New Roman" w:cs="Times New Roman"/>
          <w:sz w:val="24"/>
        </w:rPr>
        <w:t xml:space="preserve"> </w:t>
      </w:r>
      <w:r w:rsidRPr="00FE6A4D" w:rsidR="00FE6A4D">
        <w:rPr>
          <w:rFonts w:ascii="Times New Roman" w:hAnsi="Times New Roman"/>
          <w:sz w:val="24"/>
        </w:rPr>
        <w:t xml:space="preserve">dužnika </w:t>
      </w:r>
      <w:r w:rsidRPr="00CC62CA" w:rsidR="00CC62CA">
        <w:rPr>
          <w:rFonts w:ascii="Times New Roman" w:hAnsi="Times New Roman"/>
          <w:sz w:val="24"/>
        </w:rPr>
        <w:t>SAGA d.o.o., Šibenik, Velimira Škorpika 23, OIB: 58359521839</w:t>
      </w:r>
      <w:r w:rsidR="00CC62CA">
        <w:rPr>
          <w:rFonts w:ascii="Times New Roman" w:hAnsi="Times New Roman" w:cs="Times New Roman"/>
          <w:sz w:val="24"/>
        </w:rPr>
        <w:t>, zastupanom po stečajnoj upraviteljici</w:t>
      </w:r>
      <w:r w:rsidR="00882BC7">
        <w:rPr>
          <w:rFonts w:ascii="Times New Roman" w:hAnsi="Times New Roman" w:cs="Times New Roman"/>
          <w:sz w:val="24"/>
        </w:rPr>
        <w:t xml:space="preserve"> </w:t>
      </w:r>
      <w:r w:rsidR="00CC62CA">
        <w:rPr>
          <w:rFonts w:ascii="Times New Roman" w:hAnsi="Times New Roman" w:cs="Times New Roman"/>
          <w:sz w:val="24"/>
        </w:rPr>
        <w:t>Snježani Drenški</w:t>
      </w:r>
      <w:r w:rsidRPr="006E2E98" w:rsidR="00850698">
        <w:rPr>
          <w:rFonts w:ascii="Times New Roman" w:hAnsi="Times New Roman" w:cs="Times New Roman"/>
          <w:sz w:val="24"/>
        </w:rPr>
        <w:t xml:space="preserve">, </w:t>
      </w:r>
      <w:r w:rsidRPr="006E2E98" w:rsidR="00F9750E">
        <w:rPr>
          <w:rFonts w:ascii="Times New Roman" w:hAnsi="Times New Roman" w:cs="Times New Roman"/>
          <w:sz w:val="24"/>
        </w:rPr>
        <w:t xml:space="preserve">nakon održane elektroničke javne dražbe </w:t>
      </w:r>
      <w:r w:rsidRPr="007D1751" w:rsidR="007D1751">
        <w:rPr>
          <w:rFonts w:ascii="Times New Roman" w:hAnsi="Times New Roman" w:cs="Times New Roman"/>
          <w:sz w:val="24"/>
        </w:rPr>
        <w:t xml:space="preserve">identifikator nadmetanja </w:t>
      </w:r>
      <w:r w:rsidR="006759E4">
        <w:rPr>
          <w:rFonts w:ascii="Times New Roman" w:hAnsi="Times New Roman" w:cs="Times New Roman"/>
          <w:sz w:val="24"/>
        </w:rPr>
        <w:t>15421</w:t>
      </w:r>
      <w:r w:rsidR="00BC399A">
        <w:rPr>
          <w:rFonts w:ascii="Times New Roman" w:hAnsi="Times New Roman" w:cs="Times New Roman"/>
          <w:sz w:val="24"/>
        </w:rPr>
        <w:t xml:space="preserve">, identifikator predmeta prodaje </w:t>
      </w:r>
      <w:r w:rsidR="006759E4">
        <w:rPr>
          <w:rFonts w:ascii="Times New Roman" w:hAnsi="Times New Roman" w:cs="Times New Roman"/>
          <w:sz w:val="24"/>
        </w:rPr>
        <w:t>9439</w:t>
      </w:r>
      <w:r w:rsidR="007D1751">
        <w:rPr>
          <w:rFonts w:ascii="Times New Roman" w:hAnsi="Times New Roman" w:cs="Times New Roman"/>
          <w:sz w:val="24"/>
        </w:rPr>
        <w:t xml:space="preserve"> </w:t>
      </w:r>
      <w:r w:rsidRPr="007D1751" w:rsidR="00F9750E">
        <w:rPr>
          <w:rFonts w:ascii="Times New Roman" w:hAnsi="Times New Roman" w:cs="Times New Roman"/>
          <w:sz w:val="24"/>
        </w:rPr>
        <w:t>kod</w:t>
      </w:r>
      <w:r w:rsidRPr="006E2E98" w:rsidR="00F9750E">
        <w:rPr>
          <w:rFonts w:ascii="Times New Roman" w:hAnsi="Times New Roman" w:cs="Times New Roman"/>
          <w:sz w:val="24"/>
        </w:rPr>
        <w:t xml:space="preserve"> Financijske agencije, </w:t>
      </w:r>
      <w:r w:rsidR="00230310">
        <w:rPr>
          <w:rFonts w:ascii="Times New Roman" w:hAnsi="Times New Roman" w:cs="Times New Roman"/>
          <w:sz w:val="24"/>
        </w:rPr>
        <w:t>16</w:t>
      </w:r>
      <w:r w:rsidR="00AE6BB6">
        <w:rPr>
          <w:rFonts w:ascii="Times New Roman" w:hAnsi="Times New Roman" w:cs="Times New Roman"/>
          <w:sz w:val="24"/>
        </w:rPr>
        <w:t>. kolovoza</w:t>
      </w:r>
      <w:r w:rsidR="00882BC7">
        <w:rPr>
          <w:rFonts w:ascii="Times New Roman" w:hAnsi="Times New Roman" w:cs="Times New Roman"/>
          <w:sz w:val="24"/>
        </w:rPr>
        <w:t xml:space="preserve"> 2019</w:t>
      </w:r>
      <w:r w:rsidRPr="006E2E98" w:rsidR="00F9750E">
        <w:rPr>
          <w:rFonts w:ascii="Times New Roman" w:hAnsi="Times New Roman" w:cs="Times New Roman"/>
          <w:sz w:val="24"/>
        </w:rPr>
        <w:t>.</w:t>
      </w:r>
      <w:r w:rsidRPr="006E2E98" w:rsidR="00850698">
        <w:rPr>
          <w:rFonts w:ascii="Times New Roman" w:hAnsi="Times New Roman" w:cs="Times New Roman"/>
          <w:sz w:val="24"/>
        </w:rPr>
        <w:t>,</w:t>
      </w:r>
    </w:p>
    <w:p w:rsidRPr="006E2E98" w:rsidR="008A50E3" w:rsidP="00800C53" w:rsidRDefault="008A50E3">
      <w:pPr>
        <w:jc w:val="both"/>
      </w:pPr>
    </w:p>
    <w:p w:rsidRPr="006E2E98" w:rsidR="00800C53" w:rsidP="00800C53" w:rsidRDefault="00800C53">
      <w:pPr>
        <w:jc w:val="center"/>
        <w:rPr>
          <w:bCs/>
        </w:rPr>
      </w:pPr>
      <w:r w:rsidRPr="006E2E98">
        <w:rPr>
          <w:bCs/>
        </w:rPr>
        <w:t xml:space="preserve">r i j e š i o     j e </w:t>
      </w:r>
    </w:p>
    <w:p w:rsidRPr="006E2E98" w:rsidR="00F9750E" w:rsidP="00230310" w:rsidRDefault="00F9750E"/>
    <w:p w:rsidRPr="006E2E98" w:rsidR="00F9750E" w:rsidP="00AE6BB6" w:rsidRDefault="00B423E4">
      <w:pPr>
        <w:pStyle w:val="Odlomakpopisa"/>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Nekretnina</w:t>
      </w:r>
      <w:r w:rsidRPr="006E2E98" w:rsidR="00F9750E">
        <w:rPr>
          <w:rFonts w:ascii="Times New Roman" w:hAnsi="Times New Roman" w:cs="Times New Roman"/>
          <w:sz w:val="24"/>
          <w:szCs w:val="24"/>
        </w:rPr>
        <w:t xml:space="preserve"> stečajnog dužnika </w:t>
      </w:r>
      <w:r w:rsidRPr="00CC62CA" w:rsidR="006759E4">
        <w:rPr>
          <w:rFonts w:ascii="Times New Roman" w:hAnsi="Times New Roman"/>
          <w:sz w:val="24"/>
        </w:rPr>
        <w:t>SAGA d.o.o., Šibenik</w:t>
      </w:r>
      <w:r w:rsidRPr="006E2E98" w:rsidR="00F9750E">
        <w:rPr>
          <w:rFonts w:ascii="Times New Roman" w:hAnsi="Times New Roman" w:cs="Times New Roman"/>
          <w:sz w:val="24"/>
          <w:szCs w:val="24"/>
        </w:rPr>
        <w:t>, i to:</w:t>
      </w:r>
    </w:p>
    <w:p w:rsidR="006E2E98" w:rsidP="00AE6BB6" w:rsidRDefault="006E2E98">
      <w:pPr>
        <w:pStyle w:val="Odlomakpopisa"/>
        <w:spacing w:after="0" w:line="240" w:lineRule="auto"/>
        <w:jc w:val="both"/>
      </w:pPr>
    </w:p>
    <w:p w:rsidR="00133F3E" w:rsidP="00AE6BB6" w:rsidRDefault="006759E4">
      <w:pPr>
        <w:pStyle w:val="Odlomakpopisa"/>
        <w:numPr>
          <w:ilvl w:val="0"/>
          <w:numId w:val="10"/>
        </w:numPr>
        <w:spacing w:after="0" w:line="240" w:lineRule="auto"/>
        <w:jc w:val="both"/>
        <w:rPr>
          <w:rFonts w:ascii="Times New Roman" w:hAnsi="Times New Roman" w:cs="Times New Roman"/>
          <w:sz w:val="24"/>
          <w:szCs w:val="24"/>
        </w:rPr>
      </w:pPr>
      <w:r w:rsidRPr="006759E4">
        <w:rPr>
          <w:rFonts w:ascii="Times New Roman" w:hAnsi="Times New Roman" w:cs="Times New Roman"/>
          <w:sz w:val="24"/>
          <w:szCs w:val="24"/>
        </w:rPr>
        <w:t>kat. čest. 3607 k.o. Šibenik, zk. ul. 2543, površine 4997 m2, u naravi neplodno zemljište</w:t>
      </w:r>
      <w:r w:rsidR="000C128B">
        <w:rPr>
          <w:rFonts w:ascii="Times New Roman" w:hAnsi="Times New Roman" w:cs="Times New Roman"/>
          <w:sz w:val="24"/>
          <w:szCs w:val="24"/>
        </w:rPr>
        <w:t xml:space="preserve"> </w:t>
      </w:r>
      <w:r w:rsidRPr="000C128B" w:rsidR="007332FF">
        <w:rPr>
          <w:rFonts w:ascii="Times New Roman" w:hAnsi="Times New Roman" w:cs="Times New Roman"/>
          <w:sz w:val="24"/>
          <w:szCs w:val="24"/>
        </w:rPr>
        <w:t>dosuđuje</w:t>
      </w:r>
      <w:r w:rsidRPr="000C128B" w:rsidR="00F9750E">
        <w:rPr>
          <w:rFonts w:ascii="Times New Roman" w:hAnsi="Times New Roman" w:cs="Times New Roman"/>
          <w:sz w:val="24"/>
          <w:szCs w:val="24"/>
        </w:rPr>
        <w:t xml:space="preserve"> se kupcu </w:t>
      </w:r>
      <w:r>
        <w:rPr>
          <w:rFonts w:ascii="Times New Roman" w:hAnsi="Times New Roman" w:cs="Times New Roman"/>
          <w:sz w:val="24"/>
          <w:szCs w:val="24"/>
        </w:rPr>
        <w:t>FARGO CAPITAL PARTNERS</w:t>
      </w:r>
      <w:r w:rsidR="003C4097">
        <w:rPr>
          <w:rFonts w:ascii="Times New Roman" w:hAnsi="Times New Roman" w:cs="Times New Roman"/>
          <w:sz w:val="24"/>
          <w:szCs w:val="24"/>
        </w:rPr>
        <w:t xml:space="preserve"> d.o.o.</w:t>
      </w:r>
      <w:r w:rsidRPr="00B423E4" w:rsidR="003C4097">
        <w:rPr>
          <w:rFonts w:ascii="Times New Roman" w:hAnsi="Times New Roman" w:cs="Times New Roman"/>
          <w:sz w:val="24"/>
          <w:szCs w:val="24"/>
        </w:rPr>
        <w:t xml:space="preserve">, </w:t>
      </w:r>
      <w:r>
        <w:rPr>
          <w:rFonts w:ascii="Times New Roman" w:hAnsi="Times New Roman" w:cs="Times New Roman"/>
          <w:sz w:val="24"/>
          <w:szCs w:val="24"/>
        </w:rPr>
        <w:t>10</w:t>
      </w:r>
      <w:r w:rsidR="003C4097">
        <w:rPr>
          <w:rFonts w:ascii="Times New Roman" w:hAnsi="Times New Roman" w:cs="Times New Roman"/>
          <w:sz w:val="24"/>
          <w:szCs w:val="24"/>
        </w:rPr>
        <w:t xml:space="preserve">000 </w:t>
      </w:r>
      <w:r>
        <w:rPr>
          <w:rFonts w:ascii="Times New Roman" w:hAnsi="Times New Roman" w:cs="Times New Roman"/>
          <w:sz w:val="24"/>
          <w:szCs w:val="24"/>
        </w:rPr>
        <w:t>Zagreb</w:t>
      </w:r>
      <w:r w:rsidRPr="00B423E4" w:rsidR="003C4097">
        <w:rPr>
          <w:rFonts w:ascii="Times New Roman" w:hAnsi="Times New Roman" w:cs="Times New Roman"/>
          <w:sz w:val="24"/>
          <w:szCs w:val="24"/>
        </w:rPr>
        <w:t xml:space="preserve">, </w:t>
      </w:r>
      <w:r w:rsidR="00AD0800">
        <w:rPr>
          <w:rFonts w:ascii="Times New Roman" w:hAnsi="Times New Roman" w:cs="Times New Roman"/>
          <w:sz w:val="24"/>
          <w:szCs w:val="24"/>
        </w:rPr>
        <w:t>Vinogradska cest</w:t>
      </w:r>
      <w:r>
        <w:rPr>
          <w:rFonts w:ascii="Times New Roman" w:hAnsi="Times New Roman" w:cs="Times New Roman"/>
          <w:sz w:val="24"/>
          <w:szCs w:val="24"/>
        </w:rPr>
        <w:t>a 94 c</w:t>
      </w:r>
      <w:r w:rsidRPr="00B423E4" w:rsidR="003C4097">
        <w:rPr>
          <w:rFonts w:ascii="Times New Roman" w:hAnsi="Times New Roman" w:cs="Times New Roman"/>
          <w:sz w:val="24"/>
          <w:szCs w:val="24"/>
        </w:rPr>
        <w:t xml:space="preserve">, OIB: </w:t>
      </w:r>
      <w:r>
        <w:rPr>
          <w:rFonts w:ascii="Times New Roman" w:hAnsi="Times New Roman" w:cs="Times New Roman"/>
          <w:sz w:val="24"/>
          <w:szCs w:val="24"/>
        </w:rPr>
        <w:t>89669400890</w:t>
      </w:r>
      <w:r w:rsidRPr="000C128B" w:rsidR="00F9750E">
        <w:rPr>
          <w:rFonts w:ascii="Times New Roman" w:hAnsi="Times New Roman" w:cs="Times New Roman"/>
          <w:sz w:val="24"/>
          <w:szCs w:val="24"/>
        </w:rPr>
        <w:t>, te se utvrđuje da je ovaj kupac ponudio najveću cijenu i da su ispunjene pretpostavke da mu se ova imovina stečajnog dužnika dosudi.</w:t>
      </w:r>
    </w:p>
    <w:p w:rsidRPr="007C71CA" w:rsidR="00133F3E" w:rsidP="007C71CA" w:rsidRDefault="00133F3E">
      <w:pPr>
        <w:jc w:val="both"/>
      </w:pPr>
    </w:p>
    <w:p w:rsidRPr="00230310" w:rsidR="00AE6BB6" w:rsidP="004C6502" w:rsidRDefault="00133F3E">
      <w:pPr>
        <w:pStyle w:val="Odlomakpopisa"/>
        <w:numPr>
          <w:ilvl w:val="0"/>
          <w:numId w:val="4"/>
        </w:numPr>
        <w:spacing w:after="0" w:line="240" w:lineRule="auto"/>
        <w:jc w:val="both"/>
      </w:pPr>
      <w:r w:rsidRPr="00230310">
        <w:rPr>
          <w:rFonts w:ascii="Times New Roman" w:hAnsi="Times New Roman" w:cs="Times New Roman"/>
          <w:sz w:val="24"/>
          <w:szCs w:val="24"/>
        </w:rPr>
        <w:t>Utvrđuje se da je nekretnina prodana za iznos od 10.007.520,00 kuna</w:t>
      </w:r>
      <w:r w:rsidR="00230310">
        <w:rPr>
          <w:rFonts w:ascii="Times New Roman" w:hAnsi="Times New Roman" w:cs="Times New Roman"/>
          <w:sz w:val="24"/>
          <w:szCs w:val="24"/>
        </w:rPr>
        <w:t>.</w:t>
      </w:r>
    </w:p>
    <w:p w:rsidR="00230310" w:rsidP="00230310" w:rsidRDefault="00230310">
      <w:pPr>
        <w:pStyle w:val="Odlomakpopisa"/>
      </w:pPr>
    </w:p>
    <w:p w:rsidR="002A77C7" w:rsidP="002A77C7" w:rsidRDefault="00230310">
      <w:pPr>
        <w:pStyle w:val="Odlomakpopisa"/>
        <w:numPr>
          <w:ilvl w:val="0"/>
          <w:numId w:val="4"/>
        </w:numPr>
        <w:spacing w:line="240" w:lineRule="auto"/>
        <w:jc w:val="both"/>
        <w:rPr>
          <w:rFonts w:ascii="Times New Roman" w:hAnsi="Times New Roman" w:cs="Times New Roman"/>
          <w:sz w:val="24"/>
          <w:szCs w:val="24"/>
        </w:rPr>
      </w:pPr>
      <w:r w:rsidRPr="002A77C7">
        <w:rPr>
          <w:rFonts w:ascii="Times New Roman" w:hAnsi="Times New Roman" w:cs="Times New Roman"/>
          <w:sz w:val="24"/>
          <w:szCs w:val="24"/>
        </w:rPr>
        <w:t xml:space="preserve">Nalaže se kupcu FARGO CAPITAL PARTNERS d.o.o., 10000 Zagreb, Vinogradska cesta 94 c, OIB: 89669400890 da u roku od 30 dana od pravomoćnosti ovog rješenja uplati preostalu kupovninu u iznosu od 8.673.184,00 kuna na račun Financijske agencije broj IBAN: HR1123900011300028787, model: HR11, pod poziv na broj (PNB) kao podatak prvi (P1) treba upisati broj 154210, a kao podatak drugi broj (P2) 94331, sadržan u tablici lista ponuditelja sa zadnjom najvišom ponudom u nadmetanju. Podatak P1 i P2 nužno je odvojiti crticom (-). Prilikom uplate kupovnine potrebno je da uplatitelj u polje 71A na SWIFT-u ili obrascu naloga za plaćanje u polje „Opcija troška“ naznači opciju „OUR“.  </w:t>
      </w:r>
    </w:p>
    <w:p w:rsidRPr="002A77C7" w:rsidR="002A77C7" w:rsidP="002A77C7" w:rsidRDefault="002A77C7">
      <w:pPr>
        <w:jc w:val="both"/>
      </w:pPr>
    </w:p>
    <w:p w:rsidR="007C71CA" w:rsidP="00D26E0B" w:rsidRDefault="002A77C7">
      <w:pPr>
        <w:pStyle w:val="Odlomakpopisa"/>
        <w:numPr>
          <w:ilvl w:val="0"/>
          <w:numId w:val="4"/>
        </w:numPr>
        <w:spacing w:after="0" w:line="240" w:lineRule="auto"/>
        <w:ind w:left="714" w:hanging="357"/>
        <w:jc w:val="both"/>
        <w:rPr>
          <w:rFonts w:ascii="Times New Roman" w:hAnsi="Times New Roman" w:cs="Times New Roman"/>
          <w:sz w:val="24"/>
          <w:szCs w:val="24"/>
        </w:rPr>
      </w:pPr>
      <w:r w:rsidRPr="002A77C7">
        <w:rPr>
          <w:rFonts w:ascii="Times New Roman" w:hAnsi="Times New Roman" w:cs="Times New Roman"/>
          <w:sz w:val="24"/>
          <w:szCs w:val="24"/>
        </w:rPr>
        <w:t xml:space="preserve">Nakon što kupac uplati </w:t>
      </w:r>
      <w:r>
        <w:rPr>
          <w:rFonts w:ascii="Times New Roman" w:hAnsi="Times New Roman" w:cs="Times New Roman"/>
          <w:sz w:val="24"/>
          <w:szCs w:val="24"/>
        </w:rPr>
        <w:t xml:space="preserve">preostalu </w:t>
      </w:r>
      <w:r w:rsidRPr="002A77C7">
        <w:rPr>
          <w:rFonts w:ascii="Times New Roman" w:hAnsi="Times New Roman" w:cs="Times New Roman"/>
          <w:sz w:val="24"/>
          <w:szCs w:val="24"/>
        </w:rPr>
        <w:t>kupovninu iz toč. II</w:t>
      </w:r>
      <w:r>
        <w:rPr>
          <w:rFonts w:ascii="Times New Roman" w:hAnsi="Times New Roman" w:cs="Times New Roman"/>
          <w:sz w:val="24"/>
          <w:szCs w:val="24"/>
        </w:rPr>
        <w:t>I</w:t>
      </w:r>
      <w:r w:rsidRPr="002A77C7">
        <w:rPr>
          <w:rFonts w:ascii="Times New Roman" w:hAnsi="Times New Roman" w:cs="Times New Roman"/>
          <w:sz w:val="24"/>
          <w:szCs w:val="24"/>
        </w:rPr>
        <w:t>. izreke ovog rješenja i nakon pravomoćnosti ovog rješenja o dosudi, naložiti će se nadležnom Općinskom sudu da se u zemljišnu knjigu upiše u njegovu korist pravo vlasništva na dosuđenoj nekretnini, te da se brišu p</w:t>
      </w:r>
      <w:r>
        <w:rPr>
          <w:rFonts w:ascii="Times New Roman" w:hAnsi="Times New Roman" w:cs="Times New Roman"/>
          <w:sz w:val="24"/>
          <w:szCs w:val="24"/>
        </w:rPr>
        <w:t>rava i tereti na nekretnini koja</w:t>
      </w:r>
      <w:r w:rsidRPr="002A77C7">
        <w:rPr>
          <w:rFonts w:ascii="Times New Roman" w:hAnsi="Times New Roman" w:cs="Times New Roman"/>
          <w:sz w:val="24"/>
          <w:szCs w:val="24"/>
        </w:rPr>
        <w:t xml:space="preserve"> prestaju njezinom prodajom.</w:t>
      </w:r>
    </w:p>
    <w:p w:rsidRPr="002A77C7" w:rsidR="002A77C7" w:rsidP="002A77C7" w:rsidRDefault="002A77C7">
      <w:pPr>
        <w:pStyle w:val="Odlomakpopisa"/>
        <w:rPr>
          <w:rFonts w:ascii="Times New Roman" w:hAnsi="Times New Roman" w:cs="Times New Roman"/>
          <w:sz w:val="24"/>
          <w:szCs w:val="24"/>
        </w:rPr>
      </w:pPr>
    </w:p>
    <w:p w:rsidRPr="002A77C7" w:rsidR="002A77C7" w:rsidP="002A77C7" w:rsidRDefault="002A77C7">
      <w:pPr>
        <w:pStyle w:val="Odlomakpopisa"/>
        <w:jc w:val="both"/>
        <w:rPr>
          <w:rFonts w:ascii="Times New Roman" w:hAnsi="Times New Roman" w:cs="Times New Roman"/>
          <w:sz w:val="24"/>
          <w:szCs w:val="24"/>
        </w:rPr>
      </w:pPr>
    </w:p>
    <w:p w:rsidRPr="006E2E98" w:rsidR="00C1195A" w:rsidP="00C1195A" w:rsidRDefault="00C1195A">
      <w:pPr>
        <w:pStyle w:val="Odlomakpopisa"/>
        <w:numPr>
          <w:ilvl w:val="0"/>
          <w:numId w:val="4"/>
        </w:numPr>
        <w:spacing w:line="240" w:lineRule="auto"/>
        <w:jc w:val="both"/>
        <w:rPr>
          <w:rFonts w:ascii="Times New Roman" w:hAnsi="Times New Roman" w:cs="Times New Roman"/>
          <w:sz w:val="24"/>
          <w:szCs w:val="24"/>
        </w:rPr>
      </w:pPr>
      <w:r w:rsidRPr="006E2E98">
        <w:rPr>
          <w:rFonts w:ascii="Times New Roman" w:hAnsi="Times New Roman" w:cs="Times New Roman"/>
          <w:sz w:val="24"/>
          <w:szCs w:val="24"/>
        </w:rPr>
        <w:lastRenderedPageBreak/>
        <w:t>Smatrat će se da je ovo rješenje o dosudi dostavljeno svim osobama kojima se dostavlja zaključak o prodaji te svim sudionicima u dražbi istekom trećeg dana od dana njegova isticanja na oglasnoj ploči suda, a te osobe imaju pravo tražiti da im se u sudskoj pisarnici neposredno preda otpravak ovog rješenja.</w:t>
      </w:r>
    </w:p>
    <w:p w:rsidR="007C71CA" w:rsidP="002A77C7" w:rsidRDefault="007C71CA">
      <w:pPr>
        <w:pStyle w:val="Odlomakpopisa"/>
        <w:spacing w:line="240" w:lineRule="auto"/>
        <w:jc w:val="both"/>
        <w:rPr>
          <w:rFonts w:ascii="Times New Roman" w:hAnsi="Times New Roman" w:cs="Times New Roman"/>
          <w:sz w:val="24"/>
          <w:szCs w:val="24"/>
        </w:rPr>
      </w:pPr>
    </w:p>
    <w:p w:rsidRPr="007C71CA" w:rsidR="00210412" w:rsidP="007C71CA" w:rsidRDefault="00210412">
      <w:pPr>
        <w:pStyle w:val="Odlomakpopisa"/>
        <w:numPr>
          <w:ilvl w:val="0"/>
          <w:numId w:val="4"/>
        </w:numPr>
        <w:spacing w:line="240" w:lineRule="auto"/>
        <w:jc w:val="both"/>
        <w:rPr>
          <w:rFonts w:ascii="Times New Roman" w:hAnsi="Times New Roman" w:cs="Times New Roman"/>
          <w:sz w:val="24"/>
          <w:szCs w:val="24"/>
        </w:rPr>
      </w:pPr>
      <w:r w:rsidRPr="007C71CA">
        <w:rPr>
          <w:rFonts w:ascii="Times New Roman" w:hAnsi="Times New Roman" w:cs="Times New Roman"/>
          <w:sz w:val="24"/>
          <w:szCs w:val="24"/>
        </w:rPr>
        <w:t>Nalaže se Općinskom sudu u Šibeniku, Zemljišno knjižni odjel Šibenik, da upiše zabilježbu toč. I. izreke ovog rješenja o dosudi za navedenu nekretninu.</w:t>
      </w:r>
    </w:p>
    <w:p w:rsidRPr="00210412" w:rsidR="00210412" w:rsidP="00210412" w:rsidRDefault="00210412">
      <w:pPr>
        <w:ind w:left="360"/>
        <w:jc w:val="both"/>
      </w:pPr>
    </w:p>
    <w:p w:rsidR="00133F3E" w:rsidP="00133F3E" w:rsidRDefault="00133F3E">
      <w:pPr>
        <w:jc w:val="both"/>
      </w:pPr>
    </w:p>
    <w:p w:rsidR="00133F3E" w:rsidP="00133F3E" w:rsidRDefault="00133F3E">
      <w:pPr>
        <w:jc w:val="center"/>
      </w:pPr>
      <w:r>
        <w:t>Obrazloženje</w:t>
      </w:r>
    </w:p>
    <w:p w:rsidR="00133F3E" w:rsidP="00133F3E" w:rsidRDefault="00133F3E">
      <w:pPr>
        <w:jc w:val="both"/>
      </w:pPr>
    </w:p>
    <w:p w:rsidR="002A77C7" w:rsidP="001B6CC3" w:rsidRDefault="001B6CC3">
      <w:pPr>
        <w:ind w:firstLine="708"/>
        <w:jc w:val="both"/>
      </w:pPr>
      <w:r w:rsidRPr="006E2E98">
        <w:t xml:space="preserve">Financijska agencija je dostavila ovome sudu </w:t>
      </w:r>
      <w:r>
        <w:t>1. srpnja</w:t>
      </w:r>
      <w:r w:rsidRPr="006E2E98">
        <w:t xml:space="preserve"> 201</w:t>
      </w:r>
      <w:r>
        <w:t>9</w:t>
      </w:r>
      <w:r w:rsidRPr="006E2E98">
        <w:t xml:space="preserve">. izvještaj o provedenoj elektroničkoj javnoj dražbi (identifikator nadmetanja </w:t>
      </w:r>
      <w:r>
        <w:t>15421 i identifikator predmeta prodaje 9439</w:t>
      </w:r>
      <w:r w:rsidRPr="006E2E98">
        <w:t xml:space="preserve">) od </w:t>
      </w:r>
      <w:r>
        <w:t>27. lipnja</w:t>
      </w:r>
      <w:r w:rsidRPr="006E2E98">
        <w:t xml:space="preserve"> </w:t>
      </w:r>
      <w:r>
        <w:t>2019</w:t>
      </w:r>
      <w:r w:rsidRPr="006E2E98">
        <w:t>., Klasa: O/110-10/1</w:t>
      </w:r>
      <w:r>
        <w:t>9</w:t>
      </w:r>
      <w:r w:rsidRPr="006E2E98">
        <w:t>-01/</w:t>
      </w:r>
      <w:r>
        <w:t>544, Ur. br.: 07-01-19</w:t>
      </w:r>
      <w:r w:rsidRPr="006E2E98">
        <w:t>-</w:t>
      </w:r>
      <w:r>
        <w:t>360</w:t>
      </w:r>
      <w:r w:rsidRPr="006E2E98">
        <w:t>, kojim</w:t>
      </w:r>
      <w:r>
        <w:t xml:space="preserve"> je obavijestila sud da je za nekretninu</w:t>
      </w:r>
      <w:r w:rsidRPr="006E2E98">
        <w:t xml:space="preserve"> iz toč. I. izreke ovog rješenja nadmetanje završeno </w:t>
      </w:r>
      <w:r>
        <w:t>26. lipnja</w:t>
      </w:r>
      <w:r w:rsidRPr="006E2E98">
        <w:t xml:space="preserve"> </w:t>
      </w:r>
      <w:r>
        <w:t>2019</w:t>
      </w:r>
      <w:r w:rsidRPr="006E2E98">
        <w:t xml:space="preserve">. i da je najvišu ponudu na elektroničkoj javnoj </w:t>
      </w:r>
      <w:r>
        <w:t>dražbi za kupnju iste dao</w:t>
      </w:r>
      <w:r w:rsidRPr="006E2E98">
        <w:t xml:space="preserve"> </w:t>
      </w:r>
      <w:r>
        <w:t>FARGO CAPITAL PARTNERS d.o.o.</w:t>
      </w:r>
      <w:r w:rsidRPr="00B423E4">
        <w:t xml:space="preserve">, </w:t>
      </w:r>
      <w:r>
        <w:t>10000 Zagreb</w:t>
      </w:r>
      <w:r w:rsidRPr="00B423E4">
        <w:t xml:space="preserve">, </w:t>
      </w:r>
      <w:r>
        <w:t>Vinogradska cesta 94 c</w:t>
      </w:r>
      <w:r w:rsidRPr="00B423E4">
        <w:t xml:space="preserve">, OIB: </w:t>
      </w:r>
      <w:r>
        <w:t>89669400890</w:t>
      </w:r>
      <w:r w:rsidRPr="006E2E98">
        <w:t xml:space="preserve">, u iznosu od </w:t>
      </w:r>
      <w:r>
        <w:t>10.007.520,00</w:t>
      </w:r>
      <w:r w:rsidRPr="006E2E98">
        <w:t xml:space="preserve"> kn, čija je ponuda valjana.</w:t>
      </w:r>
      <w:r>
        <w:t xml:space="preserve"> </w:t>
      </w:r>
    </w:p>
    <w:p w:rsidRPr="00065C86" w:rsidR="002A77C7" w:rsidP="002A77C7" w:rsidRDefault="002A77C7">
      <w:pPr>
        <w:ind w:firstLine="708"/>
        <w:jc w:val="both"/>
      </w:pPr>
      <w:r w:rsidRPr="00065C86">
        <w:t>U skladu sa ovim činjenicama, sud je primjenom čl. 103., 106. i 108. Ovršnog zakona (Nar</w:t>
      </w:r>
      <w:r>
        <w:t>odne novine broj 112/12, 25/13,</w:t>
      </w:r>
      <w:r w:rsidRPr="00065C86">
        <w:t xml:space="preserve"> 93/14</w:t>
      </w:r>
      <w:r>
        <w:t>, 55/16 i 73/17</w:t>
      </w:r>
      <w:r w:rsidRPr="00065C86">
        <w:t>), te čl. 26. Pravilnika o načinu i postupku provedbe prodaje nekretnina i pokretnina u ovršnom postupku (Narodne novine broj 156/14</w:t>
      </w:r>
      <w:r>
        <w:t xml:space="preserve"> i 1/19</w:t>
      </w:r>
      <w:r w:rsidRPr="00065C86">
        <w:t>) odlučio kao u izreci ovog rješenja o dosudi.</w:t>
      </w:r>
    </w:p>
    <w:p w:rsidR="00F91671" w:rsidP="002A77C7" w:rsidRDefault="002A77C7">
      <w:pPr>
        <w:ind w:firstLine="708"/>
        <w:jc w:val="both"/>
        <w:rPr>
          <w:lang w:eastAsia="hr-HR"/>
        </w:rPr>
      </w:pPr>
      <w:r w:rsidRPr="00065C86">
        <w:rPr>
          <w:lang w:eastAsia="hr-HR"/>
        </w:rPr>
        <w:t>Obzirom da je sud utvrdio da su ispunjeni uv</w:t>
      </w:r>
      <w:r>
        <w:rPr>
          <w:lang w:eastAsia="hr-HR"/>
        </w:rPr>
        <w:t>jeti iz čl. 103. Ovršnog zakona</w:t>
      </w:r>
      <w:r w:rsidRPr="00065C86">
        <w:rPr>
          <w:lang w:eastAsia="hr-HR"/>
        </w:rPr>
        <w:t xml:space="preserve"> trebalo je temeljem odredbe čl. 103. st. 4. donijeti rješenje o dosudi i odrediti da će se nekretnina </w:t>
      </w:r>
      <w:r>
        <w:rPr>
          <w:lang w:eastAsia="hr-HR"/>
        </w:rPr>
        <w:t>predati k</w:t>
      </w:r>
      <w:r w:rsidRPr="00065C86">
        <w:rPr>
          <w:lang w:eastAsia="hr-HR"/>
        </w:rPr>
        <w:t>upcu nakon što isti plati preostalu kupovninu u propisanom roku, nakon čega će se brisati i založna prava.</w:t>
      </w:r>
    </w:p>
    <w:p w:rsidR="002A77C7" w:rsidP="002A77C7" w:rsidRDefault="002A77C7">
      <w:pPr>
        <w:ind w:firstLine="708"/>
        <w:jc w:val="both"/>
        <w:rPr>
          <w:lang w:eastAsia="hr-HR"/>
        </w:rPr>
      </w:pPr>
      <w:r w:rsidRPr="00065C86">
        <w:rPr>
          <w:lang w:eastAsia="hr-HR"/>
        </w:rPr>
        <w:t xml:space="preserve"> Točka V. rješenja kojom je uređena dostava temelji se na odredbi čl. 103. st.</w:t>
      </w:r>
      <w:r w:rsidR="00F91671">
        <w:rPr>
          <w:lang w:eastAsia="hr-HR"/>
        </w:rPr>
        <w:t xml:space="preserve"> </w:t>
      </w:r>
      <w:r w:rsidRPr="00065C86">
        <w:rPr>
          <w:lang w:eastAsia="hr-HR"/>
        </w:rPr>
        <w:t>5. Ovršnog zakona.</w:t>
      </w:r>
    </w:p>
    <w:p w:rsidR="00F91671" w:rsidP="002A77C7" w:rsidRDefault="00F91671">
      <w:pPr>
        <w:ind w:firstLine="708"/>
        <w:jc w:val="both"/>
      </w:pPr>
      <w:r>
        <w:rPr>
          <w:lang w:eastAsia="hr-HR"/>
        </w:rPr>
        <w:t xml:space="preserve">Posebno je za napomenuti da je kao jedini kupac u dražbi sudjelovao </w:t>
      </w:r>
      <w:r>
        <w:t xml:space="preserve">FARGO CAPITAL PARTNERS d.o.o. Zagreb, ujedno i razlučni vjerovnik a  koji je nekretninu i kupio na prvoj dražbi. </w:t>
      </w:r>
    </w:p>
    <w:p w:rsidR="00F91671" w:rsidP="00F91671" w:rsidRDefault="00F91671">
      <w:pPr>
        <w:ind w:firstLine="708"/>
        <w:jc w:val="both"/>
      </w:pPr>
      <w:r>
        <w:t>Međutim, su</w:t>
      </w:r>
      <w:r w:rsidR="00666E33">
        <w:t>d je utvrdio da</w:t>
      </w:r>
      <w:r>
        <w:t xml:space="preserve"> ovaj razlučni vjerovnik</w:t>
      </w:r>
      <w:r w:rsidR="00666E33">
        <w:t xml:space="preserve"> nije</w:t>
      </w:r>
      <w:r>
        <w:t xml:space="preserve"> pravovremeno podnio izjavu u smislu odredbe 247. st. 7. Stečajnog zakona dakle da kao prvi razlučni vjerovnik u prednosnom redu kupuje nekretninu i stavlja u prijeboj s tražbinom stečajnog dužnika u visini utvrđene vrijednosti nekretnine.</w:t>
      </w:r>
      <w:r w:rsidR="00666E33">
        <w:t xml:space="preserve"> Isto tako sud je utvrdio da</w:t>
      </w:r>
      <w:r>
        <w:t xml:space="preserve"> ovaj razlučni vjerovnik kao kupac </w:t>
      </w:r>
      <w:r w:rsidR="00666E33">
        <w:t xml:space="preserve">nije </w:t>
      </w:r>
      <w:r>
        <w:t xml:space="preserve">dostavio izjavu u smislu čl 107. Ovršnog zakona da traži oslobođenje od polaganja kupovnine obzirom na status razlučnog vjerovnika do završetka elektroničke javne dražbe kako to propisuje odredba čl. 107. st. 5. Ovršnog zakona. </w:t>
      </w:r>
    </w:p>
    <w:p w:rsidR="00F91671" w:rsidP="00F91671" w:rsidRDefault="00F91671">
      <w:pPr>
        <w:ind w:firstLine="708"/>
        <w:jc w:val="both"/>
      </w:pPr>
      <w:r>
        <w:t>Sud je prije donošenje ovog rješenja zatražio od punomoćnika razlučnog vjerovnika koji je ujedno i kupac</w:t>
      </w:r>
      <w:r w:rsidR="00666E33">
        <w:t>,</w:t>
      </w:r>
      <w:r>
        <w:t xml:space="preserve"> da izvijesti sud u odnosu na koje od 57 nekretnina koje se unovčavaju javnom dražbom u ovom postupku je izjavio da koristi pravo iz čl. 247. st. 7. Stečajnog zakona, na koji upit je punomoćnik razlučnog vjerovnika dostavio sudu podnesak (list spisa 1640) u kojem izričito navodi da prijeboj u smislu odredbe čl. 247. st. 7. Stečajnog zakona izjavljuje u odnosu na kč.br. 3645/3 etaža 73 i etaža 171 </w:t>
      </w:r>
      <w:r w:rsidR="00EF1CB5">
        <w:t>k.o. Šibenik da bi istu tvrdnju ponovio podneskom od 12. kolovoza 2019. Nadalje, punomoćnik razlučnog vjerovnika je podneskom od 21. lipnja 2019. izvijestio sud da razlučni vjerovnik koristi pravo iz čl. 247. st. 7. Stečajnog zakona i za etažu E</w:t>
      </w:r>
      <w:r w:rsidR="00666E33">
        <w:t>-</w:t>
      </w:r>
      <w:r w:rsidR="00EF1CB5">
        <w:t>54 na kč.br. 3605/3 k.o. Šibenik. Prethodno je u spis zaprimljen i podnesak na( listu spisa 1049-1050) predan preporučenom pošiljkom 21. lipnja 2019. kojim razlučni vjerovnik izjavljuje da koristi pravo iz čl. 247. st. 7. Stečajnog zakona u odnosu na etažu 73 na kč.br.3605/3 k.o. Šibenik, te podnesak od istog datuma (list spisa 1051-</w:t>
      </w:r>
      <w:r w:rsidR="00EF1CB5">
        <w:lastRenderedPageBreak/>
        <w:t>1052)  kojim razlučni vjerovnik izjavljuje da koristi pravo iz čl. 247. st. 7. Stečajnog zakona u odnosu na etažu 171 na kč.br.3605/3 k.o. Šibenik.</w:t>
      </w:r>
    </w:p>
    <w:p w:rsidR="00EF1CB5" w:rsidP="00F91671" w:rsidRDefault="00EF1CB5">
      <w:pPr>
        <w:ind w:firstLine="708"/>
        <w:jc w:val="both"/>
      </w:pPr>
      <w:r>
        <w:t>Potom je punomoćnik razlučnog vjerovnika dana 9. kolovoza 2019. putem e-mail sudu dostavio podnesak za koji tvrdi da ga je 18. lipnja 2019. dostavio sudu</w:t>
      </w:r>
      <w:r w:rsidR="00666E33">
        <w:t>,</w:t>
      </w:r>
      <w:r>
        <w:t xml:space="preserve"> a kojim podneskom izjavljuje da razlučni vjerovnik </w:t>
      </w:r>
      <w:r w:rsidR="005E0290">
        <w:t xml:space="preserve">FARGO CAPITAL PARTNERS d.o.o. Zagreb </w:t>
      </w:r>
      <w:r>
        <w:t>koristi</w:t>
      </w:r>
      <w:r w:rsidR="005E0290">
        <w:t xml:space="preserve"> pravo iz čl. 247. s</w:t>
      </w:r>
      <w:r>
        <w:t>t. 7. Stečajnog zakona kao i pravo iz čl. 107. Ovršnog zakona u smislu oslobađanja od kupovnine u odnosu na sve nekretnine stečajnog dužnika u postupku prodaje kojih sudjeluje i kao kupac.</w:t>
      </w:r>
      <w:r w:rsidR="005E0290">
        <w:t xml:space="preserve"> Međutim pregledom spisa i u elektronskom i u papirnatom obliku nije utvrđeno da bi  ta</w:t>
      </w:r>
      <w:r w:rsidR="00666E33">
        <w:t xml:space="preserve">kav podnesak pristigao u spis, </w:t>
      </w:r>
      <w:r w:rsidR="005E0290">
        <w:t xml:space="preserve">pa je sud zaključkom od 12. kolovoza 2019. naložio punomoćniku razlučnog vjerovnika da dostavi dokaz o tome da je navedeni podnesak dostavio sudu. Postupajući po zaključku punomoćnik razlučnog vjerovnika je 12. kolovoza 2019. sudu dostavio presliku povratnice-obavijest o primitku/uručenju pošiljke. Iz dostavljene preslike povratnice proizlazi da je odvjetnik Igor Starčević 21. lipnja 2019. predao preporučenu pošiljku koja je na ovom sudu zaprimljena 24. lipnja 2019. i čiji identifikaciji broj "AR RF "  je 18170908. Pregledom spisa utvrđeno je da je pošiljka s navedenim identifikacijskim brojem zaprimljena 24. lipnja 2019. i da ista sadrži podnesak razlučnog vjerovnika u smislu </w:t>
      </w:r>
      <w:r w:rsidR="00666E33">
        <w:t>i</w:t>
      </w:r>
      <w:r w:rsidR="005E0290">
        <w:t>zjave iz čl. 247. st. 7. Stečajnog zakona za nekretninu</w:t>
      </w:r>
      <w:r w:rsidR="00D26E0B">
        <w:t>-</w:t>
      </w:r>
      <w:r w:rsidR="005E0290">
        <w:t xml:space="preserve">etažu 171 kč.br.3605/3 k.o. Šibenik. Istog dana zaprimljena je i pošiljka identifikacijskog broja "AR RF" 18170907 </w:t>
      </w:r>
      <w:r w:rsidR="00D26E0B">
        <w:t>i</w:t>
      </w:r>
      <w:r w:rsidR="005E0290">
        <w:t xml:space="preserve"> ista sadrži podnesak</w:t>
      </w:r>
      <w:r w:rsidR="00666E33">
        <w:t xml:space="preserve"> razlučnog vjerovnika u smislu i</w:t>
      </w:r>
      <w:r w:rsidR="005E0290">
        <w:t>zjave iz čl. 247. st. 7. Stečajnog zakona za nekretninu etažu 73 kč.br.3605/3 k.o. Šibenik.</w:t>
      </w:r>
    </w:p>
    <w:p w:rsidR="002A77C7" w:rsidP="00666E33" w:rsidRDefault="00D26E0B">
      <w:pPr>
        <w:ind w:firstLine="708"/>
        <w:jc w:val="both"/>
      </w:pPr>
      <w:r>
        <w:t xml:space="preserve">Dakle sud je utvrdio da razlučni vjerovnik kao kupac nije pravovremeno dostavio zahtjev za oslobođenje od polaganja kupovnine u smislu odredbe čl. 107. st. 5. Ovršnog zakona, a to je mogao učiniti najkasnije do završetka elektroničke javne dražbe. Dražba je za konkretnu nekretninu završila prema izvješću FINA-e 26. lipnja 2019. u 23:59:59, a izjava je po prvi put u spis zaprimljena </w:t>
      </w:r>
      <w:r w:rsidR="00666E33">
        <w:t>9</w:t>
      </w:r>
      <w:r>
        <w:t xml:space="preserve">. kolovoza 2019., slijedom čega je sud naložio istom plaćanje preostalog dijela kupovnine. </w:t>
      </w:r>
    </w:p>
    <w:p w:rsidRPr="006E2E98" w:rsidR="005B382A" w:rsidP="001B6CC3" w:rsidRDefault="001B6CC3">
      <w:pPr>
        <w:jc w:val="both"/>
      </w:pPr>
      <w:r w:rsidRPr="00065C86">
        <w:rPr>
          <w:lang w:eastAsia="hr-HR"/>
        </w:rPr>
        <w:tab/>
      </w:r>
      <w:r w:rsidRPr="00065C86">
        <w:t>Stoga je odlučeno kao u izreci.</w:t>
      </w:r>
      <w:r w:rsidRPr="006E2E98" w:rsidR="005B382A">
        <w:tab/>
      </w:r>
    </w:p>
    <w:p w:rsidRPr="006E2E98" w:rsidR="008F26F1" w:rsidP="00F9750E" w:rsidRDefault="008F26F1">
      <w:pPr>
        <w:jc w:val="both"/>
      </w:pPr>
    </w:p>
    <w:p w:rsidRPr="006E2E98" w:rsidR="008B41CC" w:rsidP="003C4345" w:rsidRDefault="003C4345">
      <w:pPr>
        <w:pStyle w:val="Tijeloteksta2"/>
        <w:jc w:val="center"/>
        <w:rPr>
          <w:rFonts w:ascii="Times New Roman" w:hAnsi="Times New Roman" w:cs="Times New Roman"/>
          <w:sz w:val="24"/>
        </w:rPr>
      </w:pPr>
      <w:r>
        <w:rPr>
          <w:rFonts w:ascii="Times New Roman" w:hAnsi="Times New Roman" w:cs="Times New Roman"/>
          <w:sz w:val="24"/>
        </w:rPr>
        <w:t>Zadar</w:t>
      </w:r>
      <w:r w:rsidRPr="006E2E98" w:rsidR="008B41CC">
        <w:rPr>
          <w:rFonts w:ascii="Times New Roman" w:hAnsi="Times New Roman" w:cs="Times New Roman"/>
          <w:sz w:val="24"/>
        </w:rPr>
        <w:t xml:space="preserve">, </w:t>
      </w:r>
      <w:r w:rsidR="00666E33">
        <w:rPr>
          <w:rFonts w:ascii="Times New Roman" w:hAnsi="Times New Roman" w:cs="Times New Roman"/>
          <w:sz w:val="24"/>
        </w:rPr>
        <w:t>16</w:t>
      </w:r>
      <w:r w:rsidR="00AE6BB6">
        <w:rPr>
          <w:rFonts w:ascii="Times New Roman" w:hAnsi="Times New Roman" w:cs="Times New Roman"/>
          <w:sz w:val="24"/>
        </w:rPr>
        <w:t>. kolovoza</w:t>
      </w:r>
      <w:r w:rsidR="00A54697">
        <w:rPr>
          <w:rFonts w:ascii="Times New Roman" w:hAnsi="Times New Roman" w:cs="Times New Roman"/>
          <w:sz w:val="24"/>
        </w:rPr>
        <w:t xml:space="preserve"> 2019</w:t>
      </w:r>
      <w:r w:rsidRPr="006E2E98" w:rsidR="008B41CC">
        <w:rPr>
          <w:rFonts w:ascii="Times New Roman" w:hAnsi="Times New Roman" w:cs="Times New Roman"/>
          <w:sz w:val="24"/>
        </w:rPr>
        <w:t>.</w:t>
      </w:r>
    </w:p>
    <w:p w:rsidR="002429B3" w:rsidP="00400785" w:rsidRDefault="008B41CC">
      <w:r w:rsidRPr="006E2E98">
        <w:t xml:space="preserve">                                              </w:t>
      </w:r>
      <w:r w:rsidR="002429B3">
        <w:t xml:space="preserve">                              </w:t>
      </w:r>
    </w:p>
    <w:p w:rsidR="00400785" w:rsidP="00400785" w:rsidRDefault="002429B3">
      <w:r>
        <w:t>Za točnost otpravka – ovlaštena službenica</w:t>
      </w:r>
      <w:r w:rsidR="00205474">
        <w:tab/>
      </w:r>
      <w:r w:rsidR="00205474">
        <w:tab/>
      </w:r>
      <w:r w:rsidR="00205474">
        <w:tab/>
      </w:r>
      <w:r>
        <w:t xml:space="preserve">                                           </w:t>
      </w:r>
      <w:r w:rsidR="00205474">
        <w:t>S</w:t>
      </w:r>
      <w:r w:rsidR="00400785">
        <w:t>utkinja</w:t>
      </w:r>
    </w:p>
    <w:p w:rsidR="00400785" w:rsidP="00400785" w:rsidRDefault="002429B3">
      <w:r>
        <w:t>Vedrana Knežević</w:t>
      </w:r>
      <w:r w:rsidR="00400785">
        <w:tab/>
      </w:r>
      <w:r w:rsidR="00400785">
        <w:tab/>
      </w:r>
      <w:r w:rsidR="00400785">
        <w:tab/>
      </w:r>
      <w:r w:rsidR="00400785">
        <w:tab/>
      </w:r>
      <w:r w:rsidR="00400785">
        <w:tab/>
      </w:r>
      <w:r w:rsidR="00400785">
        <w:tab/>
      </w:r>
      <w:r w:rsidR="00205474">
        <w:tab/>
      </w:r>
      <w:r w:rsidR="00205474">
        <w:tab/>
      </w:r>
      <w:r>
        <w:t xml:space="preserve">    </w:t>
      </w:r>
      <w:r w:rsidR="00400785">
        <w:t>Ardena Bajlo</w:t>
      </w:r>
      <w:r>
        <w:t>, v.r.</w:t>
      </w:r>
    </w:p>
    <w:p w:rsidRPr="006E2E98" w:rsidR="00F9750E" w:rsidP="00400785" w:rsidRDefault="00F9750E">
      <w:pPr>
        <w:pStyle w:val="Tijeloteksta2"/>
        <w:ind w:left="6372"/>
        <w:jc w:val="right"/>
      </w:pPr>
    </w:p>
    <w:p w:rsidR="00857670" w:rsidP="00F9750E" w:rsidRDefault="00857670">
      <w:pPr>
        <w:jc w:val="both"/>
      </w:pPr>
    </w:p>
    <w:p w:rsidR="00D53E4F" w:rsidP="00F9750E" w:rsidRDefault="00D53E4F">
      <w:pPr>
        <w:jc w:val="both"/>
      </w:pPr>
    </w:p>
    <w:p w:rsidR="00D53E4F" w:rsidP="00F9750E" w:rsidRDefault="00D53E4F">
      <w:pPr>
        <w:jc w:val="both"/>
      </w:pPr>
    </w:p>
    <w:p w:rsidRPr="00666E33" w:rsidR="00F9750E" w:rsidP="00F9750E" w:rsidRDefault="003C4345">
      <w:pPr>
        <w:jc w:val="both"/>
      </w:pPr>
      <w:r w:rsidRPr="00666E33">
        <w:t>Pouka o pravnom lijeku</w:t>
      </w:r>
    </w:p>
    <w:p w:rsidRPr="00666E33" w:rsidR="00F9750E" w:rsidP="00F9750E" w:rsidRDefault="00F9750E">
      <w:pPr>
        <w:jc w:val="both"/>
      </w:pPr>
      <w:r w:rsidRPr="00666E33">
        <w:t>Protiv ovog rješenja žalbu može podnijeti, stečajni upravitelj, stečajni vjerovnik ili založni vjerovnik, u roku od 8 dana od proteka roka od tri dana nakon isticanja ovog rješenja o dosudi na e-Oglasnoj ploči ovoga suda. Žalba se podnosi putem ovog suda, a o žalbi odlučuje Visoki trgovački sud Republike Hrvatske.</w:t>
      </w:r>
    </w:p>
    <w:p w:rsidRPr="00666E33" w:rsidR="00F9750E" w:rsidP="00F9750E" w:rsidRDefault="00F9750E">
      <w:pPr>
        <w:jc w:val="both"/>
      </w:pPr>
    </w:p>
    <w:p w:rsidRPr="00666E33" w:rsidR="00F9750E" w:rsidP="00F9750E" w:rsidRDefault="00F9750E">
      <w:pPr>
        <w:jc w:val="both"/>
      </w:pPr>
    </w:p>
    <w:p w:rsidRPr="00666E33" w:rsidR="00205474" w:rsidP="00205474" w:rsidRDefault="00205474">
      <w:r w:rsidRPr="00666E33">
        <w:t>DNA:</w:t>
      </w:r>
    </w:p>
    <w:p w:rsidRPr="00666E33" w:rsidR="00C111DE" w:rsidP="00C111DE" w:rsidRDefault="00C111DE">
      <w:pPr>
        <w:pStyle w:val="Odlomakpopisa"/>
        <w:numPr>
          <w:ilvl w:val="0"/>
          <w:numId w:val="5"/>
        </w:numPr>
        <w:suppressAutoHyphens/>
        <w:spacing w:after="0" w:line="240" w:lineRule="auto"/>
        <w:contextualSpacing w:val="false"/>
        <w:jc w:val="both"/>
        <w:rPr>
          <w:rFonts w:ascii="Times New Roman" w:hAnsi="Times New Roman" w:cs="Times New Roman"/>
          <w:sz w:val="24"/>
          <w:szCs w:val="24"/>
        </w:rPr>
      </w:pPr>
      <w:r w:rsidRPr="00666E33">
        <w:rPr>
          <w:rFonts w:ascii="Times New Roman" w:hAnsi="Times New Roman" w:cs="Times New Roman"/>
          <w:sz w:val="24"/>
          <w:szCs w:val="24"/>
        </w:rPr>
        <w:t>putem e – oglasne ploče</w:t>
      </w:r>
    </w:p>
    <w:p w:rsidRPr="00666E33" w:rsidR="00C111DE" w:rsidP="00C111DE" w:rsidRDefault="00C111DE">
      <w:pPr>
        <w:pStyle w:val="Odlomakpopisa"/>
        <w:numPr>
          <w:ilvl w:val="0"/>
          <w:numId w:val="5"/>
        </w:numPr>
        <w:suppressAutoHyphens/>
        <w:spacing w:after="0" w:line="240" w:lineRule="auto"/>
        <w:contextualSpacing w:val="false"/>
        <w:jc w:val="both"/>
        <w:rPr>
          <w:rFonts w:ascii="Times New Roman" w:hAnsi="Times New Roman" w:cs="Times New Roman"/>
          <w:sz w:val="24"/>
          <w:szCs w:val="24"/>
        </w:rPr>
      </w:pPr>
      <w:r w:rsidRPr="00666E33">
        <w:rPr>
          <w:rFonts w:ascii="Times New Roman" w:hAnsi="Times New Roman" w:cs="Times New Roman"/>
          <w:sz w:val="24"/>
          <w:szCs w:val="24"/>
        </w:rPr>
        <w:t xml:space="preserve">po pravomoćnosti Općinskom sudu u </w:t>
      </w:r>
      <w:r w:rsidRPr="00666E33" w:rsidR="008073F4">
        <w:rPr>
          <w:rFonts w:ascii="Times New Roman" w:hAnsi="Times New Roman" w:cs="Times New Roman"/>
          <w:sz w:val="24"/>
          <w:szCs w:val="24"/>
        </w:rPr>
        <w:t>Šibeniku</w:t>
      </w:r>
      <w:r w:rsidRPr="00666E33" w:rsidR="00756289">
        <w:rPr>
          <w:rFonts w:ascii="Times New Roman" w:hAnsi="Times New Roman" w:cs="Times New Roman"/>
          <w:sz w:val="24"/>
          <w:szCs w:val="24"/>
        </w:rPr>
        <w:t xml:space="preserve">, Zk odjel </w:t>
      </w:r>
      <w:r w:rsidRPr="00666E33" w:rsidR="008073F4">
        <w:rPr>
          <w:rFonts w:ascii="Times New Roman" w:hAnsi="Times New Roman" w:cs="Times New Roman"/>
          <w:sz w:val="24"/>
          <w:szCs w:val="24"/>
        </w:rPr>
        <w:t>Šibenik</w:t>
      </w:r>
    </w:p>
    <w:p w:rsidRPr="00666E33" w:rsidR="00C111DE" w:rsidP="00C111DE" w:rsidRDefault="00C111DE">
      <w:pPr>
        <w:pStyle w:val="Odlomakpopisa"/>
        <w:numPr>
          <w:ilvl w:val="0"/>
          <w:numId w:val="5"/>
        </w:numPr>
        <w:suppressAutoHyphens/>
        <w:jc w:val="both"/>
        <w:rPr>
          <w:rFonts w:ascii="Times New Roman" w:hAnsi="Times New Roman" w:cs="Times New Roman"/>
          <w:sz w:val="24"/>
          <w:szCs w:val="24"/>
        </w:rPr>
      </w:pPr>
      <w:r w:rsidRPr="00666E33">
        <w:rPr>
          <w:rFonts w:ascii="Times New Roman" w:hAnsi="Times New Roman" w:cs="Times New Roman"/>
          <w:sz w:val="24"/>
          <w:szCs w:val="24"/>
        </w:rPr>
        <w:t>Financijska agencija Split, Mažuranićevo šetalište 24B, nakon pravomoćnosti s klauzulom pravomoćnosti</w:t>
      </w:r>
    </w:p>
    <w:p w:rsidRPr="006E2E98" w:rsidR="00A04335" w:rsidP="008B41CC" w:rsidRDefault="00A04335"/>
    <w:sectPr w:rsidRPr="006E2E98" w:rsidR="00A04335" w:rsidSect="00AE6BB6">
      <w:headerReference w:type="even" r:id="rId10"/>
      <w:headerReference w:type="default" r:id="rId11"/>
      <w:pgSz w:w="11906" w:h="16838"/>
      <w:pgMar w:top="993" w:right="1417" w:bottom="1276"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33C2" w:rsidRDefault="002633C2">
      <w:r>
        <w:separator/>
      </w:r>
    </w:p>
  </w:endnote>
  <w:endnote w:type="continuationSeparator" w:id="0">
    <w:p w:rsidR="002633C2" w:rsidRDefault="002633C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33C2" w:rsidRDefault="002633C2">
      <w:r>
        <w:separator/>
      </w:r>
    </w:p>
  </w:footnote>
  <w:footnote w:type="continuationSeparator" w:id="0">
    <w:p w:rsidR="002633C2" w:rsidRDefault="002633C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33C2" w:rsidP="00D1059C" w:rsidRDefault="002633C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33C2" w:rsidRDefault="002633C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33C2" w:rsidP="00D1059C" w:rsidRDefault="002633C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C63E5">
      <w:rPr>
        <w:rStyle w:val="Brojstranice"/>
        <w:noProof/>
      </w:rPr>
      <w:t>3</w:t>
    </w:r>
    <w:r>
      <w:rPr>
        <w:rStyle w:val="Brojstranice"/>
      </w:rPr>
      <w:fldChar w:fldCharType="end"/>
    </w:r>
  </w:p>
  <w:p w:rsidR="002633C2" w:rsidP="00882BC7" w:rsidRDefault="002633C2">
    <w:pPr>
      <w:pStyle w:val="Zaglavlje"/>
      <w:jc w:val="right"/>
    </w:pPr>
    <w:r>
      <w:rPr>
        <w:rFonts w:ascii="Arial" w:hAnsi="Arial" w:cs="Arial"/>
      </w:rPr>
      <w:t xml:space="preserve">                                                                                     </w:t>
    </w:r>
    <w:r>
      <w:t>Posl</w:t>
    </w:r>
    <w:r w:rsidR="003C4345">
      <w:t xml:space="preserve">ovni </w:t>
    </w:r>
    <w:r w:rsidRPr="009C5789">
      <w:t>br</w:t>
    </w:r>
    <w:r>
      <w:t>oj:</w:t>
    </w:r>
    <w:r w:rsidRPr="009C5789">
      <w:t xml:space="preserve"> 1 St-</w:t>
    </w:r>
    <w:r w:rsidR="006759E4">
      <w:t>5/2018</w:t>
    </w:r>
    <w:r>
      <w:t>-</w:t>
    </w:r>
    <w:r w:rsidR="00230310">
      <w:t>348</w:t>
    </w:r>
  </w:p>
  <w:p w:rsidRPr="00001A6C" w:rsidR="00AE6BB6" w:rsidP="00882BC7" w:rsidRDefault="00AE6BB6">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502A3"/>
    <w:multiLevelType w:val="hybridMultilevel"/>
    <w:tmpl w:val="EAAEDD10"/>
    <w:lvl w:ilvl="0" w:tplc="6A90928E">
      <w:start w:val="1"/>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
    <w:nsid w:val="0A2B3C98"/>
    <w:multiLevelType w:val="hybridMultilevel"/>
    <w:tmpl w:val="D770714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F8B0231"/>
    <w:multiLevelType w:val="hybridMultilevel"/>
    <w:tmpl w:val="7A18658E"/>
    <w:lvl w:ilvl="0" w:tplc="7FECFFF8">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1DD36CF2"/>
    <w:multiLevelType w:val="hybridMultilevel"/>
    <w:tmpl w:val="8104E4D8"/>
    <w:lvl w:ilvl="0" w:tplc="4A9C9F16">
      <w:numFmt w:val="bullet"/>
      <w:lvlText w:val="-"/>
      <w:lvlJc w:val="left"/>
      <w:pPr>
        <w:ind w:left="1080" w:hanging="360"/>
      </w:pPr>
      <w:rPr>
        <w:rFonts w:hint="default" w:ascii="Calibri" w:hAnsi="Calibri" w:eastAsiaTheme="minorHAnsi" w:cstheme="minorBid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23193A7A"/>
    <w:multiLevelType w:val="hybridMultilevel"/>
    <w:tmpl w:val="EDD6C764"/>
    <w:lvl w:ilvl="0" w:tplc="4C8E4088">
      <w:numFmt w:val="bullet"/>
      <w:lvlText w:val="-"/>
      <w:lvlJc w:val="left"/>
      <w:pPr>
        <w:ind w:left="1440" w:hanging="360"/>
      </w:pPr>
      <w:rPr>
        <w:rFonts w:hint="default" w:ascii="Times New Roman" w:hAnsi="Times New Roman" w:eastAsia="Times New Roman" w:cs="Times New Roman"/>
      </w:rPr>
    </w:lvl>
    <w:lvl w:ilvl="1" w:tplc="041A0003">
      <w:start w:val="1"/>
      <w:numFmt w:val="bullet"/>
      <w:lvlText w:val="o"/>
      <w:lvlJc w:val="left"/>
      <w:pPr>
        <w:ind w:left="2160" w:hanging="360"/>
      </w:pPr>
      <w:rPr>
        <w:rFonts w:hint="default" w:ascii="Courier New" w:hAnsi="Courier New" w:cs="Courier New"/>
      </w:rPr>
    </w:lvl>
    <w:lvl w:ilvl="2" w:tplc="041A0005">
      <w:start w:val="1"/>
      <w:numFmt w:val="bullet"/>
      <w:lvlText w:val=""/>
      <w:lvlJc w:val="left"/>
      <w:pPr>
        <w:ind w:left="2880" w:hanging="360"/>
      </w:pPr>
      <w:rPr>
        <w:rFonts w:hint="default" w:ascii="Wingdings" w:hAnsi="Wingdings"/>
      </w:rPr>
    </w:lvl>
    <w:lvl w:ilvl="3" w:tplc="041A0001">
      <w:start w:val="1"/>
      <w:numFmt w:val="bullet"/>
      <w:lvlText w:val=""/>
      <w:lvlJc w:val="left"/>
      <w:pPr>
        <w:ind w:left="3600" w:hanging="360"/>
      </w:pPr>
      <w:rPr>
        <w:rFonts w:hint="default" w:ascii="Symbol" w:hAnsi="Symbol"/>
      </w:rPr>
    </w:lvl>
    <w:lvl w:ilvl="4" w:tplc="041A0003">
      <w:start w:val="1"/>
      <w:numFmt w:val="bullet"/>
      <w:lvlText w:val="o"/>
      <w:lvlJc w:val="left"/>
      <w:pPr>
        <w:ind w:left="4320" w:hanging="360"/>
      </w:pPr>
      <w:rPr>
        <w:rFonts w:hint="default" w:ascii="Courier New" w:hAnsi="Courier New" w:cs="Courier New"/>
      </w:rPr>
    </w:lvl>
    <w:lvl w:ilvl="5" w:tplc="041A0005">
      <w:start w:val="1"/>
      <w:numFmt w:val="bullet"/>
      <w:lvlText w:val=""/>
      <w:lvlJc w:val="left"/>
      <w:pPr>
        <w:ind w:left="5040" w:hanging="360"/>
      </w:pPr>
      <w:rPr>
        <w:rFonts w:hint="default" w:ascii="Wingdings" w:hAnsi="Wingdings"/>
      </w:rPr>
    </w:lvl>
    <w:lvl w:ilvl="6" w:tplc="041A0001">
      <w:start w:val="1"/>
      <w:numFmt w:val="bullet"/>
      <w:lvlText w:val=""/>
      <w:lvlJc w:val="left"/>
      <w:pPr>
        <w:ind w:left="5760" w:hanging="360"/>
      </w:pPr>
      <w:rPr>
        <w:rFonts w:hint="default" w:ascii="Symbol" w:hAnsi="Symbol"/>
      </w:rPr>
    </w:lvl>
    <w:lvl w:ilvl="7" w:tplc="041A0003">
      <w:start w:val="1"/>
      <w:numFmt w:val="bullet"/>
      <w:lvlText w:val="o"/>
      <w:lvlJc w:val="left"/>
      <w:pPr>
        <w:ind w:left="6480" w:hanging="360"/>
      </w:pPr>
      <w:rPr>
        <w:rFonts w:hint="default" w:ascii="Courier New" w:hAnsi="Courier New" w:cs="Courier New"/>
      </w:rPr>
    </w:lvl>
    <w:lvl w:ilvl="8" w:tplc="041A0005">
      <w:start w:val="1"/>
      <w:numFmt w:val="bullet"/>
      <w:lvlText w:val=""/>
      <w:lvlJc w:val="left"/>
      <w:pPr>
        <w:ind w:left="7200" w:hanging="360"/>
      </w:pPr>
      <w:rPr>
        <w:rFonts w:hint="default" w:ascii="Wingdings" w:hAnsi="Wingdings"/>
      </w:rPr>
    </w:lvl>
  </w:abstractNum>
  <w:abstractNum w:abstractNumId="5">
    <w:nsid w:val="247B4869"/>
    <w:multiLevelType w:val="hybridMultilevel"/>
    <w:tmpl w:val="83D4CC3A"/>
    <w:lvl w:ilvl="0" w:tplc="F8C8D65E">
      <w:start w:val="1"/>
      <w:numFmt w:val="bullet"/>
      <w:lvlText w:val="-"/>
      <w:lvlJc w:val="left"/>
      <w:pPr>
        <w:tabs>
          <w:tab w:val="num" w:pos="720"/>
        </w:tabs>
        <w:ind w:left="720" w:hanging="360"/>
      </w:pPr>
      <w:rPr>
        <w:rFonts w:hint="default" w:ascii="Arial" w:hAnsi="Arial" w:eastAsia="Times New Roman" w:cs="Aria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2E733DC9"/>
    <w:multiLevelType w:val="hybridMultilevel"/>
    <w:tmpl w:val="FD52D4C2"/>
    <w:lvl w:ilvl="0" w:tplc="9136645C">
      <w:start w:val="1"/>
      <w:numFmt w:val="upperRoman"/>
      <w:lvlText w:val="%1."/>
      <w:lvlJc w:val="righ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1ED1AEC"/>
    <w:multiLevelType w:val="hybridMultilevel"/>
    <w:tmpl w:val="FD52D4C2"/>
    <w:lvl w:ilvl="0" w:tplc="9136645C">
      <w:start w:val="1"/>
      <w:numFmt w:val="upperRoman"/>
      <w:lvlText w:val="%1."/>
      <w:lvlJc w:val="righ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7BC5839"/>
    <w:multiLevelType w:val="hybridMultilevel"/>
    <w:tmpl w:val="D5C2F506"/>
    <w:lvl w:ilvl="0" w:tplc="2C5AF9D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42AA4108"/>
    <w:multiLevelType w:val="hybridMultilevel"/>
    <w:tmpl w:val="C05068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67EE6405"/>
    <w:multiLevelType w:val="hybridMultilevel"/>
    <w:tmpl w:val="753E25E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9480208"/>
    <w:multiLevelType w:val="hybridMultilevel"/>
    <w:tmpl w:val="1082B50C"/>
    <w:lvl w:ilvl="0" w:tplc="BDF87E5C">
      <w:numFmt w:val="bullet"/>
      <w:lvlText w:val="-"/>
      <w:lvlJc w:val="left"/>
      <w:pPr>
        <w:ind w:left="720" w:hanging="360"/>
      </w:pPr>
      <w:rPr>
        <w:rFonts w:hint="default" w:ascii="Calibri" w:hAnsi="Calibri" w:eastAsia="Calibri" w:cs="Times New Roman"/>
        <w:sz w:val="22"/>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7FA543DB"/>
    <w:multiLevelType w:val="hybridMultilevel"/>
    <w:tmpl w:val="2674BC2A"/>
    <w:lvl w:ilvl="0" w:tplc="C0D8D7FA">
      <w:start w:val="1"/>
      <w:numFmt w:val="lowerLetter"/>
      <w:lvlText w:val="%1)"/>
      <w:lvlJc w:val="left"/>
      <w:pPr>
        <w:tabs>
          <w:tab w:val="num" w:pos="735"/>
        </w:tabs>
        <w:ind w:left="735" w:hanging="375"/>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2"/>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1"/>
  </w:num>
  <w:num w:numId="6">
    <w:abstractNumId w:val="10"/>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4"/>
  </w:num>
  <w:num w:numId="12">
    <w:abstractNumId w:val="11"/>
  </w:num>
  <w:num w:numId="13">
    <w:abstractNumId w:val="6"/>
  </w:num>
  <w:num w:numId="14">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3F01"/>
  <w:defaultTabStop w:val="708"/>
  <w:hyphenationZone w:val="425"/>
  <w:noPunctuationKerning/>
  <w:characterSpacingControl w:val="doNotCompress"/>
  <w:hdrShapeDefaults>
    <o:shapedefaults spidmax="32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58E"/>
    <w:rsid w:val="00001A6C"/>
    <w:rsid w:val="00002DCC"/>
    <w:rsid w:val="00015283"/>
    <w:rsid w:val="00022A05"/>
    <w:rsid w:val="000359E6"/>
    <w:rsid w:val="00073C40"/>
    <w:rsid w:val="000C1086"/>
    <w:rsid w:val="000C128B"/>
    <w:rsid w:val="000D4069"/>
    <w:rsid w:val="000E565B"/>
    <w:rsid w:val="000E5776"/>
    <w:rsid w:val="000F43E4"/>
    <w:rsid w:val="00133BFA"/>
    <w:rsid w:val="00133F3E"/>
    <w:rsid w:val="0013522A"/>
    <w:rsid w:val="00137A92"/>
    <w:rsid w:val="00175B0F"/>
    <w:rsid w:val="001A2DD1"/>
    <w:rsid w:val="001B6CC3"/>
    <w:rsid w:val="001C2BAB"/>
    <w:rsid w:val="00205474"/>
    <w:rsid w:val="00210412"/>
    <w:rsid w:val="00230310"/>
    <w:rsid w:val="002429B3"/>
    <w:rsid w:val="002633C2"/>
    <w:rsid w:val="002860A1"/>
    <w:rsid w:val="0028627A"/>
    <w:rsid w:val="00287BDF"/>
    <w:rsid w:val="002904C2"/>
    <w:rsid w:val="00290A67"/>
    <w:rsid w:val="002A0DB5"/>
    <w:rsid w:val="002A470D"/>
    <w:rsid w:val="002A77C7"/>
    <w:rsid w:val="002C5743"/>
    <w:rsid w:val="002C63E5"/>
    <w:rsid w:val="002C6C73"/>
    <w:rsid w:val="002D6C70"/>
    <w:rsid w:val="002E42F0"/>
    <w:rsid w:val="002E525E"/>
    <w:rsid w:val="002E63E3"/>
    <w:rsid w:val="002F1183"/>
    <w:rsid w:val="002F1E1F"/>
    <w:rsid w:val="00303A05"/>
    <w:rsid w:val="00320B66"/>
    <w:rsid w:val="00354012"/>
    <w:rsid w:val="00363D7C"/>
    <w:rsid w:val="003A411C"/>
    <w:rsid w:val="003C3A19"/>
    <w:rsid w:val="003C4097"/>
    <w:rsid w:val="003C4345"/>
    <w:rsid w:val="003E77E9"/>
    <w:rsid w:val="003F1847"/>
    <w:rsid w:val="00400785"/>
    <w:rsid w:val="00402BE1"/>
    <w:rsid w:val="00431A95"/>
    <w:rsid w:val="004343F1"/>
    <w:rsid w:val="0046564E"/>
    <w:rsid w:val="00476E06"/>
    <w:rsid w:val="00486635"/>
    <w:rsid w:val="004C74F1"/>
    <w:rsid w:val="004C7672"/>
    <w:rsid w:val="00534EAE"/>
    <w:rsid w:val="00546043"/>
    <w:rsid w:val="00553BAB"/>
    <w:rsid w:val="00556952"/>
    <w:rsid w:val="00576B00"/>
    <w:rsid w:val="005772F9"/>
    <w:rsid w:val="005A0C44"/>
    <w:rsid w:val="005B382A"/>
    <w:rsid w:val="005B60AD"/>
    <w:rsid w:val="005D10FD"/>
    <w:rsid w:val="005E0290"/>
    <w:rsid w:val="005F10F0"/>
    <w:rsid w:val="00602246"/>
    <w:rsid w:val="0065719A"/>
    <w:rsid w:val="00666E33"/>
    <w:rsid w:val="006759E4"/>
    <w:rsid w:val="00686DAF"/>
    <w:rsid w:val="006A4FED"/>
    <w:rsid w:val="006C4556"/>
    <w:rsid w:val="006E2E98"/>
    <w:rsid w:val="006F334D"/>
    <w:rsid w:val="006F62CE"/>
    <w:rsid w:val="0070484E"/>
    <w:rsid w:val="00711FDE"/>
    <w:rsid w:val="007332FF"/>
    <w:rsid w:val="00736B96"/>
    <w:rsid w:val="0074087C"/>
    <w:rsid w:val="007557FD"/>
    <w:rsid w:val="00756289"/>
    <w:rsid w:val="00760B4A"/>
    <w:rsid w:val="007817B9"/>
    <w:rsid w:val="00791B62"/>
    <w:rsid w:val="007A5DE5"/>
    <w:rsid w:val="007C71CA"/>
    <w:rsid w:val="007D1751"/>
    <w:rsid w:val="007D21AA"/>
    <w:rsid w:val="007E1873"/>
    <w:rsid w:val="007F5A15"/>
    <w:rsid w:val="00800C53"/>
    <w:rsid w:val="008073F4"/>
    <w:rsid w:val="00825615"/>
    <w:rsid w:val="008274BF"/>
    <w:rsid w:val="00836BA3"/>
    <w:rsid w:val="00850698"/>
    <w:rsid w:val="00857670"/>
    <w:rsid w:val="00863BE5"/>
    <w:rsid w:val="0087433E"/>
    <w:rsid w:val="00882BC7"/>
    <w:rsid w:val="00893A53"/>
    <w:rsid w:val="008A12B8"/>
    <w:rsid w:val="008A50E3"/>
    <w:rsid w:val="008B41CC"/>
    <w:rsid w:val="008B5265"/>
    <w:rsid w:val="008C6DB5"/>
    <w:rsid w:val="008E06FB"/>
    <w:rsid w:val="008F257B"/>
    <w:rsid w:val="008F26F1"/>
    <w:rsid w:val="008F78D2"/>
    <w:rsid w:val="009132E9"/>
    <w:rsid w:val="00917FB4"/>
    <w:rsid w:val="009331D7"/>
    <w:rsid w:val="00943F5A"/>
    <w:rsid w:val="00947705"/>
    <w:rsid w:val="00967315"/>
    <w:rsid w:val="00973C05"/>
    <w:rsid w:val="00974B89"/>
    <w:rsid w:val="00995422"/>
    <w:rsid w:val="009A1D9D"/>
    <w:rsid w:val="009A3505"/>
    <w:rsid w:val="009A4772"/>
    <w:rsid w:val="009A7733"/>
    <w:rsid w:val="009C5789"/>
    <w:rsid w:val="009C6FD3"/>
    <w:rsid w:val="009C7359"/>
    <w:rsid w:val="009E1E2A"/>
    <w:rsid w:val="009E68B2"/>
    <w:rsid w:val="00A04335"/>
    <w:rsid w:val="00A1505B"/>
    <w:rsid w:val="00A241EB"/>
    <w:rsid w:val="00A54697"/>
    <w:rsid w:val="00A62CF4"/>
    <w:rsid w:val="00A651E4"/>
    <w:rsid w:val="00A725F3"/>
    <w:rsid w:val="00A73D9A"/>
    <w:rsid w:val="00A86CD3"/>
    <w:rsid w:val="00A97BCD"/>
    <w:rsid w:val="00AB5B1B"/>
    <w:rsid w:val="00AC0C80"/>
    <w:rsid w:val="00AC6770"/>
    <w:rsid w:val="00AD0800"/>
    <w:rsid w:val="00AE4353"/>
    <w:rsid w:val="00AE6BB6"/>
    <w:rsid w:val="00AF4DFF"/>
    <w:rsid w:val="00B276E9"/>
    <w:rsid w:val="00B423E4"/>
    <w:rsid w:val="00BA6516"/>
    <w:rsid w:val="00BB70B2"/>
    <w:rsid w:val="00BC399A"/>
    <w:rsid w:val="00BD07E4"/>
    <w:rsid w:val="00C111DE"/>
    <w:rsid w:val="00C1195A"/>
    <w:rsid w:val="00C40725"/>
    <w:rsid w:val="00C435A4"/>
    <w:rsid w:val="00C66DCC"/>
    <w:rsid w:val="00CA183F"/>
    <w:rsid w:val="00CC01AA"/>
    <w:rsid w:val="00CC62CA"/>
    <w:rsid w:val="00CD0DAB"/>
    <w:rsid w:val="00D050B1"/>
    <w:rsid w:val="00D07812"/>
    <w:rsid w:val="00D1059C"/>
    <w:rsid w:val="00D26E0B"/>
    <w:rsid w:val="00D411FE"/>
    <w:rsid w:val="00D53E4F"/>
    <w:rsid w:val="00D6087C"/>
    <w:rsid w:val="00D82A30"/>
    <w:rsid w:val="00D83C5D"/>
    <w:rsid w:val="00D87E9B"/>
    <w:rsid w:val="00DA191C"/>
    <w:rsid w:val="00DA209A"/>
    <w:rsid w:val="00DA4547"/>
    <w:rsid w:val="00DA4A2E"/>
    <w:rsid w:val="00DC075B"/>
    <w:rsid w:val="00DD3974"/>
    <w:rsid w:val="00E06A9D"/>
    <w:rsid w:val="00E100F1"/>
    <w:rsid w:val="00E15DDD"/>
    <w:rsid w:val="00E20A1B"/>
    <w:rsid w:val="00E323FE"/>
    <w:rsid w:val="00E32B4D"/>
    <w:rsid w:val="00E61A6C"/>
    <w:rsid w:val="00E82FB8"/>
    <w:rsid w:val="00E8758E"/>
    <w:rsid w:val="00E95B89"/>
    <w:rsid w:val="00EC6688"/>
    <w:rsid w:val="00ED5D2D"/>
    <w:rsid w:val="00ED700F"/>
    <w:rsid w:val="00EF1CB5"/>
    <w:rsid w:val="00F23DBF"/>
    <w:rsid w:val="00F46A2F"/>
    <w:rsid w:val="00F51ABE"/>
    <w:rsid w:val="00F554F5"/>
    <w:rsid w:val="00F67F54"/>
    <w:rsid w:val="00F855AB"/>
    <w:rsid w:val="00F91671"/>
    <w:rsid w:val="00F9750E"/>
    <w:rsid w:val="00F97735"/>
    <w:rsid w:val="00FC36E8"/>
    <w:rsid w:val="00FC6A73"/>
    <w:rsid w:val="00FE6A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769" v:ext="edit"/>
    <o:shapelayout v:ext="edit">
      <o:idmap data="1" v:ext="edit"/>
    </o:shapelayout>
  </w:shapeDefaults>
  <w:decimalSymbol w:val=","/>
  <w:listSeparator w:val=";"/>
  <w15:docId w15:val="{238AC0E8-EC45-46CF-B224-95FE3F71746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00C53"/>
    <w:rPr>
      <w:sz w:val="24"/>
      <w:szCs w:val="24"/>
      <w:lang w:eastAsia="en-US"/>
    </w:rPr>
  </w:style>
  <w:style w:type="paragraph" w:styleId="Naslov6">
    <w:name w:val="heading 6"/>
    <w:basedOn w:val="Normal"/>
    <w:next w:val="Normal"/>
    <w:link w:val="Naslov6Char"/>
    <w:qFormat/>
    <w:rsid w:val="00800C53"/>
    <w:pPr>
      <w:keepNext/>
      <w:jc w:val="center"/>
      <w:outlineLvl w:val="5"/>
    </w:pPr>
    <w:rPr>
      <w:rFonts w:ascii="Arial" w:hAnsi="Arial" w:cs="Arial"/>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2">
    <w:name w:val="Body Text 2"/>
    <w:basedOn w:val="Normal"/>
    <w:link w:val="Tijeloteksta2Char"/>
    <w:rsid w:val="00800C53"/>
    <w:pPr>
      <w:jc w:val="both"/>
    </w:pPr>
    <w:rPr>
      <w:rFonts w:ascii="Arial" w:hAnsi="Arial" w:cs="Arial"/>
      <w:sz w:val="22"/>
    </w:rPr>
  </w:style>
  <w:style w:type="paragraph" w:styleId="Tekstbalonia">
    <w:name w:val="Balloon Text"/>
    <w:basedOn w:val="Normal"/>
    <w:semiHidden/>
    <w:rsid w:val="00947705"/>
    <w:rPr>
      <w:rFonts w:ascii="Tahoma" w:hAnsi="Tahoma" w:cs="Tahoma"/>
      <w:sz w:val="16"/>
      <w:szCs w:val="16"/>
    </w:rPr>
  </w:style>
  <w:style w:type="character" w:styleId="Hiperveza">
    <w:name w:val="Hyperlink"/>
    <w:rsid w:val="00947705"/>
    <w:rPr>
      <w:color w:val="0000FF"/>
      <w:u w:val="single"/>
    </w:rPr>
  </w:style>
  <w:style w:type="paragraph" w:styleId="Zaglavlje">
    <w:name w:val="header"/>
    <w:basedOn w:val="Normal"/>
    <w:rsid w:val="00F23DBF"/>
    <w:pPr>
      <w:tabs>
        <w:tab w:val="center" w:pos="4536"/>
        <w:tab w:val="right" w:pos="9072"/>
      </w:tabs>
    </w:pPr>
  </w:style>
  <w:style w:type="character" w:styleId="Brojstranice">
    <w:name w:val="page number"/>
    <w:basedOn w:val="Zadanifontodlomka"/>
    <w:rsid w:val="00F23DBF"/>
  </w:style>
  <w:style w:type="paragraph" w:styleId="Podnoje">
    <w:name w:val="footer"/>
    <w:basedOn w:val="Normal"/>
    <w:link w:val="PodnojeChar"/>
    <w:uiPriority w:val="99"/>
    <w:rsid w:val="00F23DBF"/>
    <w:pPr>
      <w:tabs>
        <w:tab w:val="center" w:pos="4536"/>
        <w:tab w:val="right" w:pos="9072"/>
      </w:tabs>
    </w:pPr>
  </w:style>
  <w:style w:type="paragraph" w:styleId="Odlomakpopisa">
    <w:name w:val="List Paragraph"/>
    <w:basedOn w:val="Normal"/>
    <w:qFormat/>
    <w:rsid w:val="00F9750E"/>
    <w:pPr>
      <w:spacing w:after="200" w:line="276" w:lineRule="auto"/>
      <w:ind w:left="720"/>
      <w:contextualSpacing/>
    </w:pPr>
    <w:rPr>
      <w:rFonts w:asciiTheme="minorHAnsi" w:hAnsiTheme="minorHAnsi" w:eastAsiaTheme="minorHAnsi" w:cstheme="minorBidi"/>
      <w:sz w:val="22"/>
      <w:szCs w:val="22"/>
    </w:rPr>
  </w:style>
  <w:style w:type="character" w:styleId="Naslov6Char" w:customStyle="true">
    <w:name w:val="Naslov 6 Char"/>
    <w:basedOn w:val="Zadanifontodlomka"/>
    <w:link w:val="Naslov6"/>
    <w:rsid w:val="003C4345"/>
    <w:rPr>
      <w:rFonts w:ascii="Arial" w:hAnsi="Arial" w:cs="Arial"/>
      <w:b/>
      <w:bCs/>
      <w:sz w:val="22"/>
      <w:szCs w:val="24"/>
      <w:lang w:eastAsia="en-US"/>
    </w:rPr>
  </w:style>
  <w:style w:type="character" w:styleId="PodnojeChar" w:customStyle="true">
    <w:name w:val="Podnožje Char"/>
    <w:basedOn w:val="Zadanifontodlomka"/>
    <w:link w:val="Podnoje"/>
    <w:uiPriority w:val="99"/>
    <w:rsid w:val="00320B66"/>
    <w:rPr>
      <w:sz w:val="24"/>
      <w:szCs w:val="24"/>
      <w:lang w:eastAsia="en-US"/>
    </w:rPr>
  </w:style>
  <w:style w:type="character" w:styleId="Tijeloteksta2Char" w:customStyle="true">
    <w:name w:val="Tijelo teksta 2 Char"/>
    <w:basedOn w:val="Zadanifontodlomka"/>
    <w:link w:val="Tijeloteksta2"/>
    <w:rsid w:val="00A04335"/>
    <w:rPr>
      <w:rFonts w:ascii="Arial" w:hAnsi="Arial" w:cs="Arial"/>
      <w:sz w:val="22"/>
      <w:szCs w:val="24"/>
      <w:lang w:eastAsia="en-US"/>
    </w:rPr>
  </w:style>
  <w:style w:type="character" w:styleId="Tekstrezerviranogmjesta">
    <w:name w:val="Placeholder Text"/>
    <w:basedOn w:val="Zadanifontodlomka"/>
    <w:uiPriority w:val="99"/>
    <w:semiHidden/>
    <w:rsid w:val="002C63E5"/>
    <w:rPr>
      <w:color w:val="808080"/>
      <w:bdr w:val="none" w:color="auto" w:sz="0" w:space="0"/>
      <w:shd w:val="clear" w:color="auto" w:fill="auto"/>
    </w:rPr>
  </w:style>
  <w:style w:type="character" w:styleId="eSPISCCParagraphDefaultFont" w:customStyle="true">
    <w:name w:val="eSPIS_CC_Paragraph Default Font"/>
    <w:basedOn w:val="Zadanifontodlomka"/>
    <w:rsid w:val="002C63E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C63E5"/>
    <w:rPr>
      <w:bdr w:val="none" w:color="auto" w:sz="0" w:space="0"/>
      <w:shd w:val="clear" w:color="auto" w:fill="FFFFCC"/>
      <w:lang w:val="hr-HR"/>
    </w:rPr>
  </w:style>
  <w:style w:type="character" w:styleId="PozadinaSvijetloCrvena" w:customStyle="true">
    <w:name w:val="Pozadina_SvijetloCrvena"/>
    <w:basedOn w:val="eSPISCCParagraphDefaultFont"/>
    <w:rsid w:val="002C63E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C63E5"/>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5132221">
      <w:bodyDiv w:val="true"/>
      <w:marLeft w:val="0"/>
      <w:marRight w:val="0"/>
      <w:marTop w:val="0"/>
      <w:marBottom w:val="0"/>
      <w:divBdr>
        <w:top w:val="none" w:color="auto" w:sz="0" w:space="0"/>
        <w:left w:val="none" w:color="auto" w:sz="0" w:space="0"/>
        <w:bottom w:val="none" w:color="auto" w:sz="0" w:space="0"/>
        <w:right w:val="none" w:color="auto" w:sz="0" w:space="0"/>
      </w:divBdr>
    </w:div>
    <w:div w:id="1020592678">
      <w:bodyDiv w:val="true"/>
      <w:marLeft w:val="0"/>
      <w:marRight w:val="0"/>
      <w:marTop w:val="0"/>
      <w:marBottom w:val="0"/>
      <w:divBdr>
        <w:top w:val="none" w:color="auto" w:sz="0" w:space="0"/>
        <w:left w:val="none" w:color="auto" w:sz="0" w:space="0"/>
        <w:bottom w:val="none" w:color="auto" w:sz="0" w:space="0"/>
        <w:right w:val="none" w:color="auto" w:sz="0" w:space="0"/>
      </w:divBdr>
    </w:div>
    <w:div w:id="166181427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16. kolovoza 2019.</izvorni_sadrzaj>
    <derivirana_varijabla naziv="DomainObject.DatumDonosenjaOdluke_1">16.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Vedrana Knežević</izvorni_sadrzaj>
    <derivirana_varijabla naziv="DomainObject.Predmet.Zapisnicar_1">Vedrana Knežević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16. kolovoza 2019.</izvorni_sadrzaj>
    <derivirana_varijabla naziv="DomainObject.Datum_1">16. kolovoza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travnja 2019.</izvorni_sadrzaj>
    <derivirana_varijabla naziv="DomainObject.Predmet.DatumZadnjeOdrzaneSudskeRadnje_1">17. travnja 2019.</derivirana_varijabla>
  </DomainObject.Predmet.DatumZadnjeOdrzaneSudskeRadnje>
  <DomainObject.PredzadnjaOdlukaIzPredmeta.DatumDonosenjaOdluke>
    <izvorni_sadrzaj>27. ožujka 2019.</izvorni_sadrzaj>
    <derivirana_varijabla naziv="DomainObject.PredzadnjaOdlukaIzPredmeta.DatumDonosenjaOdluke_1">27. ožujka 2019.</derivirana_varijabla>
  </DomainObject.PredzadnjaOdlukaIzPredmeta.DatumDonosenjaOdluke>
  <DomainObject.PredzadnjaOdlukaIzPredmeta.Oznaka>
    <izvorni_sadrzaj>St-5/2018-288</izvorni_sadrzaj>
    <derivirana_varijabla naziv="DomainObject.PredzadnjaOdlukaIzPredmeta.Oznaka_1">St-5/2018-288</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818BC1-6A70-455D-8BE5-363791D7A36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1353</properties:Words>
  <properties:Characters>7192</properties:Characters>
  <properties:Lines>145</properties:Lines>
  <properties:Paragraphs>36</properties:Paragraphs>
  <properties:TotalTime>313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vt:lpstr>
    </vt:vector>
  </properties:TitlesOfParts>
  <properties:LinksUpToDate>false</properties:LinksUpToDate>
  <properties:CharactersWithSpaces>8748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2019-07-15T12:00:00Z</dcterms:created>
  <dc:creator>Administrator</dc:creator>
  <cp:lastModifiedBy>Ardena Bajlo</cp:lastModifiedBy>
  <cp:lastPrinted>2019-08-16T08:07:00Z</cp:lastPrinted>
  <dcterms:modified xmlns:xsi="http://www.w3.org/2001/XMLSchema-instance" xsi:type="dcterms:W3CDTF">2019-08-16T08:13:00Z</dcterms:modified>
  <cp:revision>19</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dosuda (RJEŠENJE O DOSUDI NAKON ODRŽANE ELEKT. JAV. DRAŽBE FINA - 1St-5-18-332- SAGA d.o.o. nekretnina kat. čest. 3607, zk. ul. 2543.docx)</vt:lpwstr>
  </prop:property>
  <prop:property fmtid="{D5CDD505-2E9C-101B-9397-08002B2CF9AE}" pid="4" name="CC_coloring">
    <vt:bool>false</vt:bool>
  </prop:property>
  <prop:property fmtid="{D5CDD505-2E9C-101B-9397-08002B2CF9AE}" pid="5" name="BrojStranica">
    <vt:i4>3</vt:i4>
  </prop:property>
</prop:Properties>
</file>