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4f6c" w14:paraId="fc14f6c" w:rsidRDefault="00414399" w:rsidP="00414399" w:rsidR="00414399">
      <w:pPr>
        <w15:collapsed w:val="false"/>
      </w:pPr>
      <w:bookmarkStart w:name="_GoBack" w:id="0"/>
      <w:bookmarkEnd w:id="0"/>
      <w:r>
        <w:tab/>
      </w:r>
      <w:r>
        <w:rPr>
          <w:rStyle w:val="Naglaeno"/>
        </w:rPr>
        <w:t xml:space="preserve">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399" w:rsidP="00414399" w:rsidR="00414399" w:rsidRPr="00D21A2C"/>
    <w:p w:rsidRDefault="00414399" w:rsidP="00414399" w:rsidR="004143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14 St-1089/13-</w:t>
      </w:r>
      <w:r w:rsidR="00BA136F">
        <w:t>102</w:t>
      </w:r>
    </w:p>
    <w:p w:rsidRDefault="00414399" w:rsidP="00414399" w:rsidR="0041439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14399" w:rsidP="00414399" w:rsidR="004143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4399" w:rsidP="00414399" w:rsidR="00414399"/>
    <w:p w:rsidRDefault="002F68D7" w:rsidP="00414399" w:rsidR="002F68D7"/>
    <w:p w:rsidRDefault="00414399" w:rsidP="00414399" w:rsidR="00414399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414399" w:rsidP="00414399" w:rsidR="00414399" w:rsidRPr="00212B84">
      <w:pPr>
        <w:pStyle w:val="Naslov2"/>
        <w:rPr>
          <w:b w:val="false"/>
        </w:rPr>
      </w:pPr>
      <w:r w:rsidRPr="00212B84">
        <w:rPr>
          <w:b w:val="false"/>
        </w:rPr>
        <w:t>R J E Š E N J E</w:t>
      </w:r>
    </w:p>
    <w:p w:rsidRDefault="00414399" w:rsidP="00414399" w:rsidR="00414399">
      <w:pPr>
        <w:jc w:val="center"/>
        <w:rPr>
          <w:b/>
          <w:bCs/>
        </w:rPr>
      </w:pPr>
    </w:p>
    <w:p w:rsidRDefault="00414399" w:rsidP="00414399" w:rsidR="00414399">
      <w:pPr>
        <w:jc w:val="center"/>
        <w:rPr>
          <w:b/>
          <w:bCs/>
        </w:rPr>
      </w:pPr>
    </w:p>
    <w:p w:rsidRDefault="00414399" w:rsidP="00414399" w:rsidR="00414399">
      <w:pPr>
        <w:jc w:val="both"/>
      </w:pPr>
      <w:r>
        <w:tab/>
        <w:t xml:space="preserve">Trgovački sud u Osijeku, po sucu mr. sc. Tihomiru Kovačeviću, kao stečajnom sucu, u stečajnom postupku nad  dužnikom: </w:t>
      </w:r>
      <w:r w:rsidRPr="00DF7456">
        <w:rPr>
          <w:bCs/>
        </w:rPr>
        <w:t>HOTEL NIKOLINA d.o.o. ugostiteljstvo i usluge u stečaju, Đakovo, N. Tesle 74, MBS 030098058, OIB 47740642920,</w:t>
      </w:r>
      <w:r>
        <w:t xml:space="preserve"> dana </w:t>
      </w:r>
      <w:r w:rsidR="00B100A9">
        <w:t>25</w:t>
      </w:r>
      <w:r>
        <w:t xml:space="preserve">. </w:t>
      </w:r>
      <w:r w:rsidR="00B100A9">
        <w:t>srpnja</w:t>
      </w:r>
      <w:r>
        <w:t xml:space="preserve"> 2016. </w:t>
      </w:r>
    </w:p>
    <w:p w:rsidRDefault="00414399" w:rsidP="00414399" w:rsidR="00414399">
      <w:pPr>
        <w:jc w:val="both"/>
      </w:pPr>
    </w:p>
    <w:p w:rsidRDefault="002F68D7" w:rsidP="00414399" w:rsidR="002F68D7">
      <w:pPr>
        <w:jc w:val="both"/>
      </w:pPr>
    </w:p>
    <w:p w:rsidRDefault="00414399" w:rsidP="00414399" w:rsidR="00414399" w:rsidRPr="00212B84">
      <w:pPr>
        <w:jc w:val="center"/>
        <w:rPr>
          <w:bCs/>
        </w:rPr>
      </w:pPr>
      <w:r w:rsidRPr="00212B84">
        <w:rPr>
          <w:bCs/>
        </w:rPr>
        <w:t>r i j e š i o  j e</w:t>
      </w:r>
    </w:p>
    <w:p w:rsidRDefault="00414399" w:rsidP="00414399" w:rsidR="00414399"/>
    <w:p w:rsidRDefault="002F68D7" w:rsidP="00414399" w:rsidR="002F68D7"/>
    <w:p w:rsidRDefault="00414399" w:rsidP="00414399" w:rsidR="00414399">
      <w:pPr>
        <w:numPr>
          <w:ilvl w:val="0"/>
          <w:numId w:val="1"/>
        </w:numPr>
        <w:jc w:val="both"/>
      </w:pPr>
      <w:r>
        <w:t xml:space="preserve">Stečajnom upravitelju </w:t>
      </w:r>
      <w:r w:rsidRPr="00E73AD6">
        <w:t>Željko Rupčić</w:t>
      </w:r>
      <w:r>
        <w:t xml:space="preserve"> dipl.iur. iz Đakova</w:t>
      </w:r>
      <w:r w:rsidRPr="003D18CA">
        <w:t xml:space="preserve">, OIB </w:t>
      </w:r>
      <w:r w:rsidRPr="00FD22A6">
        <w:t>31017026540</w:t>
      </w:r>
      <w:r>
        <w:t xml:space="preserve"> odobrava se ukupna bruto nagrada za rad za obnašanje dužnosti stečajnog upravitelja nakon stupanja na snagu Uredbe o kriterijima i načinu obračuna i plaćanja nagrade stečajnim upravitelji (NN 105/15) u bruto iznosu od </w:t>
      </w:r>
      <w:r w:rsidR="00F22112">
        <w:t xml:space="preserve">191.196,35 </w:t>
      </w:r>
      <w:r>
        <w:t>kn.</w:t>
      </w:r>
    </w:p>
    <w:p w:rsidRDefault="00414399" w:rsidP="006A6748" w:rsidR="00414399">
      <w:pPr>
        <w:jc w:val="both"/>
      </w:pPr>
    </w:p>
    <w:p w:rsidRDefault="00414399" w:rsidP="006A6748" w:rsidR="00414399">
      <w:pPr>
        <w:pStyle w:val="Odlomakpopisa"/>
        <w:numPr>
          <w:ilvl w:val="0"/>
          <w:numId w:val="1"/>
        </w:numPr>
        <w:jc w:val="both"/>
      </w:pPr>
      <w:r>
        <w:t xml:space="preserve">Dozvoljava se stečajnom upravitelju da nakon pravomoćnosti ovoga rješenja isplati razliku između isplaćene </w:t>
      </w:r>
      <w:r w:rsidR="006A6748">
        <w:t xml:space="preserve">nagrade u bruto iznosu od 183.512,39 kn </w:t>
      </w:r>
      <w:r>
        <w:t xml:space="preserve">i iznosa iz točke 1. izreke ovoga rješenja, odnosno da isplati </w:t>
      </w:r>
      <w:r w:rsidR="006A6748">
        <w:t>bruto</w:t>
      </w:r>
      <w:r>
        <w:t xml:space="preserve"> iznos od </w:t>
      </w:r>
      <w:r w:rsidR="00F22112">
        <w:t>7.683,96</w:t>
      </w:r>
      <w:r>
        <w:t xml:space="preserve"> kn s žiro-računa stečajnog dužnika.</w:t>
      </w:r>
    </w:p>
    <w:p w:rsidRDefault="00045F99" w:rsidP="00045F99" w:rsidR="00045F99">
      <w:pPr>
        <w:pStyle w:val="Odlomakpopisa"/>
        <w:ind w:left="1425"/>
        <w:jc w:val="both"/>
      </w:pPr>
    </w:p>
    <w:p w:rsidRDefault="00414399" w:rsidP="00414399" w:rsidR="00414399">
      <w:pPr>
        <w:numPr>
          <w:ilvl w:val="0"/>
          <w:numId w:val="1"/>
        </w:numPr>
        <w:jc w:val="both"/>
      </w:pPr>
      <w:r>
        <w:t>Ovo rješenje objaviti će se na mrežnoj stranici e-Oglasna ploča sudova.</w:t>
      </w:r>
    </w:p>
    <w:p w:rsidRDefault="00414399" w:rsidP="00414399" w:rsidR="00414399">
      <w:pPr>
        <w:pStyle w:val="Odlomakpopisa"/>
      </w:pPr>
    </w:p>
    <w:p w:rsidRDefault="00414399" w:rsidP="00414399" w:rsidR="00414399"/>
    <w:p w:rsidRDefault="00414399" w:rsidP="00414399" w:rsidR="00414399" w:rsidRPr="00F0327B">
      <w:pPr>
        <w:jc w:val="center"/>
      </w:pPr>
      <w:r w:rsidRPr="00F0327B">
        <w:t>Obrazloženje</w:t>
      </w:r>
    </w:p>
    <w:p w:rsidRDefault="00414399" w:rsidP="00414399" w:rsidR="00414399"/>
    <w:p w:rsidRDefault="00414399" w:rsidP="00414399" w:rsidR="00414399"/>
    <w:p w:rsidRDefault="002F68D7" w:rsidP="00414399" w:rsidR="002F68D7"/>
    <w:p w:rsidRDefault="00414399" w:rsidP="00414399" w:rsidR="00414399">
      <w:pPr>
        <w:ind w:firstLine="720"/>
        <w:jc w:val="both"/>
      </w:pPr>
      <w:r>
        <w:t xml:space="preserve">Rješenjem ovoga suda broj 14 St-1089/13-12 od 28.02.2014. godine otvoren je stečajni postupak nad dužnikom i imenovan je </w:t>
      </w:r>
      <w:r w:rsidRPr="00E73AD6">
        <w:t>Željko Rupčić</w:t>
      </w:r>
      <w:r>
        <w:t xml:space="preserve"> dipl.iur. iz Đakova</w:t>
      </w:r>
      <w:r w:rsidRPr="003D18CA">
        <w:t xml:space="preserve">, OIB </w:t>
      </w:r>
      <w:r w:rsidRPr="00FD22A6">
        <w:t>31017026540</w:t>
      </w:r>
      <w:r>
        <w:t xml:space="preserve"> za stečajnog upravitelja.</w:t>
      </w:r>
    </w:p>
    <w:p w:rsidRDefault="00414399" w:rsidP="00414399" w:rsidR="00414399">
      <w:pPr>
        <w:jc w:val="both"/>
      </w:pPr>
    </w:p>
    <w:p w:rsidRDefault="00414399" w:rsidP="00414399" w:rsidR="00414399">
      <w:pPr>
        <w:ind w:firstLine="720"/>
        <w:jc w:val="both"/>
      </w:pPr>
      <w:r>
        <w:lastRenderedPageBreak/>
        <w:t>Stečajni upravitelj je svojim podneskom od 25.05.2016., a budući je unovčena stečajna masa u ukupnom iznosu od 2.193.034,24 kn, predložio da mu se odredi konačna nagrada</w:t>
      </w:r>
      <w:r w:rsidR="00DE1A45">
        <w:t xml:space="preserve">, te je sud rješenjem poslovnog broja </w:t>
      </w:r>
      <w:r w:rsidR="00DE1A45" w:rsidRPr="00256A4B">
        <w:t>14 St-</w:t>
      </w:r>
      <w:r w:rsidR="00DE1A45">
        <w:t>1089/13-99 od 2.06.2016. odredio ukupnu bruto nagarada u iznosu od 183.512,39 kn, sukladno odredb</w:t>
      </w:r>
      <w:r w:rsidR="003155CF">
        <w:t>i</w:t>
      </w:r>
      <w:r w:rsidR="00DE1A45">
        <w:t xml:space="preserve"> čl. 94. Stečajnog zakona (NN 71/15) i odredbe čl. 7., 15. i 16. Uredbe o kriterijima i načinu obračuna i plaćanja nagrada stečajnim upraviteljima (NN 71/15).</w:t>
      </w:r>
    </w:p>
    <w:p w:rsidRDefault="00414399" w:rsidP="00414399" w:rsidR="00414399">
      <w:pPr>
        <w:jc w:val="both"/>
      </w:pPr>
    </w:p>
    <w:p w:rsidRDefault="003155CF" w:rsidP="003155CF" w:rsidR="003155CF">
      <w:pPr>
        <w:ind w:firstLine="720"/>
        <w:jc w:val="both"/>
      </w:pPr>
      <w:r>
        <w:t xml:space="preserve">Kako je u međuvremenu, 14.07.2016. stečajni dužnik </w:t>
      </w:r>
      <w:r w:rsidR="00B100A9">
        <w:t xml:space="preserve">još </w:t>
      </w:r>
      <w:r>
        <w:t>naplatio potraživanje u iznosu od 109.770,89 kn, svojim podneskom od 22.07.2016. stečajni upravitelj je predložio da mu sud odredi nagradu i za ovu naknadno unovčena imovinu, odnosno za ukupno unovčenu stečajnu masu u iznosu od 2.302.805,13 kn.</w:t>
      </w:r>
    </w:p>
    <w:p w:rsidRDefault="00414399" w:rsidP="00414399" w:rsidR="00414399">
      <w:pPr>
        <w:jc w:val="both"/>
      </w:pPr>
    </w:p>
    <w:p w:rsidRDefault="00414399" w:rsidP="00414399" w:rsidR="00414399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3155CF">
        <w:t xml:space="preserve">2.302.805,13 </w:t>
      </w:r>
      <w:r>
        <w:t>kn i to nakon stupanja na snagu Uredbe o kriterijima i načinu obračuna i plaćanja nagrade stečajnim upravitelji (NN 105/15).</w:t>
      </w:r>
    </w:p>
    <w:p w:rsidRDefault="00414399" w:rsidP="00414399" w:rsidR="00414399">
      <w:pPr>
        <w:ind w:firstLine="720"/>
        <w:jc w:val="both"/>
      </w:pPr>
    </w:p>
    <w:p w:rsidRDefault="00414399" w:rsidP="00414399" w:rsidR="00414399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u stavku 1. određeno je </w:t>
      </w:r>
      <w:r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414399" w:rsidP="00414399" w:rsidR="00414399">
      <w:pPr>
        <w:ind w:firstLine="720"/>
        <w:jc w:val="both"/>
      </w:pPr>
    </w:p>
    <w:p w:rsidRDefault="00414399" w:rsidP="00414399" w:rsidR="00414399">
      <w:pPr>
        <w:ind w:firstLine="720"/>
        <w:jc w:val="both"/>
      </w:pPr>
      <w:r>
        <w:t xml:space="preserve">Temeljem odredbe čl. 94. Stečajnog zakona (NN 71/15) i odredbe čl. 7., 15. i 16. Uredbe o kriterijima i načinu obračuna i plaćanja nagrade stečajnim upraviteljima (NN 105/15) određena je bruto nagrada za poslove obavljene nakon stupanja na snagu Uredbe o kriterijima i načinu obračuna i plaćanja nagrade stečajnim upraviteljima (NN 105/15) prema vrijednosti unovčene stečajne mase nakon stupanja na snagu predmetne uredbe u iznosu od </w:t>
      </w:r>
      <w:r w:rsidR="003155CF">
        <w:t xml:space="preserve">2.302.805,13 </w:t>
      </w:r>
      <w:r>
        <w:t xml:space="preserve">kn, kako slijedi: za iznos od 100.000,00 kn 16% što iznosi 16.000,00 kn, za daljnji iznos od 200.000,00 kn 12% što iznosi 24.000,00 kn, za daljnji iznos od 200.000,00 kn 10% što iznosi 20.000,00 kn, za daljnji iznos od 500.000,00 kn 8% što iznosi 40.000,00 kn i za iznos od </w:t>
      </w:r>
      <w:r w:rsidR="00CA0D7D">
        <w:t xml:space="preserve">1.302.805,13 </w:t>
      </w:r>
      <w:r>
        <w:t xml:space="preserve">kn 7% što iznosi </w:t>
      </w:r>
      <w:r w:rsidR="00CA0D7D">
        <w:t>91</w:t>
      </w:r>
      <w:r>
        <w:t>.</w:t>
      </w:r>
      <w:r w:rsidR="00CA0D7D">
        <w:t>196</w:t>
      </w:r>
      <w:r>
        <w:t>,3</w:t>
      </w:r>
      <w:r w:rsidR="008A2741">
        <w:t>5</w:t>
      </w:r>
      <w:r>
        <w:t xml:space="preserve"> kn, što ukupno bruto iznosi </w:t>
      </w:r>
      <w:r w:rsidR="00CA0D7D">
        <w:t>191.196,3</w:t>
      </w:r>
      <w:r w:rsidR="00F22112">
        <w:t>5</w:t>
      </w:r>
      <w:r w:rsidR="00B53264">
        <w:t xml:space="preserve"> </w:t>
      </w:r>
      <w:r>
        <w:t xml:space="preserve">kn. </w:t>
      </w:r>
    </w:p>
    <w:p w:rsidRDefault="00414399" w:rsidP="00414399" w:rsidR="00414399">
      <w:pPr>
        <w:ind w:firstLine="720"/>
        <w:jc w:val="both"/>
      </w:pPr>
    </w:p>
    <w:p w:rsidRDefault="006A6748" w:rsidP="00414399" w:rsidR="00414399">
      <w:pPr>
        <w:ind w:firstLine="720"/>
        <w:jc w:val="both"/>
      </w:pPr>
      <w:r>
        <w:t>B</w:t>
      </w:r>
      <w:r w:rsidR="00414399">
        <w:t xml:space="preserve">udući je rješenjem ovoga suda </w:t>
      </w:r>
      <w:r w:rsidR="00B100A9">
        <w:t xml:space="preserve">poslovnog broja </w:t>
      </w:r>
      <w:r w:rsidR="00414399" w:rsidRPr="00256A4B">
        <w:t>14 St-</w:t>
      </w:r>
      <w:r w:rsidR="00E0442E">
        <w:t>1089/13</w:t>
      </w:r>
      <w:r w:rsidR="00602DD0">
        <w:t>-99</w:t>
      </w:r>
      <w:r w:rsidR="00414399">
        <w:t xml:space="preserve"> od </w:t>
      </w:r>
      <w:r w:rsidR="00602DD0">
        <w:t>02.06.2016.</w:t>
      </w:r>
      <w:r w:rsidR="00414399">
        <w:t xml:space="preserve"> određen</w:t>
      </w:r>
      <w:r w:rsidR="00602DD0">
        <w:t>a</w:t>
      </w:r>
      <w:r w:rsidR="00414399">
        <w:t xml:space="preserve"> </w:t>
      </w:r>
      <w:r w:rsidR="00602DD0">
        <w:t>ukupna bruto nagarada u</w:t>
      </w:r>
      <w:r w:rsidR="00414399">
        <w:t xml:space="preserve"> iznosu od </w:t>
      </w:r>
      <w:r w:rsidR="00602DD0">
        <w:t>183.512,39</w:t>
      </w:r>
      <w:r w:rsidR="00414399">
        <w:t xml:space="preserve"> kn, odlučeno je kao u t. 2. izreke ovoga rješenja.</w:t>
      </w:r>
    </w:p>
    <w:p w:rsidRDefault="00414399" w:rsidP="00414399" w:rsidR="00414399">
      <w:pPr>
        <w:ind w:firstLine="720"/>
        <w:jc w:val="both"/>
      </w:pPr>
    </w:p>
    <w:p w:rsidRDefault="002F68D7" w:rsidP="00414399" w:rsidR="002F68D7">
      <w:pPr>
        <w:ind w:firstLine="720"/>
        <w:jc w:val="both"/>
      </w:pPr>
    </w:p>
    <w:p w:rsidRDefault="002F68D7" w:rsidP="00414399" w:rsidR="002F68D7">
      <w:pPr>
        <w:ind w:firstLine="720"/>
        <w:jc w:val="both"/>
      </w:pPr>
    </w:p>
    <w:p w:rsidRDefault="00414399" w:rsidP="00414399" w:rsidR="00414399">
      <w:pPr>
        <w:ind w:firstLine="720"/>
        <w:jc w:val="both"/>
      </w:pPr>
      <w:r>
        <w:lastRenderedPageBreak/>
        <w:t>Slijedom navedenoga odlučeno je kao u izreci temeljem odredbe čl. 94. Stečajnog zakona (NN 71/15) i odredbe čl. 7., 15. i 16. Uredbe o kriterijima i načinu obračuna i plaćanja nagrada stečajnim upraviteljima (NN 71/15).</w:t>
      </w:r>
    </w:p>
    <w:p w:rsidRDefault="00414399" w:rsidP="00414399" w:rsidR="00414399"/>
    <w:p w:rsidRDefault="00414399" w:rsidP="00414399" w:rsidR="00414399" w:rsidRPr="00D17B50">
      <w:pPr>
        <w:jc w:val="center"/>
      </w:pPr>
      <w:r w:rsidRPr="00D17B50">
        <w:t xml:space="preserve">U Osijeku </w:t>
      </w:r>
      <w:r w:rsidR="00B100A9">
        <w:t>25</w:t>
      </w:r>
      <w:r w:rsidRPr="00D17B50">
        <w:t xml:space="preserve">. </w:t>
      </w:r>
      <w:r w:rsidR="00B100A9">
        <w:t>srpnja</w:t>
      </w:r>
      <w:r w:rsidRPr="00D17B50">
        <w:t xml:space="preserve"> 201</w:t>
      </w:r>
      <w:r>
        <w:t>6</w:t>
      </w:r>
      <w:r w:rsidRPr="00D17B50">
        <w:t xml:space="preserve">. </w:t>
      </w:r>
    </w:p>
    <w:p w:rsidRDefault="00414399" w:rsidP="00414399" w:rsidR="00414399" w:rsidRPr="00D17B50"/>
    <w:p w:rsidRDefault="00414399" w:rsidP="00414399" w:rsidR="00414399" w:rsidRPr="00D17B50"/>
    <w:p w:rsidRDefault="00414399" w:rsidP="00414399" w:rsidR="00414399" w:rsidRPr="00D17B50">
      <w:r w:rsidRPr="00D17B50">
        <w:t>Zapisničar:</w:t>
      </w:r>
      <w:r w:rsidRPr="00D17B50">
        <w:tab/>
      </w:r>
      <w:r w:rsidRPr="00D17B50">
        <w:tab/>
      </w:r>
      <w:r w:rsidRPr="00D17B50">
        <w:tab/>
      </w:r>
      <w:r w:rsidRPr="00D17B50">
        <w:tab/>
      </w:r>
      <w:r w:rsidRPr="00D17B50">
        <w:tab/>
      </w:r>
      <w:r w:rsidRPr="00D17B50">
        <w:tab/>
      </w:r>
      <w:r w:rsidRPr="00D17B50">
        <w:tab/>
      </w:r>
      <w:r w:rsidR="00252670">
        <w:t xml:space="preserve"> </w:t>
      </w:r>
      <w:r w:rsidRPr="00D17B50">
        <w:t>STEČAJNI SUDAC:</w:t>
      </w:r>
    </w:p>
    <w:p w:rsidRDefault="00252670" w:rsidP="00414399" w:rsidR="00414399" w:rsidRPr="007308C6">
      <w:pPr>
        <w:rPr>
          <w:b/>
        </w:rPr>
      </w:pPr>
      <w:r>
        <w:t>Danijela Špeletić</w:t>
      </w:r>
      <w:r w:rsidR="00414399">
        <w:t xml:space="preserve"> </w:t>
      </w:r>
      <w:r w:rsidR="00414399">
        <w:tab/>
      </w:r>
      <w:r w:rsidR="00414399">
        <w:tab/>
      </w:r>
      <w:r w:rsidR="00414399">
        <w:tab/>
      </w:r>
      <w:r w:rsidR="00414399">
        <w:tab/>
        <w:t xml:space="preserve">         </w:t>
      </w:r>
      <w:r w:rsidR="00A834F8">
        <w:t xml:space="preserve">            </w:t>
      </w:r>
      <w:r w:rsidR="00414399" w:rsidRPr="00D17B50">
        <w:t>mr. sc. Tihomir Kovačević</w:t>
      </w:r>
    </w:p>
    <w:p w:rsidRDefault="00414399" w:rsidP="00414399" w:rsidR="00414399"/>
    <w:p w:rsidRDefault="00414399" w:rsidP="00414399" w:rsidR="00414399"/>
    <w:p w:rsidRDefault="00252670" w:rsidP="00414399" w:rsidR="00252670"/>
    <w:p w:rsidRDefault="00252670" w:rsidP="00414399" w:rsidR="00252670"/>
    <w:p w:rsidRDefault="00414399" w:rsidP="00414399" w:rsidR="00414399">
      <w:r>
        <w:t>PORUKA O PRAVNOM LIJEKU:</w:t>
      </w:r>
    </w:p>
    <w:p w:rsidRDefault="00414399" w:rsidP="00414399" w:rsidR="00414399">
      <w:r>
        <w:t>Protiv ovog rješenja može nezadovoljna stranka uložiti žalbu Visokom trgovačkom sudu Republike Hrvatske u roku od 8 dana pismeno u 3 primjerka putem ovog suda.</w:t>
      </w:r>
    </w:p>
    <w:p w:rsidRDefault="00414399" w:rsidP="00414399" w:rsidR="00414399"/>
    <w:p w:rsidRDefault="00414399" w:rsidP="00414399" w:rsidR="00414399"/>
    <w:p w:rsidRDefault="00414399" w:rsidP="00414399" w:rsidR="00414399"/>
    <w:p w:rsidRDefault="00414399" w:rsidP="00414399" w:rsidR="00414399" w:rsidRPr="00D17B50">
      <w:r w:rsidRPr="00D17B50">
        <w:t>D N A :</w:t>
      </w:r>
    </w:p>
    <w:p w:rsidRDefault="00414399" w:rsidP="00414399" w:rsidR="00414399">
      <w:pPr>
        <w:numPr>
          <w:ilvl w:val="0"/>
          <w:numId w:val="2"/>
        </w:numPr>
        <w:tabs>
          <w:tab w:pos="1425" w:val="clear"/>
          <w:tab w:pos="720" w:val="num"/>
        </w:tabs>
        <w:ind w:hanging="1065"/>
      </w:pPr>
      <w:r>
        <w:t>stečajni upravitelj</w:t>
      </w:r>
    </w:p>
    <w:p w:rsidRDefault="00414399" w:rsidP="00414399" w:rsidR="00414399">
      <w:pPr>
        <w:numPr>
          <w:ilvl w:val="0"/>
          <w:numId w:val="2"/>
        </w:numPr>
        <w:tabs>
          <w:tab w:pos="1425" w:val="clear"/>
          <w:tab w:pos="720" w:val="num"/>
        </w:tabs>
        <w:ind w:hanging="1065"/>
      </w:pPr>
      <w:r w:rsidRPr="00F0327B">
        <w:t>mrežn</w:t>
      </w:r>
      <w:r>
        <w:t>a</w:t>
      </w:r>
      <w:r w:rsidRPr="00F0327B">
        <w:t xml:space="preserve"> stranic</w:t>
      </w:r>
      <w:r>
        <w:t>a</w:t>
      </w:r>
      <w:r w:rsidRPr="00F0327B">
        <w:t xml:space="preserve"> e-Oglasna ploča sudova</w:t>
      </w:r>
    </w:p>
    <w:p w:rsidRDefault="00414399" w:rsidP="00414399" w:rsidR="00414399">
      <w:pPr>
        <w:numPr>
          <w:ilvl w:val="0"/>
          <w:numId w:val="2"/>
        </w:numPr>
        <w:tabs>
          <w:tab w:pos="1425" w:val="clear"/>
          <w:tab w:pos="720" w:val="num"/>
        </w:tabs>
        <w:ind w:hanging="1065"/>
      </w:pPr>
      <w:r>
        <w:t>Hypo-</w:t>
      </w:r>
      <w:r w:rsidR="00B100A9">
        <w:t>A</w:t>
      </w:r>
      <w:r>
        <w:t>lpe-</w:t>
      </w:r>
      <w:r w:rsidR="00B100A9">
        <w:t>Adria-B</w:t>
      </w:r>
      <w:r>
        <w:t>ank d.d. Zagreb, Slavonska avenija 6,</w:t>
      </w:r>
    </w:p>
    <w:p w:rsidRDefault="00414399" w:rsidP="00414399" w:rsidR="00414399">
      <w:pPr>
        <w:numPr>
          <w:ilvl w:val="0"/>
          <w:numId w:val="2"/>
        </w:numPr>
        <w:tabs>
          <w:tab w:pos="1425" w:val="clear"/>
          <w:tab w:pos="720" w:val="num"/>
        </w:tabs>
        <w:ind w:hanging="1065"/>
      </w:pPr>
      <w:r>
        <w:t xml:space="preserve">Osijek Koteks d.d. Osijek Šamačka 11, </w:t>
      </w:r>
    </w:p>
    <w:p w:rsidRDefault="00414399" w:rsidP="00961475" w:rsidR="00B100A9">
      <w:pPr>
        <w:numPr>
          <w:ilvl w:val="0"/>
          <w:numId w:val="2"/>
        </w:numPr>
        <w:tabs>
          <w:tab w:pos="1425" w:val="clear"/>
          <w:tab w:pos="720" w:val="num"/>
        </w:tabs>
        <w:ind w:hanging="1065"/>
      </w:pPr>
      <w:r>
        <w:t xml:space="preserve">RH MF PU Osijek-zastupana po ŽDO GUO Osijek </w:t>
      </w:r>
    </w:p>
    <w:sectPr w:rsidSect="007308C6" w:rsidR="00B100A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B00" w:rsidR="00981B00">
      <w:r>
        <w:separator/>
      </w:r>
    </w:p>
  </w:endnote>
  <w:endnote w:id="0" w:type="continuationSeparator">
    <w:p w:rsidRDefault="00981B00" w:rsidR="00981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B00" w:rsidR="00981B00">
      <w:r>
        <w:separator/>
      </w:r>
    </w:p>
  </w:footnote>
  <w:footnote w:id="0" w:type="continuationSeparator">
    <w:p w:rsidRDefault="00981B00" w:rsidR="00981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4B1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B00" w:rsidR="007308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4B1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0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364B1" w:rsidR="007308C6">
    <w:pPr>
      <w:pStyle w:val="Zaglavlje"/>
    </w:pPr>
    <w:r>
      <w:tab/>
    </w:r>
    <w:r>
      <w:tab/>
    </w:r>
  </w:p>
  <w:p w:rsidRDefault="004364B1" w:rsidP="00F34869" w:rsidR="00A74598" w:rsidRPr="00B82754">
    <w:pPr>
      <w:ind w:hanging="720" w:left="360"/>
      <w:jc w:val="right"/>
      <w:rPr>
        <w:b/>
      </w:rPr>
    </w:pPr>
    <w:r>
      <w:tab/>
    </w:r>
    <w:r>
      <w:tab/>
    </w:r>
    <w:r w:rsidR="00A74598">
      <w:t>14 St-1089/13-102</w:t>
    </w:r>
  </w:p>
  <w:p w:rsidRDefault="00981B00" w:rsidP="00EB7E9B" w:rsidR="007308C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B00" w:rsidR="002344BD">
    <w:pPr>
      <w:pStyle w:val="Zaglavlje"/>
    </w:pPr>
  </w:p>
  <w:p w:rsidRDefault="00981B00" w:rsidR="002344BD">
    <w:pPr>
      <w:pStyle w:val="Zaglavlje"/>
    </w:pPr>
  </w:p>
  <w:p w:rsidRDefault="004364B1" w:rsidP="00FA3E50" w:rsidR="002344B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04E45"/>
    <w:multiLevelType w:val="hybridMultilevel"/>
    <w:tmpl w:val="CAB0638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73185E"/>
    <w:multiLevelType w:val="hybridMultilevel"/>
    <w:tmpl w:val="0220E60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399"/>
    <w:rsid w:val="00045F99"/>
    <w:rsid w:val="00252670"/>
    <w:rsid w:val="002F68D7"/>
    <w:rsid w:val="003155CF"/>
    <w:rsid w:val="00414399"/>
    <w:rsid w:val="004364B1"/>
    <w:rsid w:val="00602DD0"/>
    <w:rsid w:val="006A6748"/>
    <w:rsid w:val="006F01D3"/>
    <w:rsid w:val="00731166"/>
    <w:rsid w:val="00794421"/>
    <w:rsid w:val="00865943"/>
    <w:rsid w:val="008A2741"/>
    <w:rsid w:val="00961475"/>
    <w:rsid w:val="00981B00"/>
    <w:rsid w:val="00A74598"/>
    <w:rsid w:val="00A834F8"/>
    <w:rsid w:val="00B100A9"/>
    <w:rsid w:val="00B53264"/>
    <w:rsid w:val="00BA136F"/>
    <w:rsid w:val="00CA0D7D"/>
    <w:rsid w:val="00DE1A45"/>
    <w:rsid w:val="00E0442E"/>
    <w:rsid w:val="00F22112"/>
    <w:rsid w:val="00F2439E"/>
    <w:rsid w:val="00F34869"/>
    <w:rsid w:val="00F6799D"/>
    <w:rsid w:val="00F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399"/>
    <w:rPr>
      <w:rFonts w:eastAsia="Times New Roman"/>
      <w:szCs w:val="24"/>
    </w:rPr>
  </w:style>
  <w:style w:styleId="Naslov2" w:type="paragraph">
    <w:name w:val="heading 2"/>
    <w:basedOn w:val="Normal"/>
    <w:next w:val="Normal"/>
    <w:link w:val="Naslov2Char"/>
    <w:qFormat/>
    <w:rsid w:val="00414399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14399"/>
    <w:rPr>
      <w:rFonts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rsid w:val="0041439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414399"/>
    <w:rPr>
      <w:rFonts w:eastAsia="Times New Roman"/>
      <w:szCs w:val="24"/>
    </w:rPr>
  </w:style>
  <w:style w:styleId="Brojstranice" w:type="character">
    <w:name w:val="page number"/>
    <w:basedOn w:val="Zadanifontodlomka"/>
    <w:rsid w:val="00414399"/>
  </w:style>
  <w:style w:styleId="Naglaeno" w:type="character">
    <w:name w:val="Strong"/>
    <w:qFormat/>
    <w:rsid w:val="00414399"/>
    <w:rPr>
      <w:b/>
      <w:bCs/>
    </w:rPr>
  </w:style>
  <w:style w:styleId="Odlomakpopisa" w:type="paragraph">
    <w:name w:val="List Paragraph"/>
    <w:basedOn w:val="Normal"/>
    <w:uiPriority w:val="34"/>
    <w:qFormat/>
    <w:rsid w:val="00414399"/>
    <w:pPr>
      <w:ind w:left="708"/>
    </w:pPr>
  </w:style>
  <w:style w:customStyle="true" w:styleId="t-9-8" w:type="paragraph">
    <w:name w:val="t-9-8"/>
    <w:basedOn w:val="Normal"/>
    <w:rsid w:val="00414399"/>
    <w:pPr>
      <w:spacing w:afterAutospacing="true" w:after="100" w:beforeAutospacing="true" w:before="100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3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39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45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4598"/>
    <w:rPr>
      <w:rFonts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0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6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399"/>
    <w:rPr>
      <w:rFonts w:eastAsia="Times New Roman"/>
      <w:szCs w:val="24"/>
    </w:rPr>
  </w:style>
  <w:style w:styleId="Naslov2" w:type="paragraph">
    <w:name w:val="heading 2"/>
    <w:basedOn w:val="Normal"/>
    <w:next w:val="Normal"/>
    <w:link w:val="Naslov2Char"/>
    <w:qFormat/>
    <w:rsid w:val="00414399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14399"/>
    <w:rPr>
      <w:rFonts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rsid w:val="0041439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414399"/>
    <w:rPr>
      <w:rFonts w:eastAsia="Times New Roman"/>
      <w:szCs w:val="24"/>
    </w:rPr>
  </w:style>
  <w:style w:styleId="Brojstranice" w:type="character">
    <w:name w:val="page number"/>
    <w:basedOn w:val="Zadanifontodlomka"/>
    <w:rsid w:val="00414399"/>
  </w:style>
  <w:style w:styleId="Naglaeno" w:type="character">
    <w:name w:val="Strong"/>
    <w:qFormat/>
    <w:rsid w:val="00414399"/>
    <w:rPr>
      <w:b/>
      <w:bCs/>
    </w:rPr>
  </w:style>
  <w:style w:styleId="Odlomakpopisa" w:type="paragraph">
    <w:name w:val="List Paragraph"/>
    <w:basedOn w:val="Normal"/>
    <w:uiPriority w:val="34"/>
    <w:qFormat/>
    <w:rsid w:val="00414399"/>
    <w:pPr>
      <w:ind w:left="708"/>
    </w:pPr>
  </w:style>
  <w:style w:customStyle="1" w:styleId="t-9-8" w:type="paragraph">
    <w:name w:val="t-9-8"/>
    <w:basedOn w:val="Normal"/>
    <w:rsid w:val="00414399"/>
    <w:pPr>
      <w:spacing w:after="100" w:afterAutospacing="1" w:before="100" w:beforeAutospacing="1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3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39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45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4598"/>
    <w:rPr>
      <w:rFonts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0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6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St-1089/2013</izvorni_sadrzaj>
    <derivirana_varijabla naziv="DomainObject.Predmet.OznakaBroj_1">St-1089/2013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NIKOLINA d.o.o. ugostiteljstvo i usluge</izvorni_sadrzaj>
    <derivirana_varijabla naziv="DomainObject.Predmet.ProtustrankaFormated_1">  HOTEL NIKOLINA d.o.o. ugostiteljstvo i usluge</derivirana_varijabla>
  </DomainObject.Predmet.ProtustrankaFormated>
  <DomainObject.Predmet.ProtustrankaFormatedOIB>
    <izvorni_sadrzaj>  HOTEL NIKOLINA d.o.o. ugostiteljstvo i usluge, OIB 47740642920</izvorni_sadrzaj>
    <derivirana_varijabla naziv="DomainObject.Predmet.ProtustrankaFormatedOIB_1">  HOTEL NIKOLINA d.o.o. ugostiteljstvo i usluge, OIB 47740642920</derivirana_varijabla>
  </DomainObject.Predmet.ProtustrankaFormatedOIB>
  <DomainObject.Predmet.ProtustrankaFormatedWithAdress>
    <izvorni_sadrzaj> HOTEL NIKOLINA d.o.o. ugostiteljstvo i usluge, Nikole Tesle 74, Đakovo</izvorni_sadrzaj>
    <derivirana_varijabla naziv="DomainObject.Predmet.ProtustrankaFormatedWithAdress_1"> HOTEL NIKOLINA d.o.o. ugostiteljstvo i usluge, Nikole Tesle 74, Đakovo</derivirana_varijabla>
  </DomainObject.Predmet.ProtustrankaFormatedWithAdress>
  <DomainObject.Predmet.ProtustrankaFormatedWithAdressOIB>
    <izvorni_sadrzaj> HOTEL NIKOLINA d.o.o. ugostiteljstvo i usluge, OIB 47740642920, Nikole Tesle 74, Đakovo</izvorni_sadrzaj>
    <derivirana_varijabla naziv="DomainObject.Predmet.ProtustrankaFormatedWithAdressOIB_1"> HOTEL NIKOLINA d.o.o. ugostiteljstvo i usluge, OIB 47740642920, Nikole Tesle 74, Đakovo</derivirana_varijabla>
  </DomainObject.Predmet.ProtustrankaFormatedWithAdressOIB>
  <DomainObject.Predmet.ProtustrankaWithAdress>
    <izvorni_sadrzaj>HOTEL NIKOLINA d.o.o. ugostiteljstvo i usluge Nikole Tesle 74, Đakovo</izvorni_sadrzaj>
    <derivirana_varijabla naziv="DomainObject.Predmet.ProtustrankaWithAdress_1">HOTEL NIKOLINA d.o.o. ugostiteljstvo i usluge Nikole Tesle 74, Đakovo</derivirana_varijabla>
  </DomainObject.Predmet.ProtustrankaWithAdress>
  <DomainObject.Predmet.ProtustrankaWithAdressOIB>
    <izvorni_sadrzaj>HOTEL NIKOLINA d.o.o. ugostiteljstvo i usluge, OIB 47740642920, Nikole Tesle 74, Đakovo</izvorni_sadrzaj>
    <derivirana_varijabla naziv="DomainObject.Predmet.ProtustrankaWithAdressOIB_1">HOTEL NIKOLINA d.o.o. ugostiteljstvo i usluge, OIB 47740642920, Nikole Tesle 74, Đakovo</derivirana_varijabla>
  </DomainObject.Predmet.ProtustrankaWithAdressOIB>
  <DomainObject.Predmet.ProtustrankaNazivFormated>
    <izvorni_sadrzaj>HOTEL NIKOLINA d.o.o. ugostiteljstvo i usluge</izvorni_sadrzaj>
    <derivirana_varijabla naziv="DomainObject.Predmet.ProtustrankaNazivFormated_1">HOTEL NIKOLINA d.o.o. ugostiteljstvo i usluge</derivirana_varijabla>
  </DomainObject.Predmet.ProtustrankaNazivFormated>
  <DomainObject.Predmet.ProtustrankaNazivFormatedOIB>
    <izvorni_sadrzaj>HOTEL NIKOLINA d.o.o. ugostiteljstvo i usluge, OIB 47740642920</izvorni_sadrzaj>
    <derivirana_varijabla naziv="DomainObject.Predmet.ProtustrankaNazivFormatedOIB_1">HOTEL NIKOLINA d.o.o. ugostiteljstvo i usluge, OIB 47740642920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HOTEL NIKOLINA d.o.o. ugostiteljstvo i usluge</item>
    </izvorni_sadrzaj>
    <derivirana_varijabla naziv="DomainObject.Predmet.ProtuStrankaListFormated_1">
      <item>HOTEL NIKOLINA d.o.o. ugostiteljstvo i usluge</item>
    </derivirana_varijabla>
  </DomainObject.Predmet.ProtuStrankaListFormated>
  <DomainObject.Predmet.ProtuStrankaListFormatedOIB>
    <izvorni_sadrzaj>
      <item>HOTEL NIKOLINA d.o.o. ugostiteljstvo i usluge, OIB 47740642920</item>
    </izvorni_sadrzaj>
    <derivirana_varijabla naziv="DomainObject.Predmet.ProtuStrankaListFormatedOIB_1">
      <item>HOTEL NIKOLINA d.o.o. ugostiteljstvo i usluge, OIB 47740642920</item>
    </derivirana_varijabla>
  </DomainObject.Predmet.ProtuStrankaListFormatedOIB>
  <DomainObject.Predmet.ProtuStrankaListFormatedWithAdress>
    <izvorni_sadrzaj>
      <item>HOTEL NIKOLINA d.o.o. ugostiteljstvo i usluge, Nikole Tesle 74, Đakovo</item>
    </izvorni_sadrzaj>
    <derivirana_varijabla naziv="DomainObject.Predmet.ProtuStrankaListFormatedWithAdress_1">
      <item>HOTEL NIKOLINA d.o.o. ugostiteljstvo i usluge, Nikole Tesle 74, Đakovo</item>
    </derivirana_varijabla>
  </DomainObject.Predmet.ProtuStrankaListFormatedWithAdress>
  <DomainObject.Predmet.ProtuStrankaListFormatedWithAdressOIB>
    <izvorni_sadrzaj>
      <item>HOTEL NIKOLINA d.o.o. ugostiteljstvo i usluge, OIB 47740642920, Nikole Tesle 74, Đakovo</item>
    </izvorni_sadrzaj>
    <derivirana_varijabla naziv="DomainObject.Predmet.ProtuStrankaListFormatedWithAdressOIB_1">
      <item>HOTEL NIKOLINA d.o.o. ugostiteljstvo i usluge, OIB 47740642920, Nikole Tesle 74, Đakovo</item>
    </derivirana_varijabla>
  </DomainObject.Predmet.ProtuStrankaListFormatedWithAdressOIB>
  <DomainObject.Predmet.ProtuStrankaListNazivFormated>
    <izvorni_sadrzaj>
      <item>HOTEL NIKOLINA d.o.o. ugostiteljstvo i usluge</item>
    </izvorni_sadrzaj>
    <derivirana_varijabla naziv="DomainObject.Predmet.ProtuStrankaListNazivFormated_1">
      <item>HOTEL NIKOLINA d.o.o. ugostiteljstvo i usluge</item>
    </derivirana_varijabla>
  </DomainObject.Predmet.ProtuStrankaListNazivFormated>
  <DomainObject.Predmet.ProtuStrankaListNazivFormatedOIB>
    <izvorni_sadrzaj>
      <item>HOTEL NIKOLINA d.o.o. ugostiteljstvo i usluge, OIB 47740642920</item>
    </izvorni_sadrzaj>
    <derivirana_varijabla naziv="DomainObject.Predmet.ProtuStrankaListNazivFormatedOIB_1">
      <item>HOTEL NIKOLINA d.o.o. ugostiteljstvo i usluge, OIB 47740642920</item>
    </derivirana_varijabla>
  </DomainObject.Predmet.ProtuStrankaListNazivFormatedOIB>
  <DomainObject.Predmet.OstaliList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Formated>
  <DomainObject.Predmet.OstaliList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FormatedOIB>
  <DomainObject.Predmet.OstaliListFormatedWithAdress>
    <izvorni_sadrzaj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izvorni_sadrzaj>
    <derivirana_varijabla naziv="DomainObject.Predmet.OstaliListFormatedWithAdress_1"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derivirana_varijabla>
  </DomainObject.Predmet.OstaliListFormatedWithAdress>
  <DomainObject.Predmet.OstaliListFormatedWithAdressOIB>
    <izvorni_sadrzaj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izvorni_sadrzaj>
    <derivirana_varijabla naziv="DomainObject.Predmet.OstaliListFormatedWithAdressOIB_1"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Naziv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NazivFormated>
  <DomainObject.Predmet.OstaliListNaziv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Naziv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HOTEL NIKOLINA d.o.o. ugostiteljstvo i usluge</izvorni_sadrzaj>
    <derivirana_varijabla naziv="DomainObject.Predmet.ProtustrankaIDrugi_1">HOTEL NIKOLINA d.o.o. ugostiteljstvo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HOTEL NIKOLINA d.o.o. ugostiteljstvo i usluge, OIB 47740642920, Nikole Tesle 74, Đakovo</izvorni_sadrzaj>
    <derivirana_varijabla naziv="DomainObject.Predmet.ProtustrankaIDrugiAdressOIB_1">HOTEL NIKOLINA d.o.o. ugostiteljstvo i usluge, OIB 47740642920, Nikole Tesle 74,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SudioniciListNaziv_1"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SudioniciListNaziv>
  <DomainObject.Predmet.SudioniciListAdressOIB>
    <izvorni_sadrzaj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izvorni_sadrzaj>
    <derivirana_varijabla naziv="DomainObject.Predmet.SudioniciListAdressOIB_1"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izvorni_sadrzaj>
    <derivirana_varijabla naziv="DomainObject.Predmet.SudioniciListNazivOIB_1"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4035</properties:Characters>
  <properties:Lines>112</properties:Lines>
  <properties:Paragraphs>29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2016-07-25T06:02:00Z</dcterms:created>
  <dc:creator>Tihomir Kovačević</dc:creator>
  <cp:lastModifiedBy>Elizabeta Đeke</cp:lastModifiedBy>
  <cp:lastPrinted>2016-07-25T09:55:00Z</cp:lastPrinted>
  <dcterms:modified xmlns:xsi="http://www.w3.org/2001/XMLSchema-instance" xsi:type="dcterms:W3CDTF">2016-07-25T10:00:00Z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