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165a" w14:paraId="a92165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52CE9" w:rsidP="007E2FCE" w:rsidR="00552CE9">
      <w:pPr>
        <w:ind w:left="5040"/>
        <w:jc w:val="right"/>
      </w:pPr>
      <w:r w:rsidRPr="006B2BEB">
        <w:t xml:space="preserve">DARKO GRACIN, Šibenik, </w:t>
      </w:r>
    </w:p>
    <w:p w:rsidRDefault="00552CE9" w:rsidP="007E2FCE" w:rsidR="00B271F1">
      <w:pPr>
        <w:ind w:left="5040"/>
        <w:jc w:val="right"/>
      </w:pPr>
      <w:r w:rsidRPr="006B2BEB">
        <w:t>Andrije Kačića 4</w:t>
      </w:r>
    </w:p>
    <w:p w:rsidRDefault="001A1D82" w:rsidP="007E2FCE" w:rsidR="001A1D82" w:rsidRPr="00B0613D">
      <w:pPr>
        <w:ind w:left="5040"/>
        <w:jc w:val="right"/>
      </w:pP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52CE9">
        <w:t>434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233A20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52CE9" w:rsidRPr="006B2BEB">
        <w:t>GRACIN MONTAŽA d.o.o. Knin, Kralja Držislava 5, OIB: 26633751616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52CE9">
        <w:t>9,3</w:t>
      </w:r>
      <w:r w:rsidR="001A1D82">
        <w:t>0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552CE9">
        <w:t>9,</w:t>
      </w:r>
      <w:r w:rsidR="00B33DB4">
        <w:t>32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3349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434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33A20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934B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93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4B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4B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4B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93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4B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4B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4B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24718-9CA3-4A3A-9F2E-87F764D22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947</properties:Characters>
  <properties:Lines>34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2016-03-29T07:10:00Z</dcterms:created>
  <dc:creator>Ardena Bajlo</dc:creator>
  <cp:lastModifiedBy>Merlina Klišmanić</cp:lastModifiedBy>
  <cp:lastPrinted>2016-03-03T12:16:00Z</cp:lastPrinted>
  <dcterms:modified xmlns:xsi="http://www.w3.org/2001/XMLSchema-instance" xsi:type="dcterms:W3CDTF">2016-03-30T06:59:00Z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