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10389" w14:paraId="c310389" w:rsidRDefault="001F634C" w:rsidP="00641162" w:rsidR="00641162" w:rsidRPr="005E2BC4">
      <w:pPr>
        <w:jc w:val="both"/>
        <w15:collapsed w:val="false"/>
        <w:rPr>
          <w:rFonts w:hAnsi="Times New Roman" w:ascii="Times New Roman"/>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C918E2" w:rsidR="001F634C" w:rsidRPr="001F634C">
      <w:pPr>
        <w:jc w:val="center"/>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5E2BC4">
      <w:pPr>
        <w:jc w:val="both"/>
        <w:rPr>
          <w:rFonts w:hAnsi="Times New Roman" w:ascii="Times New Roman"/>
          <w:szCs w:val="24"/>
        </w:rPr>
      </w:pPr>
    </w:p>
    <w:p w:rsidRDefault="00641162" w:rsidP="00641162" w:rsidR="00641162" w:rsidRPr="001F634C">
      <w:pPr>
        <w:jc w:val="center"/>
        <w:rPr>
          <w:rFonts w:hAnsi="Times New Roman" w:ascii="Times New Roman"/>
          <w:szCs w:val="24"/>
        </w:rPr>
      </w:pPr>
      <w:r w:rsidRPr="001F634C">
        <w:rPr>
          <w:rFonts w:hAnsi="Times New Roman" w:ascii="Times New Roman"/>
          <w:szCs w:val="24"/>
        </w:rPr>
        <w:t>R J E Š E N J E</w:t>
      </w:r>
    </w:p>
    <w:p w:rsidRDefault="009E7DF7" w:rsidP="00641162" w:rsidR="009E7DF7" w:rsidRPr="005E2BC4">
      <w:pPr>
        <w:jc w:val="both"/>
        <w:rPr>
          <w:rFonts w:hAnsi="Times New Roman" w:ascii="Times New Roman"/>
          <w:szCs w:val="24"/>
        </w:rPr>
      </w:pPr>
    </w:p>
    <w:p w:rsidRDefault="00641162" w:rsidP="00641162" w:rsidR="00641162">
      <w:pPr>
        <w:jc w:val="both"/>
        <w:rPr>
          <w:rFonts w:hAnsi="Times New Roman" w:ascii="Times New Roman"/>
          <w:szCs w:val="24"/>
        </w:rPr>
      </w:pPr>
      <w:r w:rsidRPr="005E2BC4">
        <w:rPr>
          <w:rFonts w:hAnsi="Times New Roman" w:ascii="Times New Roman"/>
          <w:szCs w:val="24"/>
        </w:rPr>
        <w:tab/>
      </w:r>
      <w:r w:rsidR="000F2934">
        <w:rPr>
          <w:rFonts w:hAnsi="Times New Roman" w:ascii="Times New Roman"/>
          <w:szCs w:val="24"/>
        </w:rPr>
        <w:t>Trgovački sud u Z</w:t>
      </w:r>
      <w:r w:rsidR="000F2934" w:rsidRPr="0016314D">
        <w:rPr>
          <w:rFonts w:hAnsi="Times New Roman" w:ascii="Times New Roman"/>
          <w:szCs w:val="24"/>
        </w:rPr>
        <w:t>agrebu po sucu</w:t>
      </w:r>
      <w:r w:rsidR="0010029A">
        <w:rPr>
          <w:rFonts w:hAnsi="Times New Roman" w:ascii="Times New Roman"/>
          <w:szCs w:val="24"/>
        </w:rPr>
        <w:t xml:space="preserve"> pojedincu</w:t>
      </w:r>
      <w:r w:rsidR="000F2934" w:rsidRPr="0016314D">
        <w:rPr>
          <w:rFonts w:hAnsi="Times New Roman" w:ascii="Times New Roman"/>
          <w:szCs w:val="24"/>
        </w:rPr>
        <w:t xml:space="preserve"> Nevenki Siladi Rstić u prethodnom postupku nad </w:t>
      </w:r>
      <w:r w:rsidR="000F2934" w:rsidRPr="00056208">
        <w:rPr>
          <w:rFonts w:hAnsi="Times New Roman" w:ascii="Times New Roman"/>
          <w:szCs w:val="24"/>
        </w:rPr>
        <w:t xml:space="preserve">dužnikom </w:t>
      </w:r>
      <w:r w:rsidR="00760412" w:rsidRPr="006C5D03">
        <w:rPr>
          <w:rFonts w:hAnsi="Times New Roman" w:ascii="Times New Roman"/>
          <w:szCs w:val="24"/>
        </w:rPr>
        <w:t>VIGRON d.o.o. za promidžbu, graditeljstvo i poslovne usluge</w:t>
      </w:r>
      <w:r w:rsidR="00760412">
        <w:rPr>
          <w:rFonts w:hAnsi="Times New Roman" w:ascii="Times New Roman"/>
          <w:szCs w:val="24"/>
        </w:rPr>
        <w:t xml:space="preserve">, OIB: </w:t>
      </w:r>
      <w:r w:rsidR="00760412" w:rsidRPr="006C5D03">
        <w:rPr>
          <w:rFonts w:hAnsi="Times New Roman" w:ascii="Times New Roman"/>
          <w:szCs w:val="24"/>
        </w:rPr>
        <w:t>24543873099</w:t>
      </w:r>
      <w:r w:rsidR="00760412">
        <w:rPr>
          <w:rFonts w:hAnsi="Times New Roman" w:ascii="Times New Roman"/>
          <w:szCs w:val="24"/>
        </w:rPr>
        <w:t xml:space="preserve">, </w:t>
      </w:r>
      <w:r w:rsidR="00760412" w:rsidRPr="006C5D03">
        <w:rPr>
          <w:rFonts w:hAnsi="Times New Roman" w:ascii="Times New Roman"/>
          <w:szCs w:val="24"/>
        </w:rPr>
        <w:t>Bedenica (Bedenica)</w:t>
      </w:r>
      <w:r w:rsidR="00760412">
        <w:rPr>
          <w:rFonts w:hAnsi="Times New Roman" w:ascii="Times New Roman"/>
          <w:szCs w:val="24"/>
        </w:rPr>
        <w:t xml:space="preserve">, </w:t>
      </w:r>
      <w:r w:rsidR="00760412" w:rsidRPr="004C1790">
        <w:rPr>
          <w:rFonts w:hAnsi="Times New Roman" w:ascii="Times New Roman"/>
          <w:szCs w:val="24"/>
        </w:rPr>
        <w:t>Bedenica 23</w:t>
      </w:r>
      <w:r w:rsidR="00760412">
        <w:rPr>
          <w:rFonts w:hAnsi="Times New Roman" w:ascii="Times New Roman"/>
          <w:szCs w:val="24"/>
        </w:rPr>
        <w:t xml:space="preserve"> </w:t>
      </w:r>
      <w:r w:rsidR="008B5275" w:rsidRPr="00056208">
        <w:rPr>
          <w:rFonts w:hAnsi="Times New Roman" w:ascii="Times New Roman"/>
          <w:szCs w:val="24"/>
        </w:rPr>
        <w:t>dana</w:t>
      </w:r>
      <w:r w:rsidR="000F2934" w:rsidRPr="00056208">
        <w:rPr>
          <w:rFonts w:hAnsi="Times New Roman" w:ascii="Times New Roman"/>
          <w:szCs w:val="24"/>
        </w:rPr>
        <w:t xml:space="preserve"> </w:t>
      </w:r>
      <w:r w:rsidR="00523E87">
        <w:rPr>
          <w:rFonts w:hAnsi="Times New Roman" w:ascii="Times New Roman"/>
          <w:szCs w:val="24"/>
        </w:rPr>
        <w:t>18. siječnja 2018.</w:t>
      </w:r>
      <w:r w:rsidR="008B5275" w:rsidRPr="00523E87">
        <w:rPr>
          <w:rFonts w:hAnsi="Times New Roman" w:ascii="Times New Roman"/>
          <w:szCs w:val="24"/>
        </w:rPr>
        <w:t xml:space="preserve"> </w:t>
      </w:r>
      <w:r w:rsidR="008B5275" w:rsidRPr="00050F61">
        <w:rPr>
          <w:rFonts w:hAnsi="Times New Roman" w:ascii="Times New Roman"/>
          <w:szCs w:val="24"/>
        </w:rPr>
        <w:t>godine</w:t>
      </w:r>
    </w:p>
    <w:p w:rsidRDefault="00A81B57" w:rsidP="00641162" w:rsidR="00A81B57" w:rsidRPr="001F634C">
      <w:pPr>
        <w:jc w:val="both"/>
        <w:rPr>
          <w:rFonts w:hAnsi="Times New Roman" w:ascii="Times New Roman"/>
          <w:szCs w:val="24"/>
        </w:rPr>
      </w:pPr>
    </w:p>
    <w:p w:rsidRDefault="008B5275" w:rsidP="00641162" w:rsidR="00641162" w:rsidRPr="001F634C">
      <w:pPr>
        <w:jc w:val="center"/>
        <w:rPr>
          <w:rFonts w:hAnsi="Times New Roman" w:ascii="Times New Roman"/>
          <w:szCs w:val="24"/>
        </w:rPr>
      </w:pPr>
      <w:r>
        <w:rPr>
          <w:rFonts w:hAnsi="Times New Roman" w:ascii="Times New Roman"/>
          <w:szCs w:val="24"/>
        </w:rPr>
        <w:t xml:space="preserve">r i j e š i o   </w:t>
      </w:r>
      <w:r w:rsidR="00641162" w:rsidRPr="001F634C">
        <w:rPr>
          <w:rFonts w:hAnsi="Times New Roman" w:ascii="Times New Roman"/>
          <w:szCs w:val="24"/>
        </w:rPr>
        <w:t>j e</w:t>
      </w:r>
    </w:p>
    <w:p w:rsidRDefault="00A85058" w:rsidP="00A85058" w:rsidR="00A85058" w:rsidRPr="005E2BC4">
      <w:pPr>
        <w:jc w:val="both"/>
        <w:rPr>
          <w:rFonts w:hAnsi="Times New Roman" w:ascii="Times New Roman"/>
          <w:szCs w:val="24"/>
        </w:rPr>
      </w:pPr>
    </w:p>
    <w:p w:rsidRDefault="008B5275" w:rsidP="00AA0368" w:rsidR="00AA0368" w:rsidRPr="00AA0368">
      <w:pPr>
        <w:pStyle w:val="Odlomakpopisa"/>
        <w:numPr>
          <w:ilvl w:val="0"/>
          <w:numId w:val="7"/>
        </w:numPr>
        <w:ind w:hanging="709" w:left="709"/>
        <w:jc w:val="both"/>
        <w:rPr>
          <w:rFonts w:hAnsi="Times New Roman" w:ascii="Times New Roman"/>
          <w:szCs w:val="24"/>
          <w:u w:val="single"/>
        </w:rPr>
      </w:pPr>
      <w:r>
        <w:rPr>
          <w:rFonts w:hAnsi="Times New Roman" w:ascii="Times New Roman"/>
          <w:szCs w:val="24"/>
        </w:rPr>
        <w:t xml:space="preserve">Otvara se </w:t>
      </w:r>
      <w:r w:rsidR="00F35A6E" w:rsidRPr="008B5275">
        <w:rPr>
          <w:rFonts w:hAnsi="Times New Roman" w:ascii="Times New Roman"/>
          <w:szCs w:val="24"/>
        </w:rPr>
        <w:t xml:space="preserve">stečajni postupak nad dužnikom </w:t>
      </w:r>
      <w:r w:rsidR="00760412" w:rsidRPr="006C5D03">
        <w:rPr>
          <w:rFonts w:hAnsi="Times New Roman" w:ascii="Times New Roman"/>
          <w:szCs w:val="24"/>
        </w:rPr>
        <w:t>VIGRON d.o.o. za promidžbu, graditeljstvo i poslovne usluge</w:t>
      </w:r>
      <w:r w:rsidR="00760412">
        <w:rPr>
          <w:rFonts w:hAnsi="Times New Roman" w:ascii="Times New Roman"/>
          <w:szCs w:val="24"/>
        </w:rPr>
        <w:t xml:space="preserve">, OIB: </w:t>
      </w:r>
      <w:r w:rsidR="00760412" w:rsidRPr="006C5D03">
        <w:rPr>
          <w:rFonts w:hAnsi="Times New Roman" w:ascii="Times New Roman"/>
          <w:szCs w:val="24"/>
        </w:rPr>
        <w:t>24543873099</w:t>
      </w:r>
      <w:r w:rsidR="00760412">
        <w:rPr>
          <w:rFonts w:hAnsi="Times New Roman" w:ascii="Times New Roman"/>
          <w:szCs w:val="24"/>
        </w:rPr>
        <w:t xml:space="preserve">, </w:t>
      </w:r>
      <w:r w:rsidR="00760412" w:rsidRPr="006C5D03">
        <w:rPr>
          <w:rFonts w:hAnsi="Times New Roman" w:ascii="Times New Roman"/>
          <w:szCs w:val="24"/>
        </w:rPr>
        <w:t>Bedenica (Bedenica)</w:t>
      </w:r>
      <w:r w:rsidR="00760412">
        <w:rPr>
          <w:rFonts w:hAnsi="Times New Roman" w:ascii="Times New Roman"/>
          <w:szCs w:val="24"/>
        </w:rPr>
        <w:t xml:space="preserve">, </w:t>
      </w:r>
      <w:r w:rsidR="00760412" w:rsidRPr="004C1790">
        <w:rPr>
          <w:rFonts w:hAnsi="Times New Roman" w:ascii="Times New Roman"/>
          <w:szCs w:val="24"/>
        </w:rPr>
        <w:t>Bedenica 23</w:t>
      </w:r>
      <w:r w:rsidR="00AA0368">
        <w:rPr>
          <w:rFonts w:hAnsi="Times New Roman" w:ascii="Times New Roman"/>
          <w:szCs w:val="24"/>
        </w:rPr>
        <w:t>.</w:t>
      </w:r>
    </w:p>
    <w:p w:rsidRDefault="00F35A6E" w:rsidP="005064B5" w:rsidR="005064B5">
      <w:pPr>
        <w:pStyle w:val="Odlomakpopisa"/>
        <w:numPr>
          <w:ilvl w:val="0"/>
          <w:numId w:val="7"/>
        </w:numPr>
        <w:ind w:hanging="709" w:left="709"/>
        <w:jc w:val="both"/>
        <w:rPr>
          <w:rFonts w:hAnsi="Times New Roman" w:ascii="Times New Roman"/>
          <w:szCs w:val="24"/>
          <w:u w:val="single"/>
        </w:rPr>
      </w:pPr>
      <w:r w:rsidRPr="005064B5">
        <w:rPr>
          <w:rFonts w:hAnsi="Times New Roman" w:ascii="Times New Roman"/>
          <w:szCs w:val="24"/>
        </w:rPr>
        <w:t xml:space="preserve">Za stečajnog upravitelja imenuje se </w:t>
      </w:r>
      <w:r w:rsidR="00760412">
        <w:rPr>
          <w:rFonts w:hAnsi="Times New Roman" w:ascii="Times New Roman"/>
          <w:szCs w:val="24"/>
        </w:rPr>
        <w:t>DUŠKO KORUGA, Zagreb, Ilica 129, OIB 40565203589</w:t>
      </w:r>
      <w:r w:rsidR="005064B5">
        <w:rPr>
          <w:rFonts w:hAnsi="Times New Roman" w:ascii="Times New Roman"/>
          <w:szCs w:val="24"/>
        </w:rPr>
        <w:t>.</w:t>
      </w:r>
    </w:p>
    <w:p w:rsidRDefault="00F35A6E" w:rsidP="00C63880" w:rsidR="005064B5" w:rsidRPr="005064B5">
      <w:pPr>
        <w:pStyle w:val="Odlomakpopisa"/>
        <w:numPr>
          <w:ilvl w:val="0"/>
          <w:numId w:val="7"/>
        </w:numPr>
        <w:ind w:hanging="709" w:left="709"/>
        <w:jc w:val="both"/>
        <w:rPr>
          <w:rFonts w:hAnsi="Times New Roman" w:ascii="Times New Roman"/>
          <w:szCs w:val="24"/>
        </w:rPr>
      </w:pPr>
      <w:r w:rsidRPr="005064B5">
        <w:rPr>
          <w:rFonts w:hAnsi="Times New Roman" w:ascii="Times New Roman"/>
          <w:szCs w:val="24"/>
        </w:rPr>
        <w:t xml:space="preserve">Zaključuje se stečajni postupak nad dužnikom </w:t>
      </w:r>
      <w:r w:rsidR="00760412" w:rsidRPr="006C5D03">
        <w:rPr>
          <w:rFonts w:hAnsi="Times New Roman" w:ascii="Times New Roman"/>
          <w:szCs w:val="24"/>
        </w:rPr>
        <w:t>VIGRON d.o.o. za promidžbu, graditeljstvo i poslovne usluge</w:t>
      </w:r>
      <w:r w:rsidR="00760412">
        <w:rPr>
          <w:rFonts w:hAnsi="Times New Roman" w:ascii="Times New Roman"/>
          <w:szCs w:val="24"/>
        </w:rPr>
        <w:t xml:space="preserve">, OIB: </w:t>
      </w:r>
      <w:r w:rsidR="00760412" w:rsidRPr="006C5D03">
        <w:rPr>
          <w:rFonts w:hAnsi="Times New Roman" w:ascii="Times New Roman"/>
          <w:szCs w:val="24"/>
        </w:rPr>
        <w:t>24543873099</w:t>
      </w:r>
      <w:r w:rsidR="00760412">
        <w:rPr>
          <w:rFonts w:hAnsi="Times New Roman" w:ascii="Times New Roman"/>
          <w:szCs w:val="24"/>
        </w:rPr>
        <w:t xml:space="preserve">, </w:t>
      </w:r>
      <w:r w:rsidR="00760412" w:rsidRPr="006C5D03">
        <w:rPr>
          <w:rFonts w:hAnsi="Times New Roman" w:ascii="Times New Roman"/>
          <w:szCs w:val="24"/>
        </w:rPr>
        <w:t>Bedenica (Bedenica)</w:t>
      </w:r>
      <w:r w:rsidR="00760412">
        <w:rPr>
          <w:rFonts w:hAnsi="Times New Roman" w:ascii="Times New Roman"/>
          <w:szCs w:val="24"/>
        </w:rPr>
        <w:t xml:space="preserve">, </w:t>
      </w:r>
      <w:r w:rsidR="00760412" w:rsidRPr="004C1790">
        <w:rPr>
          <w:rFonts w:hAnsi="Times New Roman" w:ascii="Times New Roman"/>
          <w:szCs w:val="24"/>
        </w:rPr>
        <w:t>Bedenica 23</w:t>
      </w:r>
      <w:r w:rsidR="00760412">
        <w:rPr>
          <w:rFonts w:hAnsi="Times New Roman" w:ascii="Times New Roman"/>
          <w:szCs w:val="24"/>
        </w:rPr>
        <w:t xml:space="preserve"> </w:t>
      </w:r>
      <w:r w:rsidRPr="005064B5">
        <w:rPr>
          <w:rFonts w:hAnsi="Times New Roman" w:ascii="Times New Roman"/>
          <w:szCs w:val="24"/>
        </w:rPr>
        <w:t>temeljem odredbe</w:t>
      </w:r>
      <w:r w:rsidR="005064B5" w:rsidRPr="005064B5">
        <w:rPr>
          <w:rFonts w:hAnsi="Times New Roman" w:ascii="Times New Roman"/>
          <w:szCs w:val="24"/>
        </w:rPr>
        <w:t xml:space="preserve"> čl. 132. Stečajnog zakona.</w:t>
      </w:r>
    </w:p>
    <w:p w:rsidRDefault="00F35A6E" w:rsidP="00523E87" w:rsidR="008B5275" w:rsidRPr="00523E87">
      <w:pPr>
        <w:pStyle w:val="Odlomakpopisa"/>
        <w:numPr>
          <w:ilvl w:val="0"/>
          <w:numId w:val="7"/>
        </w:numPr>
        <w:ind w:hanging="709" w:left="709"/>
        <w:jc w:val="both"/>
        <w:rPr>
          <w:rFonts w:hAnsi="Times New Roman" w:ascii="Times New Roman"/>
          <w:szCs w:val="24"/>
        </w:rPr>
      </w:pPr>
      <w:r w:rsidRPr="005064B5">
        <w:rPr>
          <w:rFonts w:hAnsi="Times New Roman" w:ascii="Times New Roman"/>
          <w:szCs w:val="24"/>
        </w:rPr>
        <w:t xml:space="preserve">Ovo će se rješenje objaviti na </w:t>
      </w:r>
      <w:r w:rsidR="008B5275" w:rsidRPr="005064B5">
        <w:rPr>
          <w:rFonts w:hAnsi="Times New Roman" w:ascii="Times New Roman"/>
          <w:szCs w:val="24"/>
        </w:rPr>
        <w:t>mrežnoj stranici e-Oglasna ploča</w:t>
      </w:r>
      <w:r w:rsidRPr="005064B5">
        <w:rPr>
          <w:rFonts w:hAnsi="Times New Roman" w:ascii="Times New Roman"/>
          <w:szCs w:val="24"/>
        </w:rPr>
        <w:t xml:space="preserve"> </w:t>
      </w:r>
      <w:r w:rsidR="008B5275" w:rsidRPr="005064B5">
        <w:rPr>
          <w:rFonts w:hAnsi="Times New Roman" w:ascii="Times New Roman"/>
          <w:szCs w:val="24"/>
        </w:rPr>
        <w:t xml:space="preserve">Trgovačkog suda u Zagrebu, </w:t>
      </w:r>
      <w:r w:rsidRPr="005064B5">
        <w:rPr>
          <w:rFonts w:hAnsi="Times New Roman" w:ascii="Times New Roman"/>
          <w:szCs w:val="24"/>
        </w:rPr>
        <w:t>a nakon pravomoćnosti će se dostaviti sudskom registru radi brisanja dužnika iz istoga.</w:t>
      </w: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167E9E" w:rsidP="00C63880" w:rsidR="00167E9E" w:rsidRPr="005E2BC4">
      <w:pPr>
        <w:jc w:val="center"/>
        <w:rPr>
          <w:rFonts w:hAnsi="Times New Roman" w:ascii="Times New Roman"/>
          <w:szCs w:val="24"/>
        </w:rPr>
      </w:pPr>
    </w:p>
    <w:p w:rsidRDefault="00167E9E" w:rsidP="001F634C" w:rsidR="00C63880">
      <w:pPr>
        <w:jc w:val="both"/>
        <w:rPr>
          <w:rFonts w:hAnsi="Times New Roman" w:ascii="Times New Roman"/>
          <w:szCs w:val="24"/>
        </w:rPr>
      </w:pPr>
      <w:r>
        <w:rPr>
          <w:rFonts w:hAnsi="Times New Roman" w:ascii="Times New Roman"/>
          <w:szCs w:val="24"/>
        </w:rPr>
        <w:tab/>
      </w:r>
      <w:r w:rsidR="005064B5">
        <w:rPr>
          <w:rFonts w:hAnsi="Times New Roman" w:ascii="Times New Roman"/>
          <w:szCs w:val="24"/>
        </w:rPr>
        <w:t>Temeljem prijedloga predlagatelja za otvaranjem stečajnog postupka nad dužnikom sukladno odredbi čl. 110. st. 1. Stečajnog zakona (NN 71/15, dalje SZ)</w:t>
      </w:r>
      <w:r w:rsidR="000D6FE7">
        <w:rPr>
          <w:rFonts w:hAnsi="Times New Roman" w:ascii="Times New Roman"/>
          <w:szCs w:val="24"/>
        </w:rPr>
        <w:t xml:space="preserve">, a nakon što je udovoljeno uvjetima iz čl. 109. </w:t>
      </w:r>
      <w:r w:rsidR="005064B5">
        <w:rPr>
          <w:rFonts w:hAnsi="Times New Roman" w:ascii="Times New Roman"/>
          <w:szCs w:val="24"/>
        </w:rPr>
        <w:t>SZ</w:t>
      </w:r>
      <w:r w:rsidR="000D6FE7">
        <w:rPr>
          <w:rFonts w:hAnsi="Times New Roman" w:ascii="Times New Roman"/>
          <w:szCs w:val="24"/>
        </w:rPr>
        <w:t xml:space="preserve">, </w:t>
      </w:r>
      <w:r>
        <w:rPr>
          <w:rFonts w:hAnsi="Times New Roman" w:ascii="Times New Roman"/>
          <w:szCs w:val="24"/>
        </w:rPr>
        <w:t xml:space="preserve">ovaj je sud </w:t>
      </w:r>
      <w:r w:rsidR="00C63880" w:rsidRPr="005E2BC4">
        <w:rPr>
          <w:rFonts w:hAnsi="Times New Roman" w:ascii="Times New Roman"/>
          <w:szCs w:val="24"/>
        </w:rPr>
        <w:t>pokrenuo</w:t>
      </w:r>
      <w:r>
        <w:rPr>
          <w:rFonts w:hAnsi="Times New Roman" w:ascii="Times New Roman"/>
          <w:szCs w:val="24"/>
        </w:rPr>
        <w:t xml:space="preserve"> </w:t>
      </w:r>
      <w:r w:rsidR="00C63880" w:rsidRPr="005E2BC4">
        <w:rPr>
          <w:rFonts w:hAnsi="Times New Roman" w:ascii="Times New Roman"/>
          <w:szCs w:val="24"/>
        </w:rPr>
        <w:t xml:space="preserve">prethodni postupak radi </w:t>
      </w:r>
      <w:r w:rsidR="0010029A">
        <w:rPr>
          <w:rFonts w:hAnsi="Times New Roman" w:ascii="Times New Roman"/>
          <w:szCs w:val="24"/>
        </w:rPr>
        <w:t xml:space="preserve"> utvrđivanja pretpostavki za otvaranjem </w:t>
      </w:r>
      <w:r w:rsidR="00C63880" w:rsidRPr="005E2BC4">
        <w:rPr>
          <w:rFonts w:hAnsi="Times New Roman" w:ascii="Times New Roman"/>
          <w:szCs w:val="24"/>
        </w:rPr>
        <w:t>stečajnog postupka nad</w:t>
      </w:r>
      <w:r>
        <w:rPr>
          <w:rFonts w:hAnsi="Times New Roman" w:ascii="Times New Roman"/>
          <w:szCs w:val="24"/>
        </w:rPr>
        <w:t xml:space="preserve"> gore navedenim</w:t>
      </w:r>
      <w:r w:rsidR="00C63880" w:rsidRPr="005E2BC4">
        <w:rPr>
          <w:rFonts w:hAnsi="Times New Roman" w:ascii="Times New Roman"/>
          <w:szCs w:val="24"/>
        </w:rPr>
        <w:t xml:space="preserve"> dužnikom sukladno odredbi čl. </w:t>
      </w:r>
      <w:r w:rsidR="008B5275">
        <w:rPr>
          <w:rFonts w:hAnsi="Times New Roman" w:ascii="Times New Roman"/>
          <w:szCs w:val="24"/>
        </w:rPr>
        <w:t>115</w:t>
      </w:r>
      <w:r w:rsidR="00C63880" w:rsidRPr="005E2BC4">
        <w:rPr>
          <w:rFonts w:hAnsi="Times New Roman" w:ascii="Times New Roman"/>
          <w:szCs w:val="24"/>
        </w:rPr>
        <w:t xml:space="preserve">. </w:t>
      </w:r>
      <w:r w:rsidR="000D6FE7">
        <w:rPr>
          <w:rFonts w:hAnsi="Times New Roman" w:ascii="Times New Roman"/>
          <w:szCs w:val="24"/>
        </w:rPr>
        <w:t xml:space="preserve">SZ-a, </w:t>
      </w:r>
      <w:r w:rsidR="008B5275">
        <w:rPr>
          <w:rFonts w:hAnsi="Times New Roman" w:ascii="Times New Roman"/>
          <w:szCs w:val="24"/>
        </w:rPr>
        <w:t>temeljem odredbe čl. 123. SZ-a odredio ročište radi očitovanja o prijedlogu za otvaranjem stečajnog postupka, te temeljem odredbe čl. 117. SZ-a, pozvao dužnika dostaviti izvješće o financijskog gospodarskom stanju kod istog i dostaviti popis imovine i ob</w:t>
      </w:r>
      <w:r w:rsidR="0010029A">
        <w:rPr>
          <w:rFonts w:hAnsi="Times New Roman" w:ascii="Times New Roman"/>
          <w:szCs w:val="24"/>
        </w:rPr>
        <w:t xml:space="preserve">veza, sve radi odlučivanja o pretpostavkama </w:t>
      </w:r>
      <w:r w:rsidR="008B5275">
        <w:rPr>
          <w:rFonts w:hAnsi="Times New Roman" w:ascii="Times New Roman"/>
          <w:szCs w:val="24"/>
        </w:rPr>
        <w:t>za otvaranjem stečajnog postupka nad dužnikom, a i za vođenjem istih, uzimajući u obzir svrhu stečajnog postupka sukladno odredbi čl. 2. SZ-a, unovčiti dužnikovu imovinu i prikupljenim sredstvima namiriti dužnikove vjerovnike.</w:t>
      </w:r>
    </w:p>
    <w:p w:rsidRDefault="008B5275" w:rsidP="001F634C" w:rsidR="00E10A81">
      <w:pPr>
        <w:jc w:val="both"/>
        <w:rPr>
          <w:rFonts w:hAnsi="Times New Roman" w:ascii="Times New Roman"/>
          <w:szCs w:val="24"/>
        </w:rPr>
      </w:pPr>
      <w:r>
        <w:rPr>
          <w:rFonts w:hAnsi="Times New Roman" w:ascii="Times New Roman"/>
          <w:szCs w:val="24"/>
        </w:rPr>
        <w:tab/>
      </w:r>
      <w:r w:rsidR="00E10A81">
        <w:rPr>
          <w:rFonts w:hAnsi="Times New Roman" w:ascii="Times New Roman"/>
          <w:szCs w:val="24"/>
        </w:rPr>
        <w:t>U prethodnom postupku,</w:t>
      </w:r>
      <w:r w:rsidR="00546607">
        <w:rPr>
          <w:rFonts w:hAnsi="Times New Roman" w:ascii="Times New Roman"/>
          <w:szCs w:val="24"/>
        </w:rPr>
        <w:t xml:space="preserve"> Financijska agencija koja vodi račun dužnika, navodi da kod dužnika postoji stečajni razlog – nesposobnost za plaćanje, konkretno daje dužnikov račun u blokadi preko </w:t>
      </w:r>
      <w:r w:rsidR="00AA0368">
        <w:rPr>
          <w:rFonts w:hAnsi="Times New Roman" w:ascii="Times New Roman"/>
          <w:szCs w:val="24"/>
        </w:rPr>
        <w:t xml:space="preserve">120 </w:t>
      </w:r>
      <w:r w:rsidR="00546607">
        <w:rPr>
          <w:rFonts w:hAnsi="Times New Roman" w:ascii="Times New Roman"/>
          <w:szCs w:val="24"/>
        </w:rPr>
        <w:t xml:space="preserve">dana s iznosom od </w:t>
      </w:r>
      <w:r w:rsidR="00760412">
        <w:rPr>
          <w:rFonts w:hAnsi="Times New Roman" w:ascii="Times New Roman"/>
          <w:szCs w:val="24"/>
        </w:rPr>
        <w:t>106.000,00</w:t>
      </w:r>
      <w:r w:rsidR="00AA0368">
        <w:rPr>
          <w:rFonts w:hAnsi="Times New Roman" w:ascii="Times New Roman"/>
          <w:szCs w:val="24"/>
        </w:rPr>
        <w:t xml:space="preserve"> </w:t>
      </w:r>
      <w:r w:rsidR="00546607">
        <w:rPr>
          <w:rFonts w:hAnsi="Times New Roman" w:ascii="Times New Roman"/>
          <w:szCs w:val="24"/>
        </w:rPr>
        <w:t>kn.</w:t>
      </w:r>
    </w:p>
    <w:p w:rsidRDefault="005064B5" w:rsidP="00E10A81" w:rsidR="005064B5">
      <w:pPr>
        <w:ind w:firstLine="708"/>
        <w:jc w:val="both"/>
        <w:rPr>
          <w:rFonts w:hAnsi="Times New Roman" w:ascii="Times New Roman"/>
          <w:szCs w:val="24"/>
        </w:rPr>
      </w:pPr>
    </w:p>
    <w:p w:rsidRDefault="008B5275" w:rsidP="00E10A81" w:rsidR="00E14255">
      <w:pPr>
        <w:ind w:firstLine="708"/>
        <w:jc w:val="both"/>
        <w:rPr>
          <w:rFonts w:hAnsi="Times New Roman" w:ascii="Times New Roman"/>
          <w:szCs w:val="24"/>
        </w:rPr>
      </w:pPr>
      <w:r w:rsidRPr="003D6EF0">
        <w:rPr>
          <w:rFonts w:hAnsi="Times New Roman" w:ascii="Times New Roman"/>
          <w:szCs w:val="24"/>
        </w:rPr>
        <w:t>Tijekom prethodnog</w:t>
      </w:r>
      <w:r w:rsidR="0010029A" w:rsidRPr="003D6EF0">
        <w:rPr>
          <w:rFonts w:hAnsi="Times New Roman" w:ascii="Times New Roman"/>
          <w:szCs w:val="24"/>
        </w:rPr>
        <w:t xml:space="preserve"> postupka</w:t>
      </w:r>
      <w:r w:rsidR="002F4666" w:rsidRPr="003D6EF0">
        <w:rPr>
          <w:rFonts w:hAnsi="Times New Roman" w:ascii="Times New Roman"/>
          <w:szCs w:val="24"/>
        </w:rPr>
        <w:t xml:space="preserve">, </w:t>
      </w:r>
      <w:r w:rsidR="00760412">
        <w:rPr>
          <w:rFonts w:hAnsi="Times New Roman" w:ascii="Times New Roman"/>
          <w:szCs w:val="24"/>
        </w:rPr>
        <w:t>budući je dužnik podneskom od 10. listopada 2016. godine obavijestio sud da imovinu, koja bi ušla u stečajnu masu, predstavljaju samo tražbine naspram dužnikovih dužnika, te da iste tražbine dužnik pokušava prisilno naplatiti sudskim putem</w:t>
      </w:r>
      <w:r w:rsidR="002F4666" w:rsidRPr="003D6EF0">
        <w:rPr>
          <w:rFonts w:hAnsi="Times New Roman" w:ascii="Times New Roman"/>
          <w:szCs w:val="24"/>
        </w:rPr>
        <w:t xml:space="preserve">, to je temeljem odredbe čl.118. SZ-a, sud imenovao privremenog stečajnog upravitelja radi utvrđenja ne samo da li kod dužnika postoji koji od stečajnih razloga već i radi utvrđenja </w:t>
      </w:r>
      <w:r w:rsidR="002F4666" w:rsidRPr="003D6EF0">
        <w:rPr>
          <w:rFonts w:hAnsi="Times New Roman" w:ascii="Times New Roman"/>
          <w:szCs w:val="24"/>
        </w:rPr>
        <w:lastRenderedPageBreak/>
        <w:t>da li dužnik uopće ima dostatnu imovinu za namirenje troškova</w:t>
      </w:r>
      <w:r w:rsidR="00E14255">
        <w:rPr>
          <w:rFonts w:hAnsi="Times New Roman" w:ascii="Times New Roman"/>
          <w:szCs w:val="24"/>
        </w:rPr>
        <w:t xml:space="preserve"> postupka i njegovih vjerovnika.</w:t>
      </w:r>
      <w:r w:rsidR="002F4666" w:rsidRPr="003D6EF0">
        <w:rPr>
          <w:rFonts w:hAnsi="Times New Roman" w:ascii="Times New Roman"/>
          <w:szCs w:val="24"/>
        </w:rPr>
        <w:t xml:space="preserve">  </w:t>
      </w:r>
    </w:p>
    <w:p w:rsidRDefault="00E14255" w:rsidP="00E10A81" w:rsidR="002F4666" w:rsidRPr="003D6EF0">
      <w:pPr>
        <w:ind w:firstLine="708"/>
        <w:jc w:val="both"/>
        <w:rPr>
          <w:rFonts w:hAnsi="Times New Roman" w:ascii="Times New Roman"/>
          <w:szCs w:val="24"/>
        </w:rPr>
      </w:pPr>
      <w:r>
        <w:rPr>
          <w:rFonts w:hAnsi="Times New Roman" w:ascii="Times New Roman"/>
          <w:szCs w:val="24"/>
        </w:rPr>
        <w:t>P</w:t>
      </w:r>
      <w:r w:rsidR="002F4666" w:rsidRPr="003D6EF0">
        <w:rPr>
          <w:rFonts w:hAnsi="Times New Roman" w:ascii="Times New Roman"/>
          <w:szCs w:val="24"/>
        </w:rPr>
        <w:t xml:space="preserve">rivremeni stečajni upravitelj </w:t>
      </w:r>
      <w:r w:rsidR="00523E87">
        <w:rPr>
          <w:rFonts w:hAnsi="Times New Roman" w:ascii="Times New Roman"/>
          <w:szCs w:val="24"/>
        </w:rPr>
        <w:t>u svom pisanom izvješću, a i usmeno na ročištu potvrđuje postojanje stečajnog razloga nesposobnost za plaćanje, te navodi da dužnik nema imovine dostatne za namirenje niti troškova prethodnog postupka, niti eventualno otvorenog stečajnog postupka, te predlaže sudu postupiti po odredbi čl. 132 SZ, specificirajući nedostatne troškove.</w:t>
      </w:r>
    </w:p>
    <w:p w:rsidRDefault="00A911B1" w:rsidP="00F85A7F" w:rsidR="00F85A7F">
      <w:pPr>
        <w:ind w:firstLine="708"/>
        <w:jc w:val="both"/>
        <w:rPr>
          <w:rFonts w:hAnsi="Times New Roman" w:ascii="Times New Roman"/>
          <w:szCs w:val="24"/>
        </w:rPr>
      </w:pPr>
      <w:r w:rsidRPr="00AA7BE8">
        <w:rPr>
          <w:rFonts w:hAnsi="Times New Roman" w:ascii="Times New Roman"/>
          <w:szCs w:val="24"/>
        </w:rPr>
        <w:t>Odredba  čl.</w:t>
      </w:r>
      <w:r w:rsidR="000D128D">
        <w:rPr>
          <w:rFonts w:hAnsi="Times New Roman" w:ascii="Times New Roman"/>
          <w:szCs w:val="24"/>
        </w:rPr>
        <w:t xml:space="preserve"> </w:t>
      </w:r>
      <w:r w:rsidR="008B5275">
        <w:rPr>
          <w:rFonts w:hAnsi="Times New Roman" w:ascii="Times New Roman"/>
          <w:szCs w:val="24"/>
        </w:rPr>
        <w:t>132</w:t>
      </w:r>
      <w:r w:rsidR="000D128D">
        <w:rPr>
          <w:rFonts w:hAnsi="Times New Roman" w:ascii="Times New Roman"/>
          <w:szCs w:val="24"/>
        </w:rPr>
        <w:t>.</w:t>
      </w:r>
      <w:r w:rsidRPr="00AA7BE8">
        <w:rPr>
          <w:rFonts w:hAnsi="Times New Roman" w:ascii="Times New Roman"/>
          <w:szCs w:val="24"/>
        </w:rPr>
        <w:t xml:space="preserve"> SZ</w:t>
      </w:r>
      <w:r w:rsidR="000D128D">
        <w:rPr>
          <w:rFonts w:hAnsi="Times New Roman" w:ascii="Times New Roman"/>
          <w:szCs w:val="24"/>
        </w:rPr>
        <w:t>-a</w:t>
      </w:r>
      <w:r w:rsidRPr="00AA7BE8">
        <w:rPr>
          <w:rFonts w:hAnsi="Times New Roman" w:ascii="Times New Roman"/>
          <w:szCs w:val="24"/>
        </w:rPr>
        <w:t xml:space="preserve"> propisuje da, ako </w:t>
      </w:r>
      <w:r w:rsidR="00F85A7F">
        <w:rPr>
          <w:rFonts w:hAnsi="Times New Roman" w:ascii="Times New Roman"/>
          <w:szCs w:val="24"/>
        </w:rPr>
        <w:t xml:space="preserve">prije otvaranja stečajnog postupka sud utvrdi da imovina dužnika koja bi ušla u stečajnu masu </w:t>
      </w:r>
      <w:r w:rsidRPr="00AA7BE8">
        <w:rPr>
          <w:rFonts w:hAnsi="Times New Roman" w:ascii="Times New Roman"/>
          <w:szCs w:val="24"/>
        </w:rPr>
        <w:t>nije dovoljna ni za namirenje troškova toga postupka ili je neznatne vrijednosti,</w:t>
      </w:r>
      <w:r w:rsidR="00F85A7F">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F85A7F" w:rsidP="00F85A7F" w:rsidR="00F85A7F">
      <w:pPr>
        <w:ind w:firstLine="708"/>
        <w:jc w:val="both"/>
        <w:rPr>
          <w:rFonts w:hAnsi="Times New Roman" w:ascii="Times New Roman"/>
          <w:szCs w:val="24"/>
        </w:rPr>
      </w:pPr>
      <w:r>
        <w:rPr>
          <w:rFonts w:hAnsi="Times New Roman" w:ascii="Times New Roman"/>
          <w:szCs w:val="24"/>
        </w:rPr>
        <w:t xml:space="preserve">Ovaj sud rješenjem od </w:t>
      </w:r>
      <w:r w:rsidR="00E14255">
        <w:rPr>
          <w:rFonts w:hAnsi="Times New Roman" w:ascii="Times New Roman"/>
          <w:szCs w:val="24"/>
        </w:rPr>
        <w:t>19. listopada</w:t>
      </w:r>
      <w:r w:rsidR="00AA0368">
        <w:rPr>
          <w:rFonts w:hAnsi="Times New Roman" w:ascii="Times New Roman"/>
          <w:szCs w:val="24"/>
        </w:rPr>
        <w:t xml:space="preserve"> 2017</w:t>
      </w:r>
      <w:r w:rsidR="008B1128">
        <w:rPr>
          <w:rFonts w:hAnsi="Times New Roman" w:ascii="Times New Roman"/>
          <w:szCs w:val="24"/>
        </w:rPr>
        <w:t>.</w:t>
      </w:r>
      <w:r>
        <w:rPr>
          <w:rFonts w:hAnsi="Times New Roman" w:ascii="Times New Roman"/>
          <w:szCs w:val="24"/>
        </w:rPr>
        <w:t xml:space="preserve"> godine pozvao iste</w:t>
      </w:r>
      <w:r w:rsidR="00E809EC">
        <w:rPr>
          <w:rFonts w:hAnsi="Times New Roman" w:ascii="Times New Roman"/>
          <w:szCs w:val="24"/>
        </w:rPr>
        <w:t xml:space="preserve"> uplatiti predujam</w:t>
      </w:r>
      <w:r>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Pr>
          <w:rFonts w:hAnsi="Times New Roman" w:ascii="Times New Roman"/>
          <w:szCs w:val="24"/>
        </w:rPr>
        <w:t xml:space="preserve">n toga protekao rok od 15 dana </w:t>
      </w:r>
      <w:r>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6A3D47" w:rsidP="00F85A7F" w:rsidR="006A3D47">
      <w:pPr>
        <w:ind w:firstLine="708"/>
        <w:jc w:val="both"/>
        <w:rPr>
          <w:rFonts w:hAnsi="Times New Roman" w:ascii="Times New Roman"/>
          <w:szCs w:val="24"/>
        </w:rPr>
      </w:pPr>
      <w:r>
        <w:rPr>
          <w:rFonts w:hAnsi="Times New Roman" w:ascii="Times New Roman"/>
          <w:szCs w:val="24"/>
        </w:rPr>
        <w:t>Izbor i imenovanje stečajnog upravitelja izvršen je sukladno odredbi čl. 85. st. 2. SZ-a, privremeni stečajni upravitelj imenovan je stečajnim upraviteljem, a imenovanje i izbor privremenog stečajnog upravitelja temeljilo se na odredbi čl. 132. st. 2. SZ-a, te 84. st. 1 SZ-a</w:t>
      </w:r>
    </w:p>
    <w:p w:rsidRDefault="00F85A7F" w:rsidP="00F85A7F" w:rsidR="00F85A7F">
      <w:pPr>
        <w:ind w:firstLine="708"/>
        <w:jc w:val="both"/>
        <w:rPr>
          <w:rFonts w:hAnsi="Times New Roman" w:ascii="Times New Roman"/>
          <w:szCs w:val="24"/>
        </w:rPr>
      </w:pPr>
      <w:r>
        <w:rPr>
          <w:rFonts w:hAnsi="Times New Roman" w:ascii="Times New Roman"/>
          <w:szCs w:val="24"/>
        </w:rPr>
        <w:t>Ovo rješenje će se objaviti na mrežnoj stranici e-Oglasna ploča Trgovačkog suda u Zagrebu, istog dana kada je i doneseno, sukladno čl. 132. st. 3. SZ-a.</w:t>
      </w:r>
    </w:p>
    <w:p w:rsidRDefault="00F85A7F" w:rsidP="00F85A7F" w:rsidR="00F85A7F">
      <w:pPr>
        <w:ind w:firstLine="708"/>
        <w:jc w:val="both"/>
        <w:rPr>
          <w:rFonts w:hAnsi="Times New Roman" w:ascii="Times New Roman"/>
          <w:szCs w:val="24"/>
        </w:rPr>
      </w:pPr>
      <w:r>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F85A7F" w:rsidP="000F2934" w:rsidR="00F85A7F">
      <w:pPr>
        <w:jc w:val="center"/>
        <w:rPr>
          <w:rFonts w:hAnsi="Times New Roman" w:ascii="Times New Roman"/>
          <w:szCs w:val="24"/>
        </w:rPr>
      </w:pPr>
    </w:p>
    <w:p w:rsidRDefault="007E07B1" w:rsidP="000F2934" w:rsidR="0039672D" w:rsidRPr="005E2BC4">
      <w:pPr>
        <w:jc w:val="center"/>
        <w:rPr>
          <w:rFonts w:hAnsi="Times New Roman" w:ascii="Times New Roman"/>
          <w:szCs w:val="24"/>
        </w:rPr>
      </w:pPr>
      <w:r w:rsidRPr="005E2BC4">
        <w:rPr>
          <w:rFonts w:hAnsi="Times New Roman" w:ascii="Times New Roman"/>
          <w:szCs w:val="24"/>
        </w:rPr>
        <w:t xml:space="preserve">U </w:t>
      </w:r>
      <w:r w:rsidR="00641162" w:rsidRPr="00056208">
        <w:rPr>
          <w:rFonts w:hAnsi="Times New Roman" w:ascii="Times New Roman"/>
          <w:szCs w:val="24"/>
        </w:rPr>
        <w:t>Zagreb</w:t>
      </w:r>
      <w:r w:rsidRPr="00056208">
        <w:rPr>
          <w:rFonts w:hAnsi="Times New Roman" w:ascii="Times New Roman"/>
          <w:szCs w:val="24"/>
        </w:rPr>
        <w:t>u</w:t>
      </w:r>
      <w:r w:rsidR="001F634C" w:rsidRPr="00056208">
        <w:rPr>
          <w:rFonts w:hAnsi="Times New Roman" w:ascii="Times New Roman"/>
          <w:szCs w:val="24"/>
        </w:rPr>
        <w:t xml:space="preserve">, </w:t>
      </w:r>
      <w:r w:rsidR="00523E87" w:rsidRPr="00523E87">
        <w:rPr>
          <w:rFonts w:hAnsi="Times New Roman" w:ascii="Times New Roman"/>
          <w:szCs w:val="24"/>
        </w:rPr>
        <w:t>18. siječnja 2018.</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E07B1" w:rsidRPr="005E2BC4">
        <w:rPr>
          <w:rFonts w:hAnsi="Times New Roman" w:ascii="Times New Roman"/>
          <w:szCs w:val="24"/>
        </w:rPr>
        <w:tab/>
      </w:r>
      <w:r w:rsidRPr="005E2BC4">
        <w:rPr>
          <w:rFonts w:hAnsi="Times New Roman" w:ascii="Times New Roman"/>
          <w:szCs w:val="24"/>
        </w:rPr>
        <w:t xml:space="preserve"> </w:t>
      </w:r>
      <w:r w:rsidR="007604D9">
        <w:rPr>
          <w:rFonts w:hAnsi="Times New Roman" w:ascii="Times New Roman"/>
          <w:szCs w:val="24"/>
        </w:rPr>
        <w:tab/>
      </w:r>
      <w:r w:rsidR="001350E9">
        <w:rPr>
          <w:rFonts w:hAnsi="Times New Roman" w:ascii="Times New Roman"/>
          <w:szCs w:val="24"/>
        </w:rPr>
        <w:t xml:space="preserve"> </w:t>
      </w:r>
      <w:r w:rsidR="000F2934">
        <w:rPr>
          <w:rFonts w:hAnsi="Times New Roman" w:ascii="Times New Roman"/>
          <w:szCs w:val="24"/>
        </w:rPr>
        <w:t xml:space="preserve">  </w:t>
      </w:r>
      <w:r w:rsidR="001350E9">
        <w:rPr>
          <w:rFonts w:hAnsi="Times New Roman" w:ascii="Times New Roman"/>
          <w:szCs w:val="24"/>
        </w:rPr>
        <w:t xml:space="preserve">  </w:t>
      </w:r>
      <w:r w:rsidRPr="005E2BC4">
        <w:rPr>
          <w:rFonts w:hAnsi="Times New Roman" w:ascii="Times New Roman"/>
          <w:szCs w:val="24"/>
        </w:rPr>
        <w:t>SUDAC:</w:t>
      </w:r>
    </w:p>
    <w:p w:rsidRDefault="00641162" w:rsidP="00641162" w:rsidR="009E7DF7"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604D9">
        <w:rPr>
          <w:rFonts w:hAnsi="Times New Roman" w:ascii="Times New Roman"/>
          <w:szCs w:val="24"/>
        </w:rPr>
        <w:tab/>
      </w:r>
      <w:r w:rsidR="000F2934">
        <w:rPr>
          <w:rFonts w:hAnsi="Times New Roman" w:ascii="Times New Roman"/>
          <w:szCs w:val="24"/>
        </w:rPr>
        <w:t xml:space="preserve">  </w:t>
      </w:r>
      <w:r w:rsidRPr="005E2BC4">
        <w:rPr>
          <w:rFonts w:hAnsi="Times New Roman" w:ascii="Times New Roman"/>
          <w:szCs w:val="24"/>
        </w:rPr>
        <w:t>Nevenka Siladi Rstić</w:t>
      </w:r>
      <w:r w:rsidR="00FF2255">
        <w:rPr>
          <w:rFonts w:hAnsi="Times New Roman" w:ascii="Times New Roman"/>
          <w:szCs w:val="24"/>
        </w:rPr>
        <w:t>,v.r.</w:t>
      </w:r>
    </w:p>
    <w:p w:rsidRDefault="00E83B74" w:rsidP="00E335E3" w:rsidR="00E335E3" w:rsidRPr="005E2BC4">
      <w:pPr>
        <w:jc w:val="both"/>
        <w:rPr>
          <w:rFonts w:hAnsi="Times New Roman" w:ascii="Times New Roman"/>
          <w:i/>
          <w:szCs w:val="24"/>
        </w:rPr>
      </w:pPr>
      <w:r w:rsidRPr="005E2BC4">
        <w:rPr>
          <w:rFonts w:hAnsi="Times New Roman" w:ascii="Times New Roman"/>
          <w:i/>
          <w:szCs w:val="24"/>
        </w:rPr>
        <w:t>Uputa o pravnom lijeku</w:t>
      </w:r>
      <w:r w:rsidR="00E335E3" w:rsidRPr="005E2BC4">
        <w:rPr>
          <w:rFonts w:hAnsi="Times New Roman" w:ascii="Times New Roman"/>
          <w:i/>
          <w:szCs w:val="24"/>
        </w:rPr>
        <w:t>:</w:t>
      </w:r>
    </w:p>
    <w:p w:rsidRDefault="00E335E3" w:rsidP="00E335E3" w:rsidR="00E335E3" w:rsidRPr="005E2BC4">
      <w:pPr>
        <w:jc w:val="both"/>
        <w:rPr>
          <w:rFonts w:hAnsi="Times New Roman" w:ascii="Times New Roman"/>
          <w:i/>
          <w:szCs w:val="24"/>
        </w:rPr>
      </w:pPr>
      <w:r w:rsidRPr="005E2BC4">
        <w:rPr>
          <w:rFonts w:hAnsi="Times New Roman" w:ascii="Times New Roman"/>
          <w:i/>
          <w:szCs w:val="24"/>
        </w:rPr>
        <w:t>Protiv rješenja</w:t>
      </w:r>
      <w:r w:rsidR="00F85A7F">
        <w:rPr>
          <w:rFonts w:hAnsi="Times New Roman" w:ascii="Times New Roman"/>
          <w:i/>
          <w:szCs w:val="24"/>
        </w:rPr>
        <w:t xml:space="preserve"> dopuštena je </w:t>
      </w:r>
      <w:r w:rsidR="00173936" w:rsidRPr="005E2BC4">
        <w:rPr>
          <w:rFonts w:hAnsi="Times New Roman" w:ascii="Times New Roman"/>
          <w:i/>
          <w:szCs w:val="24"/>
        </w:rPr>
        <w:t>žal</w:t>
      </w:r>
      <w:r w:rsidR="00F85A7F">
        <w:rPr>
          <w:rFonts w:hAnsi="Times New Roman" w:ascii="Times New Roman"/>
          <w:i/>
          <w:szCs w:val="24"/>
        </w:rPr>
        <w:t xml:space="preserve">ba Visokom trgovačkom sudu RH, </w:t>
      </w:r>
      <w:r w:rsidR="00173936" w:rsidRPr="005E2BC4">
        <w:rPr>
          <w:rFonts w:hAnsi="Times New Roman" w:ascii="Times New Roman"/>
          <w:i/>
          <w:szCs w:val="24"/>
        </w:rPr>
        <w:t>u roku od 8 dana, a koja se podnosi putem ovog suda u 3 primjerka.</w:t>
      </w:r>
    </w:p>
    <w:p w:rsidRDefault="00E14255" w:rsidP="00E45901" w:rsidR="00E14255">
      <w:pPr>
        <w:jc w:val="both"/>
        <w:rPr>
          <w:rFonts w:hAnsi="Times New Roman" w:ascii="Times New Roman"/>
          <w:szCs w:val="24"/>
        </w:rPr>
      </w:pPr>
    </w:p>
    <w:p w:rsidRDefault="00FF2255" w:rsidR="00FF2255" w:rsidRPr="00FF2255">
      <w:pPr>
        <w:rPr>
          <w:rFonts w:hAnsi="Times New Roman" w:ascii="Times New Roman"/>
        </w:rPr>
      </w:pPr>
      <w:r w:rsidRPr="00FF2255">
        <w:rPr>
          <w:rFonts w:hAnsi="Times New Roman" w:ascii="Times New Roman"/>
          <w:szCs w:val="24"/>
        </w:rPr>
        <w:tab/>
      </w:r>
      <w:r w:rsidRPr="00FF2255">
        <w:rPr>
          <w:rFonts w:hAnsi="Times New Roman" w:ascii="Times New Roman"/>
          <w:szCs w:val="24"/>
        </w:rPr>
        <w:tab/>
      </w:r>
      <w:r w:rsidRPr="00FF2255">
        <w:rPr>
          <w:rFonts w:hAnsi="Times New Roman" w:ascii="Times New Roman"/>
          <w:szCs w:val="24"/>
        </w:rPr>
        <w:tab/>
      </w:r>
      <w:r w:rsidRPr="00FF2255">
        <w:rPr>
          <w:rFonts w:hAnsi="Times New Roman" w:ascii="Times New Roman"/>
          <w:szCs w:val="24"/>
        </w:rPr>
        <w:tab/>
      </w:r>
      <w:r w:rsidRPr="00FF2255">
        <w:rPr>
          <w:rFonts w:hAnsi="Times New Roman" w:ascii="Times New Roman"/>
          <w:szCs w:val="24"/>
        </w:rPr>
        <w:tab/>
      </w:r>
      <w:r w:rsidRPr="00FF2255">
        <w:rPr>
          <w:rFonts w:hAnsi="Times New Roman" w:ascii="Times New Roman"/>
          <w:szCs w:val="24"/>
        </w:rPr>
        <w:tab/>
      </w:r>
      <w:r w:rsidRPr="00FF2255">
        <w:rPr>
          <w:rFonts w:hAnsi="Times New Roman" w:ascii="Times New Roman"/>
          <w:szCs w:val="24"/>
        </w:rPr>
        <w:tab/>
      </w:r>
      <w:r w:rsidRPr="00FF2255">
        <w:rPr>
          <w:rFonts w:hAnsi="Times New Roman" w:ascii="Times New Roman"/>
          <w:szCs w:val="24"/>
        </w:rPr>
        <w:tab/>
      </w:r>
      <w:r w:rsidRPr="00FF2255">
        <w:rPr>
          <w:rFonts w:hAnsi="Times New Roman" w:ascii="Times New Roman"/>
        </w:rPr>
        <w:t>Za točnost otpravka-ovl.službenik</w:t>
      </w:r>
    </w:p>
    <w:p w:rsidRDefault="00FF2255" w:rsidP="00FF2255" w:rsidR="00FF2255" w:rsidRPr="00FF2255">
      <w:pPr>
        <w:ind w:firstLine="708" w:left="5664"/>
        <w:rPr>
          <w:rFonts w:hAnsi="Times New Roman" w:ascii="Times New Roman"/>
        </w:rPr>
      </w:pPr>
      <w:r w:rsidRPr="00FF2255">
        <w:rPr>
          <w:rFonts w:hAnsi="Times New Roman" w:ascii="Times New Roman"/>
        </w:rPr>
        <w:t>Vinka Mihalinčić</w:t>
      </w:r>
    </w:p>
    <w:p w:rsidRDefault="005064B5" w:rsidP="00FF2255" w:rsidR="005064B5" w:rsidRPr="005064B5">
      <w:pPr>
        <w:tabs>
          <w:tab w:pos="426" w:val="left"/>
        </w:tabs>
        <w:jc w:val="both"/>
        <w:rPr>
          <w:rFonts w:hAnsi="Times New Roman" w:ascii="Times New Roman"/>
          <w:szCs w:val="24"/>
        </w:rPr>
      </w:pPr>
      <w:r w:rsidRPr="005064B5">
        <w:rPr>
          <w:rFonts w:hAnsi="Times New Roman" w:ascii="Times New Roman"/>
          <w:szCs w:val="24"/>
        </w:rPr>
        <w:t xml:space="preserve"> </w:t>
      </w:r>
    </w:p>
    <w:sectPr w:rsidSect="00523E87" w:rsidR="005064B5" w:rsidRPr="005064B5">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523E87">
    <w:pPr>
      <w:pStyle w:val="Zaglavlje"/>
      <w:framePr w:y="1" w:xAlign="right" w:vAnchor="text" w:hAnchor="margin" w:wrap="around"/>
      <w:rPr>
        <w:rStyle w:val="Brojstranice"/>
        <w:rFonts w:hAnsi="Times New Roman" w:ascii="Times New Roman"/>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FF2255">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523E87">
      <w:rPr>
        <w:rStyle w:val="Brojstranice"/>
        <w:rFonts w:hAnsi="Times New Roman" w:ascii="Times New Roman"/>
      </w:rPr>
      <w:t>–</w:t>
    </w:r>
  </w:p>
  <w:p w:rsidRDefault="00523E87" w:rsidP="008B5275" w:rsidR="00CD5D35" w:rsidRPr="00AE6243">
    <w:pPr>
      <w:pStyle w:val="Zaglavlje"/>
      <w:framePr w:y="1" w:xAlign="right" w:vAnchor="text" w:hAnchor="margin" w:wrap="around"/>
      <w:rPr>
        <w:rFonts w:hAnsi="Times New Roman" w:ascii="Times New Roman"/>
        <w:sz w:val="20"/>
      </w:rPr>
    </w:pPr>
    <w:r>
      <w:rPr>
        <w:rStyle w:val="Brojstranice"/>
        <w:rFonts w:hAnsi="Times New Roman" w:ascii="Times New Roman"/>
      </w:rPr>
      <w:tab/>
      <w:t xml:space="preserve">                                                                                                        </w:t>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AA0368">
      <w:rPr>
        <w:rFonts w:hAnsi="Times New Roman" w:ascii="Times New Roman"/>
        <w:szCs w:val="24"/>
      </w:rPr>
      <w:t>-</w:t>
    </w:r>
    <w:r w:rsidR="00760412">
      <w:rPr>
        <w:rFonts w:hAnsi="Times New Roman" w:ascii="Times New Roman"/>
        <w:szCs w:val="24"/>
      </w:rPr>
      <w:t>2643/16</w:t>
    </w:r>
    <w:r>
      <w:rPr>
        <w:rFonts w:hAnsi="Times New Roman" w:ascii="Times New Roman"/>
        <w:szCs w:val="24"/>
      </w:rPr>
      <w:t xml:space="preserve"> - 20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523E87" w:rsidR="00C3051B">
    <w:pPr>
      <w:pStyle w:val="Zaglavlje"/>
    </w:pPr>
    <w:r>
      <w:rPr>
        <w:noProof/>
      </w:rPr>
      <w:drawing>
        <wp:anchor allowOverlap="true" layoutInCell="true" locked="false" behindDoc="false" relativeHeight="251659264" simplePos="false" distR="114300" distL="114300" distB="0" distT="0">
          <wp:simplePos y="0" x="0"/>
          <wp:positionH relativeFrom="column">
            <wp:posOffset>369570</wp:posOffset>
          </wp:positionH>
          <wp:positionV relativeFrom="paragraph">
            <wp:posOffset>67310</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523E87" w:rsidR="00523E87" w:rsidRPr="00523E87">
    <w:pPr>
      <w:pStyle w:val="Zaglavlje"/>
      <w:rPr>
        <w:rFonts w:hAnsi="Times New Roman" w:ascii="Times New Roman"/>
        <w:sz w:val="20"/>
        <w:szCs w:val="24"/>
      </w:rPr>
    </w:pPr>
    <w:r>
      <w:tab/>
    </w:r>
    <w:r>
      <w:tab/>
    </w:r>
    <w:r w:rsidR="00167E9E" w:rsidRPr="00DA1AAD">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sidR="00760412">
      <w:rPr>
        <w:rFonts w:hAnsi="Times New Roman" w:ascii="Times New Roman"/>
        <w:szCs w:val="24"/>
      </w:rPr>
      <w:t>2643/16-</w:t>
    </w:r>
    <w:r w:rsidR="00523E87">
      <w:rPr>
        <w:rFonts w:hAnsi="Times New Roman" w:ascii="Times New Roman"/>
        <w:szCs w:val="24"/>
      </w:rPr>
      <w:t>20</w:t>
    </w:r>
  </w:p>
  <w:p w:rsidRDefault="00523E87" w:rsidP="00523E87" w:rsidR="00523E87">
    <w:pPr>
      <w:pStyle w:val="Zaglavlje"/>
      <w:rPr>
        <w:rFonts w:hAnsi="Times New Roman" w:ascii="Times New Roman"/>
      </w:rPr>
    </w:pPr>
  </w:p>
  <w:p w:rsidRDefault="00523E87" w:rsidP="00523E87" w:rsidR="00523E87">
    <w:pPr>
      <w:pStyle w:val="Zaglavlje"/>
      <w:rPr>
        <w:rFonts w:hAnsi="Times New Roman" w:ascii="Times New Roman"/>
      </w:rPr>
    </w:pPr>
  </w:p>
  <w:p w:rsidRDefault="00C3051B" w:rsidP="00953077" w:rsidR="00C3051B">
    <w:pPr>
      <w:pStyle w:val="Zaglavlje"/>
      <w:rPr>
        <w:rFonts w:hAnsi="Times New Roman" w:ascii="Times New Roman"/>
        <w:sz w:val="20"/>
        <w:szCs w:val="24"/>
      </w:rPr>
    </w:pPr>
  </w:p>
  <w:p w:rsidRDefault="00C3051B" w:rsidP="00953077" w:rsidR="00C3051B">
    <w:pPr>
      <w:pStyle w:val="Zaglavlje"/>
      <w:rPr>
        <w:rFonts w:hAnsi="Times New Roman" w:ascii="Times New Roman"/>
      </w:rPr>
    </w:pPr>
  </w:p>
  <w:p w:rsidRDefault="00523E87" w:rsidP="00523E87" w:rsidR="00C3051B" w:rsidRPr="00953077">
    <w:pPr>
      <w:pStyle w:val="Zaglavlje"/>
      <w:rPr>
        <w:rFonts w:hAnsi="Times New Roman" w:ascii="Times New Roman"/>
      </w:rPr>
    </w:pPr>
    <w:r>
      <w:rPr>
        <w:rFonts w:hAnsi="Times New Roman" w:ascii="Times New Roman"/>
      </w:rPr>
      <w:t xml:space="preserve"> </w:t>
    </w:r>
    <w:r w:rsidR="00C3051B" w:rsidRPr="00953077">
      <w:rPr>
        <w:rFonts w:hAnsi="Times New Roman" w:ascii="Times New Roman"/>
      </w:rPr>
      <w:t>REPUBLIKA HRVAT</w:t>
    </w:r>
    <w:r w:rsidR="00C3051B">
      <w:rPr>
        <w:rFonts w:hAnsi="Times New Roman" w:ascii="Times New Roman"/>
      </w:rPr>
      <w:t>S</w:t>
    </w:r>
    <w:r w:rsidR="00C3051B" w:rsidRPr="00953077">
      <w:rPr>
        <w:rFonts w:hAnsi="Times New Roman" w:ascii="Times New Roman"/>
      </w:rPr>
      <w:t>KA</w:t>
    </w:r>
  </w:p>
  <w:p w:rsidRDefault="00C3051B" w:rsidP="00523E87" w:rsidR="00C3051B" w:rsidRPr="00953077">
    <w:pPr>
      <w:pStyle w:val="Zaglavlje"/>
      <w:rPr>
        <w:rFonts w:hAnsi="Times New Roman" w:ascii="Times New Roman"/>
      </w:rPr>
    </w:pPr>
    <w:r w:rsidRPr="00953077">
      <w:rPr>
        <w:rFonts w:hAnsi="Times New Roman" w:ascii="Times New Roman"/>
      </w:rPr>
      <w:t>Trgovački sud u Zagrebu</w:t>
    </w:r>
  </w:p>
  <w:p w:rsidRDefault="00C3051B" w:rsidP="00523E87" w:rsidR="00C3051B" w:rsidRPr="00953077">
    <w:pPr>
      <w:pStyle w:val="Zaglavlje"/>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488CAB76"/>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983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48CC"/>
    <w:rsid w:val="00045336"/>
    <w:rsid w:val="0004612F"/>
    <w:rsid w:val="00050F61"/>
    <w:rsid w:val="00054622"/>
    <w:rsid w:val="00056208"/>
    <w:rsid w:val="0005693E"/>
    <w:rsid w:val="00057F89"/>
    <w:rsid w:val="00063045"/>
    <w:rsid w:val="0007123C"/>
    <w:rsid w:val="00084086"/>
    <w:rsid w:val="0008468D"/>
    <w:rsid w:val="00086014"/>
    <w:rsid w:val="00093FFD"/>
    <w:rsid w:val="000A4C4F"/>
    <w:rsid w:val="000A58A5"/>
    <w:rsid w:val="000A5E95"/>
    <w:rsid w:val="000A78D7"/>
    <w:rsid w:val="000B18BB"/>
    <w:rsid w:val="000C0DC7"/>
    <w:rsid w:val="000C1A8A"/>
    <w:rsid w:val="000D128D"/>
    <w:rsid w:val="000D12F2"/>
    <w:rsid w:val="000D1A08"/>
    <w:rsid w:val="000D2B7A"/>
    <w:rsid w:val="000D3A3E"/>
    <w:rsid w:val="000D4B7B"/>
    <w:rsid w:val="000D4B7E"/>
    <w:rsid w:val="000D6FE7"/>
    <w:rsid w:val="000E0825"/>
    <w:rsid w:val="000E19E7"/>
    <w:rsid w:val="000E32AE"/>
    <w:rsid w:val="000F2934"/>
    <w:rsid w:val="0010029A"/>
    <w:rsid w:val="00104CD4"/>
    <w:rsid w:val="00106318"/>
    <w:rsid w:val="0010798E"/>
    <w:rsid w:val="00112060"/>
    <w:rsid w:val="00113683"/>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B16B9"/>
    <w:rsid w:val="001B2821"/>
    <w:rsid w:val="001B3E77"/>
    <w:rsid w:val="001B6F9D"/>
    <w:rsid w:val="001B7C99"/>
    <w:rsid w:val="001C04E2"/>
    <w:rsid w:val="001C3CC8"/>
    <w:rsid w:val="001C6013"/>
    <w:rsid w:val="001D0730"/>
    <w:rsid w:val="001D6BFF"/>
    <w:rsid w:val="001D722A"/>
    <w:rsid w:val="001D7342"/>
    <w:rsid w:val="001E280A"/>
    <w:rsid w:val="001E74FF"/>
    <w:rsid w:val="001F0FB7"/>
    <w:rsid w:val="001F346B"/>
    <w:rsid w:val="001F5360"/>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3395"/>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D0A57"/>
    <w:rsid w:val="002D61BB"/>
    <w:rsid w:val="002D7354"/>
    <w:rsid w:val="002D7EA5"/>
    <w:rsid w:val="002E1E7E"/>
    <w:rsid w:val="002E501D"/>
    <w:rsid w:val="002F2A18"/>
    <w:rsid w:val="002F4295"/>
    <w:rsid w:val="002F4666"/>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40586"/>
    <w:rsid w:val="003405B9"/>
    <w:rsid w:val="00342913"/>
    <w:rsid w:val="00344DBD"/>
    <w:rsid w:val="003518E7"/>
    <w:rsid w:val="0036128E"/>
    <w:rsid w:val="003616DC"/>
    <w:rsid w:val="00366744"/>
    <w:rsid w:val="00370D41"/>
    <w:rsid w:val="003762E3"/>
    <w:rsid w:val="003771A0"/>
    <w:rsid w:val="0037763C"/>
    <w:rsid w:val="003829E3"/>
    <w:rsid w:val="00383B4B"/>
    <w:rsid w:val="00384561"/>
    <w:rsid w:val="0038673A"/>
    <w:rsid w:val="0038682F"/>
    <w:rsid w:val="00390BCF"/>
    <w:rsid w:val="0039672D"/>
    <w:rsid w:val="00397F88"/>
    <w:rsid w:val="003A0DAE"/>
    <w:rsid w:val="003A1A33"/>
    <w:rsid w:val="003A1D13"/>
    <w:rsid w:val="003B2EC1"/>
    <w:rsid w:val="003C3021"/>
    <w:rsid w:val="003C31BF"/>
    <w:rsid w:val="003C5395"/>
    <w:rsid w:val="003C611C"/>
    <w:rsid w:val="003D6EF0"/>
    <w:rsid w:val="003E6003"/>
    <w:rsid w:val="003F0E59"/>
    <w:rsid w:val="003F260E"/>
    <w:rsid w:val="003F462E"/>
    <w:rsid w:val="00402C63"/>
    <w:rsid w:val="0041114A"/>
    <w:rsid w:val="00412375"/>
    <w:rsid w:val="00415CFD"/>
    <w:rsid w:val="004171A6"/>
    <w:rsid w:val="00432D08"/>
    <w:rsid w:val="00434383"/>
    <w:rsid w:val="00436A60"/>
    <w:rsid w:val="004457F5"/>
    <w:rsid w:val="00445F3B"/>
    <w:rsid w:val="00454952"/>
    <w:rsid w:val="004570FE"/>
    <w:rsid w:val="00460E56"/>
    <w:rsid w:val="0046526F"/>
    <w:rsid w:val="00466569"/>
    <w:rsid w:val="00466E6B"/>
    <w:rsid w:val="004750F5"/>
    <w:rsid w:val="00481B26"/>
    <w:rsid w:val="00491B23"/>
    <w:rsid w:val="00496C00"/>
    <w:rsid w:val="00496D08"/>
    <w:rsid w:val="004A4135"/>
    <w:rsid w:val="004B0D0A"/>
    <w:rsid w:val="004C1393"/>
    <w:rsid w:val="004C22F2"/>
    <w:rsid w:val="004C37F8"/>
    <w:rsid w:val="004C7461"/>
    <w:rsid w:val="004C7D4A"/>
    <w:rsid w:val="004D319F"/>
    <w:rsid w:val="004D55E7"/>
    <w:rsid w:val="004D641C"/>
    <w:rsid w:val="004E1877"/>
    <w:rsid w:val="004E66C8"/>
    <w:rsid w:val="004F3F9D"/>
    <w:rsid w:val="004F4030"/>
    <w:rsid w:val="005064B5"/>
    <w:rsid w:val="005072D1"/>
    <w:rsid w:val="00510B96"/>
    <w:rsid w:val="00513886"/>
    <w:rsid w:val="005146CC"/>
    <w:rsid w:val="00523E87"/>
    <w:rsid w:val="00524796"/>
    <w:rsid w:val="005252EB"/>
    <w:rsid w:val="005267F2"/>
    <w:rsid w:val="00535B53"/>
    <w:rsid w:val="00537753"/>
    <w:rsid w:val="00540626"/>
    <w:rsid w:val="00543F39"/>
    <w:rsid w:val="005443ED"/>
    <w:rsid w:val="00546607"/>
    <w:rsid w:val="0055535C"/>
    <w:rsid w:val="00556CF6"/>
    <w:rsid w:val="00557075"/>
    <w:rsid w:val="005720A2"/>
    <w:rsid w:val="005813C5"/>
    <w:rsid w:val="00582E07"/>
    <w:rsid w:val="00593301"/>
    <w:rsid w:val="00593584"/>
    <w:rsid w:val="005A4554"/>
    <w:rsid w:val="005A4774"/>
    <w:rsid w:val="005A6720"/>
    <w:rsid w:val="005A7000"/>
    <w:rsid w:val="005A7501"/>
    <w:rsid w:val="005B4C8E"/>
    <w:rsid w:val="005B7CD5"/>
    <w:rsid w:val="005C7BDA"/>
    <w:rsid w:val="005D07C0"/>
    <w:rsid w:val="005D2497"/>
    <w:rsid w:val="005D7AA9"/>
    <w:rsid w:val="005E083B"/>
    <w:rsid w:val="005E13C6"/>
    <w:rsid w:val="005E2BC4"/>
    <w:rsid w:val="005E3451"/>
    <w:rsid w:val="005E3509"/>
    <w:rsid w:val="00602209"/>
    <w:rsid w:val="00602F57"/>
    <w:rsid w:val="00611543"/>
    <w:rsid w:val="0061300C"/>
    <w:rsid w:val="00616A8E"/>
    <w:rsid w:val="00622AE8"/>
    <w:rsid w:val="00626377"/>
    <w:rsid w:val="006276E0"/>
    <w:rsid w:val="00632AD5"/>
    <w:rsid w:val="00636554"/>
    <w:rsid w:val="00636A27"/>
    <w:rsid w:val="006377E2"/>
    <w:rsid w:val="0064092A"/>
    <w:rsid w:val="00641162"/>
    <w:rsid w:val="006412EF"/>
    <w:rsid w:val="00650DDE"/>
    <w:rsid w:val="006637D6"/>
    <w:rsid w:val="006644EF"/>
    <w:rsid w:val="006703C1"/>
    <w:rsid w:val="00670FA7"/>
    <w:rsid w:val="006726A9"/>
    <w:rsid w:val="00674259"/>
    <w:rsid w:val="00674F35"/>
    <w:rsid w:val="00680573"/>
    <w:rsid w:val="00680867"/>
    <w:rsid w:val="00681038"/>
    <w:rsid w:val="006829DB"/>
    <w:rsid w:val="00682CB8"/>
    <w:rsid w:val="00693577"/>
    <w:rsid w:val="00696272"/>
    <w:rsid w:val="00697794"/>
    <w:rsid w:val="006A05C2"/>
    <w:rsid w:val="006A09F8"/>
    <w:rsid w:val="006A1C75"/>
    <w:rsid w:val="006A25D5"/>
    <w:rsid w:val="006A3D47"/>
    <w:rsid w:val="006A674C"/>
    <w:rsid w:val="006B01FB"/>
    <w:rsid w:val="006B055B"/>
    <w:rsid w:val="006C32B1"/>
    <w:rsid w:val="006C61FB"/>
    <w:rsid w:val="006E3CD9"/>
    <w:rsid w:val="006E5739"/>
    <w:rsid w:val="006F0710"/>
    <w:rsid w:val="00700CA7"/>
    <w:rsid w:val="00704AE2"/>
    <w:rsid w:val="00706CE5"/>
    <w:rsid w:val="00716992"/>
    <w:rsid w:val="00721192"/>
    <w:rsid w:val="007230F3"/>
    <w:rsid w:val="00725962"/>
    <w:rsid w:val="00727142"/>
    <w:rsid w:val="00727354"/>
    <w:rsid w:val="00732A86"/>
    <w:rsid w:val="00740628"/>
    <w:rsid w:val="007457C0"/>
    <w:rsid w:val="00752928"/>
    <w:rsid w:val="007535F2"/>
    <w:rsid w:val="00757367"/>
    <w:rsid w:val="00760412"/>
    <w:rsid w:val="007604D9"/>
    <w:rsid w:val="007644FB"/>
    <w:rsid w:val="00764D91"/>
    <w:rsid w:val="007650F9"/>
    <w:rsid w:val="00766E32"/>
    <w:rsid w:val="00770AED"/>
    <w:rsid w:val="0077554D"/>
    <w:rsid w:val="007768AD"/>
    <w:rsid w:val="00783298"/>
    <w:rsid w:val="00786F13"/>
    <w:rsid w:val="0079123E"/>
    <w:rsid w:val="00795164"/>
    <w:rsid w:val="007A2767"/>
    <w:rsid w:val="007A3EB6"/>
    <w:rsid w:val="007A6379"/>
    <w:rsid w:val="007A69EF"/>
    <w:rsid w:val="007A6B5B"/>
    <w:rsid w:val="007B0F0D"/>
    <w:rsid w:val="007B182D"/>
    <w:rsid w:val="007B7C9B"/>
    <w:rsid w:val="007C03AF"/>
    <w:rsid w:val="007C206E"/>
    <w:rsid w:val="007C4A63"/>
    <w:rsid w:val="007C53E7"/>
    <w:rsid w:val="007C6F37"/>
    <w:rsid w:val="007D211A"/>
    <w:rsid w:val="007D2AA9"/>
    <w:rsid w:val="007D4C0A"/>
    <w:rsid w:val="007E07B1"/>
    <w:rsid w:val="007E30F7"/>
    <w:rsid w:val="007E67EE"/>
    <w:rsid w:val="007F03D1"/>
    <w:rsid w:val="007F1143"/>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A2D90"/>
    <w:rsid w:val="008B1128"/>
    <w:rsid w:val="008B17A3"/>
    <w:rsid w:val="008B185C"/>
    <w:rsid w:val="008B5275"/>
    <w:rsid w:val="008B559E"/>
    <w:rsid w:val="008B55DE"/>
    <w:rsid w:val="008B5B0B"/>
    <w:rsid w:val="008C07B9"/>
    <w:rsid w:val="008C624D"/>
    <w:rsid w:val="008C7A64"/>
    <w:rsid w:val="008D0AA7"/>
    <w:rsid w:val="008E2FDA"/>
    <w:rsid w:val="008E547D"/>
    <w:rsid w:val="008E575D"/>
    <w:rsid w:val="008E6BBC"/>
    <w:rsid w:val="008F1073"/>
    <w:rsid w:val="008F1631"/>
    <w:rsid w:val="008F23AB"/>
    <w:rsid w:val="008F6834"/>
    <w:rsid w:val="00900AD1"/>
    <w:rsid w:val="009017F7"/>
    <w:rsid w:val="009023DB"/>
    <w:rsid w:val="00912F97"/>
    <w:rsid w:val="00916877"/>
    <w:rsid w:val="00916A22"/>
    <w:rsid w:val="00920A62"/>
    <w:rsid w:val="0092589F"/>
    <w:rsid w:val="00925BB7"/>
    <w:rsid w:val="00925E1C"/>
    <w:rsid w:val="00937FC6"/>
    <w:rsid w:val="00941B53"/>
    <w:rsid w:val="0094202C"/>
    <w:rsid w:val="009450C7"/>
    <w:rsid w:val="00945604"/>
    <w:rsid w:val="00945AE8"/>
    <w:rsid w:val="0095194C"/>
    <w:rsid w:val="00955CAD"/>
    <w:rsid w:val="0095677C"/>
    <w:rsid w:val="00956E9E"/>
    <w:rsid w:val="00970AA9"/>
    <w:rsid w:val="00971465"/>
    <w:rsid w:val="00971C38"/>
    <w:rsid w:val="00973B77"/>
    <w:rsid w:val="009752B0"/>
    <w:rsid w:val="00975990"/>
    <w:rsid w:val="00980D42"/>
    <w:rsid w:val="00986574"/>
    <w:rsid w:val="009866F4"/>
    <w:rsid w:val="009934F5"/>
    <w:rsid w:val="0099793A"/>
    <w:rsid w:val="009A644F"/>
    <w:rsid w:val="009B213D"/>
    <w:rsid w:val="009B2AD7"/>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4749"/>
    <w:rsid w:val="00A22BFA"/>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A0368"/>
    <w:rsid w:val="00AC6DD8"/>
    <w:rsid w:val="00AC7C51"/>
    <w:rsid w:val="00AD0F34"/>
    <w:rsid w:val="00AD13E2"/>
    <w:rsid w:val="00AD4212"/>
    <w:rsid w:val="00AD4785"/>
    <w:rsid w:val="00AE0120"/>
    <w:rsid w:val="00AE0E9D"/>
    <w:rsid w:val="00AE3ADB"/>
    <w:rsid w:val="00AE6025"/>
    <w:rsid w:val="00AE6243"/>
    <w:rsid w:val="00AE7BD4"/>
    <w:rsid w:val="00AF4EA5"/>
    <w:rsid w:val="00AF595B"/>
    <w:rsid w:val="00B0157F"/>
    <w:rsid w:val="00B06C7D"/>
    <w:rsid w:val="00B107F2"/>
    <w:rsid w:val="00B1783A"/>
    <w:rsid w:val="00B22DD3"/>
    <w:rsid w:val="00B2542A"/>
    <w:rsid w:val="00B27E41"/>
    <w:rsid w:val="00B33891"/>
    <w:rsid w:val="00B34DDB"/>
    <w:rsid w:val="00B36057"/>
    <w:rsid w:val="00B42A46"/>
    <w:rsid w:val="00B4571B"/>
    <w:rsid w:val="00B45E6D"/>
    <w:rsid w:val="00B5258F"/>
    <w:rsid w:val="00B53DA8"/>
    <w:rsid w:val="00B55483"/>
    <w:rsid w:val="00B611F1"/>
    <w:rsid w:val="00B613E6"/>
    <w:rsid w:val="00B721FC"/>
    <w:rsid w:val="00B753DD"/>
    <w:rsid w:val="00B75D50"/>
    <w:rsid w:val="00B778B4"/>
    <w:rsid w:val="00B81088"/>
    <w:rsid w:val="00B82911"/>
    <w:rsid w:val="00B842A9"/>
    <w:rsid w:val="00B8444E"/>
    <w:rsid w:val="00B86FF5"/>
    <w:rsid w:val="00B927D7"/>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168EC"/>
    <w:rsid w:val="00C17E85"/>
    <w:rsid w:val="00C20F74"/>
    <w:rsid w:val="00C268A7"/>
    <w:rsid w:val="00C2759A"/>
    <w:rsid w:val="00C3051B"/>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918E2"/>
    <w:rsid w:val="00C93B25"/>
    <w:rsid w:val="00C9626D"/>
    <w:rsid w:val="00C966B9"/>
    <w:rsid w:val="00C9694A"/>
    <w:rsid w:val="00CB0BD0"/>
    <w:rsid w:val="00CB4222"/>
    <w:rsid w:val="00CB7449"/>
    <w:rsid w:val="00CC05B0"/>
    <w:rsid w:val="00CC0DDF"/>
    <w:rsid w:val="00CC2BED"/>
    <w:rsid w:val="00CD5D35"/>
    <w:rsid w:val="00CD6FD2"/>
    <w:rsid w:val="00CE6185"/>
    <w:rsid w:val="00CF36C9"/>
    <w:rsid w:val="00CF4E78"/>
    <w:rsid w:val="00D01FF9"/>
    <w:rsid w:val="00D16509"/>
    <w:rsid w:val="00D172BD"/>
    <w:rsid w:val="00D2254F"/>
    <w:rsid w:val="00D226F9"/>
    <w:rsid w:val="00D2507E"/>
    <w:rsid w:val="00D31067"/>
    <w:rsid w:val="00D3314E"/>
    <w:rsid w:val="00D3316C"/>
    <w:rsid w:val="00D3694B"/>
    <w:rsid w:val="00D370B4"/>
    <w:rsid w:val="00D4049A"/>
    <w:rsid w:val="00D406FB"/>
    <w:rsid w:val="00D4078B"/>
    <w:rsid w:val="00D4431A"/>
    <w:rsid w:val="00D508F9"/>
    <w:rsid w:val="00D54881"/>
    <w:rsid w:val="00D57812"/>
    <w:rsid w:val="00D63135"/>
    <w:rsid w:val="00D75C6C"/>
    <w:rsid w:val="00D90465"/>
    <w:rsid w:val="00D91E50"/>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E002FE"/>
    <w:rsid w:val="00E03D13"/>
    <w:rsid w:val="00E04AB6"/>
    <w:rsid w:val="00E10A81"/>
    <w:rsid w:val="00E12E45"/>
    <w:rsid w:val="00E14255"/>
    <w:rsid w:val="00E1472C"/>
    <w:rsid w:val="00E151B6"/>
    <w:rsid w:val="00E15496"/>
    <w:rsid w:val="00E20925"/>
    <w:rsid w:val="00E22A86"/>
    <w:rsid w:val="00E24C27"/>
    <w:rsid w:val="00E24EC9"/>
    <w:rsid w:val="00E25F59"/>
    <w:rsid w:val="00E3175E"/>
    <w:rsid w:val="00E335E3"/>
    <w:rsid w:val="00E371B1"/>
    <w:rsid w:val="00E40B2E"/>
    <w:rsid w:val="00E446E2"/>
    <w:rsid w:val="00E45901"/>
    <w:rsid w:val="00E50150"/>
    <w:rsid w:val="00E54B64"/>
    <w:rsid w:val="00E5638A"/>
    <w:rsid w:val="00E564EB"/>
    <w:rsid w:val="00E63D27"/>
    <w:rsid w:val="00E66430"/>
    <w:rsid w:val="00E7500E"/>
    <w:rsid w:val="00E75460"/>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49EE"/>
    <w:rsid w:val="00ED360A"/>
    <w:rsid w:val="00ED5B21"/>
    <w:rsid w:val="00ED64A2"/>
    <w:rsid w:val="00ED791E"/>
    <w:rsid w:val="00EE0083"/>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71B5F"/>
    <w:rsid w:val="00F75D6C"/>
    <w:rsid w:val="00F77713"/>
    <w:rsid w:val="00F81BDE"/>
    <w:rsid w:val="00F82017"/>
    <w:rsid w:val="00F8210B"/>
    <w:rsid w:val="00F82D63"/>
    <w:rsid w:val="00F85A7F"/>
    <w:rsid w:val="00F95288"/>
    <w:rsid w:val="00F9789F"/>
    <w:rsid w:val="00FA5138"/>
    <w:rsid w:val="00FA5422"/>
    <w:rsid w:val="00FB319E"/>
    <w:rsid w:val="00FB61D1"/>
    <w:rsid w:val="00FB7D3F"/>
    <w:rsid w:val="00FE5E1F"/>
    <w:rsid w:val="00FE76AC"/>
    <w:rsid w:val="00FF1C2F"/>
    <w:rsid w:val="00FF1D13"/>
    <w:rsid w:val="00FF2255"/>
    <w:rsid w:val="00FF43BE"/>
    <w:rsid w:val="00FF4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83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FF2255"/>
    <w:rPr>
      <w:color w:val="808080"/>
      <w:bdr w:space="0" w:sz="0" w:color="auto" w:val="none"/>
      <w:shd w:fill="auto" w:color="auto" w:val="clear"/>
    </w:rPr>
  </w:style>
  <w:style w:customStyle="true" w:styleId="eSPISCCParagraphDefaultFont" w:type="character">
    <w:name w:val="eSPIS_CC_Paragraph Default Font"/>
    <w:basedOn w:val="Zadanifontodlomka"/>
    <w:rsid w:val="00FF225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F225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F225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F225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FF2255"/>
    <w:rPr>
      <w:color w:val="808080"/>
      <w:bdr w:color="auto" w:space="0" w:sz="0" w:val="none"/>
      <w:shd w:color="auto" w:fill="auto" w:val="clear"/>
    </w:rPr>
  </w:style>
  <w:style w:customStyle="1" w:styleId="eSPISCCParagraphDefaultFont" w:type="character">
    <w:name w:val="eSPIS_CC_Paragraph Default Font"/>
    <w:basedOn w:val="Zadanifontodlomka"/>
    <w:rsid w:val="00FF225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F225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F225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F225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2018.</izvorni_sadrzaj>
    <derivirana_varijabla naziv="DomainObject.DatumDonosenjaOdluke_1">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2643</izvorni_sadrzaj>
    <derivirana_varijabla naziv="DomainObject.Predmet.Broj_1">2643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St-2643/2016</izvorni_sadrzaj>
    <derivirana_varijabla naziv="DomainObject.Predmet.OznakaBroj_1">St-2643/2016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VIGRON d.o.o. za promidžbu, graditeljstvo i poslovne usluge zastupanog po punomoćniku Ivanka Bičak</izvorni_sadrzaj>
    <derivirana_varijabla naziv="DomainObject.Predmet.ProtustrankaFormated_1">  VIGRON d.o.o. za promidžbu, graditeljstvo i poslovne usluge zastupanog po punomoćniku Ivanka Bičak</derivirana_varijabla>
  </DomainObject.Predmet.ProtustrankaFormated>
  <DomainObject.Predmet.ProtustrankaFormatedOIB>
    <izvorni_sadrzaj>  VIGRON d.o.o. za promidžbu, graditeljstvo i poslovne usluge, OIB 24543873099 zastupanog po punomoćniku Ivanka Bičak</izvorni_sadrzaj>
    <derivirana_varijabla naziv="DomainObject.Predmet.ProtustrankaFormatedOIB_1">  VIGRON d.o.o. za promidžbu, graditeljstvo i poslovne usluge, OIB 24543873099 zastupanog po punomoćniku Ivanka Bičak</derivirana_varijabla>
  </DomainObject.Predmet.ProtustrankaFormatedOIB>
  <DomainObject.Predmet.ProtustrankaFormatedWithAdress>
    <izvorni_sadrzaj> VIGRON d.o.o. za promidžbu, graditeljstvo i poslovne usluge, Bedenica 23, 10380 Bedenica zastupanog po punomoćniku Ivanka Bičak</izvorni_sadrzaj>
    <derivirana_varijabla naziv="DomainObject.Predmet.ProtustrankaFormatedWithAdress_1"> VIGRON d.o.o. za promidžbu, graditeljstvo i poslovne usluge, Bedenica 23, 10380 Bedenica zastupanog po punomoćniku Ivanka Bičak</derivirana_varijabla>
  </DomainObject.Predmet.ProtustrankaFormatedWithAdress>
  <DomainObject.Predmet.ProtustrankaFormatedWithAdressOIB>
    <izvorni_sadrzaj> VIGRON d.o.o. za promidžbu, graditeljstvo i poslovne usluge, OIB 24543873099, Bedenica 23, 10380 Bedenica zastupanog po punomoćniku Ivanka Bičak</izvorni_sadrzaj>
    <derivirana_varijabla naziv="DomainObject.Predmet.ProtustrankaFormatedWithAdressOIB_1"> VIGRON d.o.o. za promidžbu, graditeljstvo i poslovne usluge, OIB 24543873099, Bedenica 23, 10380 Bedenica zastupanog po punomoćniku Ivanka Bičak</derivirana_varijabla>
  </DomainObject.Predmet.ProtustrankaFormatedWithAdressOIB>
  <DomainObject.Predmet.ProtustrankaWithAdress>
    <izvorni_sadrzaj>VIGRON d.o.o. za promidžbu, graditeljstvo i poslovne usluge Bedenica 23, 10380 Bedenica</izvorni_sadrzaj>
    <derivirana_varijabla naziv="DomainObject.Predmet.ProtustrankaWithAdress_1">VIGRON d.o.o. za promidžbu, graditeljstvo i poslovne usluge Bedenica 23, 10380 Bedenica</derivirana_varijabla>
  </DomainObject.Predmet.ProtustrankaWithAdress>
  <DomainObject.Predmet.ProtustrankaWithAdressOIB>
    <izvorni_sadrzaj>VIGRON d.o.o. za promidžbu, graditeljstvo i poslovne usluge, OIB 24543873099, Bedenica 23, 10380 Bedenica</izvorni_sadrzaj>
    <derivirana_varijabla naziv="DomainObject.Predmet.ProtustrankaWithAdressOIB_1">VIGRON d.o.o. za promidžbu, graditeljstvo i poslovne usluge, OIB 24543873099, Bedenica 23, 10380 Bedenica</derivirana_varijabla>
  </DomainObject.Predmet.ProtustrankaWithAdressOIB>
  <DomainObject.Predmet.ProtustrankaNazivFormated>
    <izvorni_sadrzaj>VIGRON d.o.o. za promidžbu, graditeljstvo i poslovne usluge</izvorni_sadrzaj>
    <derivirana_varijabla naziv="DomainObject.Predmet.ProtustrankaNazivFormated_1">VIGRON d.o.o. za promidžbu, graditeljstvo i poslovne usluge</derivirana_varijabla>
  </DomainObject.Predmet.ProtustrankaNazivFormated>
  <DomainObject.Predmet.ProtustrankaNazivFormatedOIB>
    <izvorni_sadrzaj>VIGRON d.o.o. za promidžbu, graditeljstvo i poslovne usluge, OIB 24543873099</izvorni_sadrzaj>
    <derivirana_varijabla naziv="DomainObject.Predmet.ProtustrankaNazivFormatedOIB_1">VIGRON d.o.o. za promidžbu, graditeljstvo i poslovne usluge, OIB 24543873099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Ivanka Bičak</izvorni_sadrzaj>
    <derivirana_varijabla naziv="DomainObject.Predmet.StrankaFormated_1">  FINA Regionalni centar Zagreb; Ivanka Bičak</derivirana_varijabla>
  </DomainObject.Predmet.StrankaFormated>
  <DomainObject.Predmet.StrankaFormatedOIB>
    <izvorni_sadrzaj>  FINA Regionalni centar Zagreb, OIB 85821130368; Ivanka Bičak, OIB 48131079507</izvorni_sadrzaj>
    <derivirana_varijabla naziv="DomainObject.Predmet.StrankaFormatedOIB_1">  FINA Regionalni centar Zagreb, OIB 85821130368; Ivanka Bičak, OIB 48131079507</derivirana_varijabla>
  </DomainObject.Predmet.StrankaFormatedOIB>
  <DomainObject.Predmet.StrankaFormatedWithAdress>
    <izvorni_sadrzaj> FINA Regionalni centar Zagreb, Trg svibanjskih žrtava 1995. 1, 10000 Zagreb; Ivanka Bičak, Bedenica 23, 10380 Bedenica</izvorni_sadrzaj>
    <derivirana_varijabla naziv="DomainObject.Predmet.StrankaFormatedWithAdress_1"> FINA Regionalni centar Zagreb, Trg svibanjskih žrtava 1995. 1, 10000 Zagreb; Ivanka Bičak, Bedenica 23, 10380 Bedenica</derivirana_varijabla>
  </DomainObject.Predmet.StrankaFormatedWithAdress>
  <DomainObject.Predmet.StrankaFormatedWithAdressOIB>
    <izvorni_sadrzaj> FINA Regionalni centar Zagreb, OIB 85821130368, Trg svibanjskih žrtava 1995. 1, 10000 Zagreb; Ivanka Bičak, OIB 48131079507, Bedenica 23, 10380 Bedenica</izvorni_sadrzaj>
    <derivirana_varijabla naziv="DomainObject.Predmet.StrankaFormatedWithAdressOIB_1"> FINA Regionalni centar Zagreb, OIB 85821130368, Trg svibanjskih žrtava 1995. 1, 10000 Zagreb; Ivanka Bičak, OIB 48131079507, Bedenica 23, 10380 Bedenica</derivirana_varijabla>
  </DomainObject.Predmet.StrankaFormatedWithAdressOIB>
  <DomainObject.Predmet.StrankaWithAdress>
    <izvorni_sadrzaj>FINA Regionalni centar Zagreb Trg svibanjskih žrtava 1995. 1,10000 Zagreb,Ivanka Bičak Bedenica 23,10380 Bedenica</izvorni_sadrzaj>
    <derivirana_varijabla naziv="DomainObject.Predmet.StrankaWithAdress_1">FINA Regionalni centar Zagreb Trg svibanjskih žrtava 1995. 1,10000 Zagreb,Ivanka Bičak Bedenica 23,10380 Bedenica</derivirana_varijabla>
  </DomainObject.Predmet.StrankaWithAdress>
  <DomainObject.Predmet.StrankaWithAdressOIB>
    <izvorni_sadrzaj>FINA Regionalni centar Zagreb, OIB 85821130368, Trg svibanjskih žrtava 1995. 1,10000 Zagreb,Ivanka Bičak, OIB 48131079507, Bedenica 23,10380 Bedenica</izvorni_sadrzaj>
    <derivirana_varijabla naziv="DomainObject.Predmet.StrankaWithAdressOIB_1">FINA Regionalni centar Zagreb, OIB 85821130368, Trg svibanjskih žrtava 1995. 1,10000 Zagreb,Ivanka Bičak, OIB 48131079507, Bedenica 23,10380 Bedenica</derivirana_varijabla>
  </DomainObject.Predmet.StrankaWithAdressOIB>
  <DomainObject.Predmet.StrankaNazivFormated>
    <izvorni_sadrzaj>FINA Regionalni centar Zagreb,Ivanka Bičak</izvorni_sadrzaj>
    <derivirana_varijabla naziv="DomainObject.Predmet.StrankaNazivFormated_1">FINA Regionalni centar Zagreb,Ivanka Bičak</derivirana_varijabla>
  </DomainObject.Predmet.StrankaNazivFormated>
  <DomainObject.Predmet.StrankaNazivFormatedOIB>
    <izvorni_sadrzaj>FINA Regionalni centar Zagreb, OIB 85821130368,Ivanka Bičak, OIB 48131079507</izvorni_sadrzaj>
    <derivirana_varijabla naziv="DomainObject.Predmet.StrankaNazivFormatedOIB_1">FINA Regionalni centar Zagreb, OIB 85821130368,Ivanka Bičak, OIB 48131079507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Ivanka Bičak</item>
    </izvorni_sadrzaj>
    <derivirana_varijabla naziv="DomainObject.Predmet.StrankaListFormated_1">
      <item>FINA Regionalni centar Zagreb</item>
      <item>Ivanka Bičak</item>
    </derivirana_varijabla>
  </DomainObject.Predmet.StrankaListFormated>
  <DomainObject.Predmet.StrankaListFormatedOIB>
    <izvorni_sadrzaj>
      <item>FINA Regionalni centar Zagreb, OIB 85821130368</item>
      <item>Ivanka Bičak, OIB 48131079507</item>
    </izvorni_sadrzaj>
    <derivirana_varijabla naziv="DomainObject.Predmet.StrankaListFormatedOIB_1">
      <item>FINA Regionalni centar Zagreb, OIB 85821130368</item>
      <item>Ivanka Bičak, OIB 48131079507</item>
    </derivirana_varijabla>
  </DomainObject.Predmet.StrankaListFormatedOIB>
  <DomainObject.Predmet.StrankaListFormatedWithAdress>
    <izvorni_sadrzaj>
      <item>FINA Regionalni centar Zagreb, Trg svibanjskih žrtava 1995. 1, 10000 Zagreb</item>
      <item>Ivanka Bičak, Bedenica 23, 10380 Bedenica</item>
    </izvorni_sadrzaj>
    <derivirana_varijabla naziv="DomainObject.Predmet.StrankaListFormatedWithAdress_1">
      <item>FINA Regionalni centar Zagreb, Trg svibanjskih žrtava 1995. 1, 10000 Zagreb</item>
      <item>Ivanka Bičak, Bedenica 23, 10380 Bedenica</item>
    </derivirana_varijabla>
  </DomainObject.Predmet.StrankaListFormatedWithAdress>
  <DomainObject.Predmet.StrankaListFormatedWithAdressOIB>
    <izvorni_sadrzaj>
      <item>FINA Regionalni centar Zagreb, OIB 85821130368, Trg svibanjskih žrtava 1995. 1, 10000 Zagreb</item>
      <item>Ivanka Bičak, OIB 48131079507, Bedenica 23, 10380 Bedenica</item>
    </izvorni_sadrzaj>
    <derivirana_varijabla naziv="DomainObject.Predmet.StrankaListFormatedWithAdressOIB_1">
      <item>FINA Regionalni centar Zagreb, OIB 85821130368, Trg svibanjskih žrtava 1995. 1, 10000 Zagreb</item>
      <item>Ivanka Bičak, OIB 48131079507, Bedenica 23, 10380 Bedenica</item>
    </derivirana_varijabla>
  </DomainObject.Predmet.StrankaListFormatedWithAdressOIB>
  <DomainObject.Predmet.StrankaListNazivFormated>
    <izvorni_sadrzaj>
      <item>FINA Regionalni centar Zagreb</item>
      <item>Ivanka Bičak</item>
    </izvorni_sadrzaj>
    <derivirana_varijabla naziv="DomainObject.Predmet.StrankaListNazivFormated_1">
      <item>FINA Regionalni centar Zagreb</item>
      <item>Ivanka Bičak</item>
    </derivirana_varijabla>
  </DomainObject.Predmet.StrankaListNazivFormated>
  <DomainObject.Predmet.StrankaListNazivFormatedOIB>
    <izvorni_sadrzaj>
      <item>FINA Regionalni centar Zagreb, OIB 85821130368</item>
      <item>Ivanka Bičak, OIB 48131079507</item>
    </izvorni_sadrzaj>
    <derivirana_varijabla naziv="DomainObject.Predmet.StrankaListNazivFormatedOIB_1">
      <item>FINA Regionalni centar Zagreb, OIB 85821130368</item>
      <item>Ivanka Bičak, OIB 48131079507</item>
    </derivirana_varijabla>
  </DomainObject.Predmet.StrankaListNazivFormatedOIB>
  <DomainObject.Predmet.ProtuStrankaListFormated>
    <izvorni_sadrzaj>
      <item>VIGRON d.o.o. za promidžbu, graditeljstvo i poslovne usluge zastupanog po punomoćniku Ivanka Bičak</item>
    </izvorni_sadrzaj>
    <derivirana_varijabla naziv="DomainObject.Predmet.ProtuStrankaListFormated_1">
      <item>VIGRON d.o.o. za promidžbu, graditeljstvo i poslovne usluge zastupanog po punomoćniku Ivanka Bičak</item>
    </derivirana_varijabla>
  </DomainObject.Predmet.ProtuStrankaListFormated>
  <DomainObject.Predmet.ProtuStrankaListFormatedOIB>
    <izvorni_sadrzaj>
      <item>VIGRON d.o.o. za promidžbu, graditeljstvo i poslovne usluge, OIB 24543873099 zastupanog po punomoćniku Ivanka Bičak</item>
    </izvorni_sadrzaj>
    <derivirana_varijabla naziv="DomainObject.Predmet.ProtuStrankaListFormatedOIB_1">
      <item>VIGRON d.o.o. za promidžbu, graditeljstvo i poslovne usluge, OIB 24543873099 zastupanog po punomoćniku Ivanka Bičak</item>
    </derivirana_varijabla>
  </DomainObject.Predmet.ProtuStrankaListFormatedOIB>
  <DomainObject.Predmet.ProtuStrankaListFormatedWithAdress>
    <izvorni_sadrzaj>
      <item>VIGRON d.o.o. za promidžbu, graditeljstvo i poslovne usluge, Bedenica 23, 10380 Bedenica zastupanog po punomoćniku Ivanka Bičak</item>
    </izvorni_sadrzaj>
    <derivirana_varijabla naziv="DomainObject.Predmet.ProtuStrankaListFormatedWithAdress_1">
      <item>VIGRON d.o.o. za promidžbu, graditeljstvo i poslovne usluge, Bedenica 23, 10380 Bedenica zastupanog po punomoćniku Ivanka Bičak</item>
    </derivirana_varijabla>
  </DomainObject.Predmet.ProtuStrankaListFormatedWithAdress>
  <DomainObject.Predmet.ProtuStrankaListFormatedWithAdressOIB>
    <izvorni_sadrzaj>
      <item>VIGRON d.o.o. za promidžbu, graditeljstvo i poslovne usluge, OIB 24543873099, Bedenica 23, 10380 Bedenica zastupanog po punomoćniku Ivanka Bičak</item>
    </izvorni_sadrzaj>
    <derivirana_varijabla naziv="DomainObject.Predmet.ProtuStrankaListFormatedWithAdressOIB_1">
      <item>VIGRON d.o.o. za promidžbu, graditeljstvo i poslovne usluge, OIB 24543873099, Bedenica 23, 10380 Bedenica zastupanog po punomoćniku Ivanka Bičak</item>
    </derivirana_varijabla>
  </DomainObject.Predmet.ProtuStrankaListFormatedWithAdressOIB>
  <DomainObject.Predmet.ProtuStrankaListNazivFormated>
    <izvorni_sadrzaj>
      <item>VIGRON d.o.o. za promidžbu, graditeljstvo i poslovne usluge</item>
    </izvorni_sadrzaj>
    <derivirana_varijabla naziv="DomainObject.Predmet.ProtuStrankaListNazivFormated_1">
      <item>VIGRON d.o.o. za promidžbu, graditeljstvo i poslovne usluge</item>
    </derivirana_varijabla>
  </DomainObject.Predmet.ProtuStrankaListNazivFormated>
  <DomainObject.Predmet.ProtuStrankaListNazivFormatedOIB>
    <izvorni_sadrzaj>
      <item>VIGRON d.o.o. za promidžbu, graditeljstvo i poslovne usluge, OIB 24543873099</item>
    </izvorni_sadrzaj>
    <derivirana_varijabla naziv="DomainObject.Predmet.ProtuStrankaListNazivFormatedOIB_1">
      <item>VIGRON d.o.o. za promidžbu, graditeljstvo i poslovne usluge, OIB 24543873099</item>
    </derivirana_varijabla>
  </DomainObject.Predmet.ProtuStrankaListNazivFormatedOIB>
  <DomainObject.Predmet.OstaliListFormated>
    <izvorni_sadrzaj>
      <item>Ivanka Bičak punomoćnik sudionika u postupku VIGRON d.o.o. za promidžbu, graditeljstvo i poslovne usluge</item>
    </izvorni_sadrzaj>
    <derivirana_varijabla naziv="DomainObject.Predmet.OstaliListFormated_1">
      <item>Ivanka Bičak punomoćnik sudionika u postupku VIGRON d.o.o. za promidžbu, graditeljstvo i poslovne usluge</item>
    </derivirana_varijabla>
  </DomainObject.Predmet.OstaliListFormated>
  <DomainObject.Predmet.OstaliListFormatedOIB>
    <izvorni_sadrzaj>
      <item>Ivanka Bičak, OIB 48131079507 punomoćnik sudionika u postupku VIGRON d.o.o. za promidžbu, graditeljstvo i poslovne usluge</item>
    </izvorni_sadrzaj>
    <derivirana_varijabla naziv="DomainObject.Predmet.OstaliListFormatedOIB_1">
      <item>Ivanka Bičak, OIB 48131079507 punomoćnik sudionika u postupku VIGRON d.o.o. za promidžbu, graditeljstvo i poslovne usluge</item>
    </derivirana_varijabla>
  </DomainObject.Predmet.OstaliListFormatedOIB>
  <DomainObject.Predmet.OstaliListFormatedWithAdress>
    <izvorni_sadrzaj>
      <item>Ivanka Bičak, Bedenica 23, 10380 Bedenica punomoćnik sudionika u postupku VIGRON d.o.o. za promidžbu, graditeljstvo i poslovne usluge</item>
    </izvorni_sadrzaj>
    <derivirana_varijabla naziv="DomainObject.Predmet.OstaliListFormatedWithAdress_1">
      <item>Ivanka Bičak, Bedenica 23, 10380 Bedenica punomoćnik sudionika u postupku VIGRON d.o.o. za promidžbu, graditeljstvo i poslovne usluge</item>
    </derivirana_varijabla>
  </DomainObject.Predmet.OstaliListFormatedWithAdress>
  <DomainObject.Predmet.OstaliListFormatedWithAdressOIB>
    <izvorni_sadrzaj>
      <item>Ivanka Bičak, OIB 48131079507, Bedenica 23, 10380 Bedenica punomoćnik sudionika u postupku VIGRON d.o.o. za promidžbu, graditeljstvo i poslovne usluge</item>
    </izvorni_sadrzaj>
    <derivirana_varijabla naziv="DomainObject.Predmet.OstaliListFormatedWithAdressOIB_1">
      <item>Ivanka Bičak, OIB 48131079507, Bedenica 23, 10380 Bedenica punomoćnik sudionika u postupku VIGRON d.o.o. za promidžbu, graditeljstvo i poslovne usluge</item>
    </derivirana_varijabla>
  </DomainObject.Predmet.OstaliListFormatedWithAdressOIB>
  <DomainObject.Predmet.OstaliListNazivFormated>
    <izvorni_sadrzaj>
      <item>Ivanka Bičak</item>
    </izvorni_sadrzaj>
    <derivirana_varijabla naziv="DomainObject.Predmet.OstaliListNazivFormated_1">
      <item>Ivanka Bičak</item>
    </derivirana_varijabla>
  </DomainObject.Predmet.OstaliListNazivFormated>
  <DomainObject.Predmet.OstaliListNazivFormatedOIB>
    <izvorni_sadrzaj>
      <item>Ivanka Bičak, OIB 48131079507</item>
    </izvorni_sadrzaj>
    <derivirana_varijabla naziv="DomainObject.Predmet.OstaliListNazivFormatedOIB_1">
      <item>Ivanka Bičak, OIB 48131079507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2018.</izvorni_sadrzaj>
    <derivirana_varijabla naziv="DomainObject.Datum_1">18.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VIGRON d.o.o. za promidžbu, graditeljstvo i poslovne usluge</izvorni_sadrzaj>
    <derivirana_varijabla naziv="DomainObject.Predmet.ProtustrankaIDrugi_1">VIGRON d.o.o. za promidžbu, graditeljstvo i poslovne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VIGRON d.o.o. za promidžbu, graditeljstvo i poslovne usluge, OIB 24543873099, Bedenica 23, 10380 Bedenica</izvorni_sadrzaj>
    <derivirana_varijabla naziv="DomainObject.Predmet.ProtustrankaIDrugiAdressOIB_1">VIGRON d.o.o. za promidžbu, graditeljstvo i poslovne usluge, OIB 24543873099, Bedenica 23, 10380 Bedenica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VIGRON d.o.o. za promidžbu, graditeljstvo i poslovne usluge</item>
      <item>Ivanka Bičak</item>
      <item>Ivanka Bičak</item>
    </izvorni_sadrzaj>
    <derivirana_varijabla naziv="DomainObject.Predmet.SudioniciListNaziv_1">
      <item>FINA Regionalni centar Zagreb</item>
      <item>VIGRON d.o.o. za promidžbu, graditeljstvo i poslovne usluge</item>
      <item>Ivanka Bičak</item>
      <item>Ivanka Bičak</item>
    </derivirana_varijabla>
  </DomainObject.Predmet.SudioniciListNaziv>
  <DomainObject.Predmet.SudioniciListAdressOIB>
    <izvorni_sadrzaj>
      <item>FINA Regionalni centar Zagreb, OIB 85821130368, Trg svibanjskih žrtava 1995. 1,10000 Zagreb</item>
      <item>VIGRON d.o.o. za promidžbu, graditeljstvo i poslovne usluge, OIB 24543873099, Bedenica 23,10380 Bedenica</item>
      <item>Ivanka Bičak, OIB 48131079507, Bedenica 23,10380 Bedenica</item>
      <item>Ivanka Bičak, OIB 48131079507, Bedenica 23,10380 Bedenica</item>
    </izvorni_sadrzaj>
    <derivirana_varijabla naziv="DomainObject.Predmet.SudioniciListAdressOIB_1">
      <item>FINA Regionalni centar Zagreb, OIB 85821130368, Trg svibanjskih žrtava 1995. 1,10000 Zagreb</item>
      <item>VIGRON d.o.o. za promidžbu, graditeljstvo i poslovne usluge, OIB 24543873099, Bedenica 23,10380 Bedenica</item>
      <item>Ivanka Bičak, OIB 48131079507, Bedenica 23,10380 Bedenica</item>
      <item>Ivanka Bičak, OIB 48131079507, Bedenica 23,10380 Bedenica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24543873099</item>
      <item>, OIB 48131079507</item>
      <item>, OIB 48131079507</item>
    </izvorni_sadrzaj>
    <derivirana_varijabla naziv="DomainObject.Predmet.SudioniciListNazivOIB_1">
      <item>, OIB 85821130368</item>
      <item>, OIB 24543873099</item>
      <item>, OIB 48131079507</item>
      <item>, OIB 48131079507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1D707C-61CB-45DD-9D8E-F342EEBC69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774</properties:Words>
  <properties:Characters>4270</properties:Characters>
  <properties:Lines>83</properties:Lines>
  <properties:Paragraphs>25</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5096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2017-12-14T10:13:00Z</dcterms:created>
  <dc:creator>rsticn</dc:creator>
  <cp:lastModifiedBy>Vinka Mihalinčić</cp:lastModifiedBy>
  <cp:lastPrinted>2017-05-15T11:18:00Z</cp:lastPrinted>
  <dcterms:modified xmlns:xsi="http://www.w3.org/2001/XMLSchema-instance" xsi:type="dcterms:W3CDTF">2018-01-18T08:18:00Z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