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4675" w14:paraId="0ec4675" w:rsidRDefault="007E792A" w:rsidP="007B5201" w:rsidR="007E792A" w:rsidRPr="0096120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E792A" w:rsidP="007B5201" w:rsidR="007E792A" w:rsidRPr="0096120A">
      <w:pPr>
        <w:jc w:val="right"/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szCs w:val="24"/>
          <w:lang w:val="hr-HR"/>
        </w:rPr>
        <w:tab/>
      </w:r>
      <w:r w:rsidRPr="0096120A">
        <w:rPr>
          <w:rFonts w:hAnsi="Times New Roman" w:ascii="Times New Roman"/>
          <w:szCs w:val="24"/>
          <w:lang w:val="hr-HR"/>
        </w:rPr>
        <w:tab/>
      </w:r>
      <w:r w:rsidRPr="0096120A">
        <w:rPr>
          <w:rFonts w:hAnsi="Times New Roman" w:ascii="Times New Roman"/>
          <w:szCs w:val="24"/>
          <w:lang w:val="hr-HR"/>
        </w:rPr>
        <w:tab/>
      </w:r>
      <w:r w:rsidRPr="0096120A">
        <w:rPr>
          <w:rFonts w:hAnsi="Times New Roman" w:ascii="Times New Roman"/>
          <w:szCs w:val="24"/>
          <w:lang w:val="hr-HR"/>
        </w:rPr>
        <w:tab/>
      </w:r>
      <w:r w:rsidRPr="0096120A">
        <w:rPr>
          <w:rFonts w:hAnsi="Times New Roman" w:ascii="Times New Roman"/>
          <w:szCs w:val="24"/>
          <w:lang w:val="hr-HR"/>
        </w:rPr>
        <w:tab/>
        <w:t xml:space="preserve">    </w:t>
      </w:r>
      <w:r w:rsidRPr="0096120A">
        <w:rPr>
          <w:rFonts w:hAnsi="Times New Roman" w:ascii="Times New Roman"/>
          <w:szCs w:val="24"/>
          <w:lang w:val="hr-HR"/>
        </w:rPr>
        <w:tab/>
      </w:r>
      <w:r w:rsidRPr="0096120A">
        <w:rPr>
          <w:rFonts w:hAnsi="Times New Roman" w:ascii="Times New Roman"/>
          <w:szCs w:val="24"/>
          <w:lang w:val="hr-HR"/>
        </w:rPr>
        <w:tab/>
        <w:t xml:space="preserve">     </w:t>
      </w:r>
      <w:r w:rsidRPr="0096120A">
        <w:rPr>
          <w:rFonts w:hAnsi="Times New Roman" w:ascii="Times New Roman"/>
          <w:b/>
          <w:szCs w:val="24"/>
          <w:lang w:val="hr-HR"/>
        </w:rPr>
        <w:t>Posl.br. 18 St-</w:t>
      </w:r>
      <w:r w:rsidR="00AE1540">
        <w:rPr>
          <w:rFonts w:hAnsi="Times New Roman" w:ascii="Times New Roman"/>
          <w:b/>
          <w:szCs w:val="24"/>
          <w:lang w:val="hr-HR"/>
        </w:rPr>
        <w:t>1</w:t>
      </w:r>
      <w:r w:rsidR="00872D81">
        <w:rPr>
          <w:rFonts w:hAnsi="Times New Roman" w:ascii="Times New Roman"/>
          <w:b/>
          <w:szCs w:val="24"/>
          <w:lang w:val="hr-HR"/>
        </w:rPr>
        <w:t>698</w:t>
      </w:r>
      <w:r w:rsidRPr="0096120A">
        <w:rPr>
          <w:rFonts w:hAnsi="Times New Roman" w:ascii="Times New Roman"/>
          <w:b/>
          <w:szCs w:val="24"/>
          <w:lang w:val="hr-HR"/>
        </w:rPr>
        <w:t>/2016</w:t>
      </w:r>
    </w:p>
    <w:p w:rsidRDefault="007E792A" w:rsidR="007E792A" w:rsidRPr="0096120A">
      <w:pPr>
        <w:rPr>
          <w:rFonts w:hAnsi="Times New Roman" w:ascii="Times New Roman"/>
          <w:b/>
          <w:szCs w:val="24"/>
          <w:lang w:val="hr-HR"/>
        </w:rPr>
      </w:pPr>
    </w:p>
    <w:p w:rsidRDefault="007E792A" w:rsidR="007E792A" w:rsidRPr="0096120A">
      <w:pPr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b/>
          <w:szCs w:val="24"/>
          <w:lang w:val="hr-HR"/>
        </w:rPr>
        <w:tab/>
      </w:r>
      <w:r w:rsidR="003A1886" w:rsidRPr="0096120A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6125" cx="563245"/>
            <wp:effectExtent b="0" r="8255" t="0" l="0"/>
            <wp:docPr name="Slika 3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120A">
        <w:rPr>
          <w:rFonts w:hAnsi="Times New Roman" w:ascii="Times New Roman"/>
          <w:b/>
          <w:szCs w:val="24"/>
          <w:lang w:val="hr-HR"/>
        </w:rPr>
        <w:tab/>
      </w:r>
    </w:p>
    <w:p w:rsidRDefault="007E792A" w:rsidR="007E792A" w:rsidRPr="0096120A">
      <w:pPr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b/>
          <w:szCs w:val="24"/>
          <w:lang w:val="hr-HR"/>
        </w:rPr>
        <w:tab/>
      </w:r>
    </w:p>
    <w:p w:rsidRDefault="007E792A" w:rsidP="00CE19F2" w:rsidR="007E792A" w:rsidRPr="0096120A">
      <w:pPr>
        <w:jc w:val="left"/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7E792A" w:rsidP="00CE19F2" w:rsidR="007E792A" w:rsidRPr="0096120A">
      <w:pPr>
        <w:jc w:val="left"/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872D81" w:rsidP="00CE19F2" w:rsidR="007E792A" w:rsidRPr="0096120A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Sukoišanska 6, Split</w:t>
      </w:r>
    </w:p>
    <w:p w:rsidRDefault="007E792A" w:rsidP="00C26540" w:rsidR="007E792A" w:rsidRPr="0096120A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7E792A" w:rsidP="00C26540" w:rsidR="007E792A" w:rsidRPr="0096120A">
      <w:pPr>
        <w:jc w:val="center"/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7E792A" w:rsidP="00CD6AFE" w:rsidR="007E792A" w:rsidRPr="0096120A">
      <w:pPr>
        <w:jc w:val="center"/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b/>
          <w:szCs w:val="24"/>
          <w:lang w:val="hr-HR"/>
        </w:rPr>
        <w:t>R J E Š E N J E</w:t>
      </w:r>
    </w:p>
    <w:p w:rsidRDefault="007E792A" w:rsidR="007E792A" w:rsidRPr="0096120A">
      <w:pPr>
        <w:rPr>
          <w:rFonts w:hAnsi="Times New Roman" w:ascii="Times New Roman"/>
          <w:szCs w:val="24"/>
          <w:lang w:val="hr-HR"/>
        </w:rPr>
      </w:pPr>
    </w:p>
    <w:p w:rsidRDefault="00872D81" w:rsidP="00A853DE" w:rsidR="007E792A" w:rsidRPr="0096120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7E792A" w:rsidRPr="0096120A">
        <w:rPr>
          <w:rFonts w:hAnsi="Times New Roman" w:ascii="Times New Roman"/>
          <w:szCs w:val="24"/>
          <w:lang w:val="hr-HR"/>
        </w:rPr>
        <w:t xml:space="preserve">Trgovački sud u Splitu, u ime Republike Hrvatske, po sucu tog suda Katarini Franković, kao stečajnom sucu, u </w:t>
      </w:r>
      <w:r w:rsidR="005B23B7">
        <w:rPr>
          <w:rFonts w:hAnsi="Times New Roman" w:ascii="Times New Roman"/>
          <w:szCs w:val="24"/>
          <w:lang w:val="hr-HR"/>
        </w:rPr>
        <w:t>stečajnom postupku nad dužnikom</w:t>
      </w:r>
      <w:r w:rsidR="002B7AEE" w:rsidRPr="0096120A">
        <w:rPr>
          <w:rFonts w:hAnsi="Times New Roman" w:ascii="Times New Roman"/>
          <w:szCs w:val="24"/>
          <w:lang w:val="hr-HR"/>
        </w:rPr>
        <w:t xml:space="preserve"> </w:t>
      </w:r>
      <w:r w:rsidRPr="00872D81">
        <w:rPr>
          <w:rFonts w:hAnsi="Times New Roman" w:ascii="Times New Roman"/>
          <w:szCs w:val="24"/>
          <w:lang w:val="hr-HR"/>
        </w:rPr>
        <w:t>PERIŠIĆ &amp; NEGRI d.o.o. u likvidaciji, Split, Hercegovačka 78, MBS: 060334866, OIB: 18851274598</w:t>
      </w:r>
      <w:r w:rsidR="007E792A" w:rsidRPr="0096120A">
        <w:rPr>
          <w:rFonts w:hAnsi="Times New Roman" w:ascii="Times New Roman"/>
          <w:szCs w:val="24"/>
          <w:lang w:val="hr-HR"/>
        </w:rPr>
        <w:t xml:space="preserve">, dana </w:t>
      </w:r>
      <w:r>
        <w:rPr>
          <w:rFonts w:hAnsi="Times New Roman" w:ascii="Times New Roman"/>
          <w:szCs w:val="24"/>
          <w:lang w:val="hr-HR"/>
        </w:rPr>
        <w:t>12. travnja</w:t>
      </w:r>
      <w:r w:rsidR="007E792A" w:rsidRPr="0096120A">
        <w:rPr>
          <w:rFonts w:hAnsi="Times New Roman" w:ascii="Times New Roman"/>
          <w:szCs w:val="24"/>
          <w:lang w:val="hr-HR"/>
        </w:rPr>
        <w:t xml:space="preserve">  201</w:t>
      </w:r>
      <w:r w:rsidR="0096120A" w:rsidRPr="0096120A">
        <w:rPr>
          <w:rFonts w:hAnsi="Times New Roman" w:ascii="Times New Roman"/>
          <w:szCs w:val="24"/>
          <w:lang w:val="hr-HR"/>
        </w:rPr>
        <w:t>7</w:t>
      </w:r>
      <w:r w:rsidR="007E792A" w:rsidRPr="0096120A">
        <w:rPr>
          <w:rFonts w:hAnsi="Times New Roman" w:ascii="Times New Roman"/>
          <w:szCs w:val="24"/>
          <w:lang w:val="hr-HR"/>
        </w:rPr>
        <w:t xml:space="preserve">. godine </w:t>
      </w:r>
    </w:p>
    <w:p w:rsidRDefault="007E792A" w:rsidR="007E792A" w:rsidRPr="0096120A">
      <w:pPr>
        <w:rPr>
          <w:rFonts w:hAnsi="Times New Roman" w:ascii="Times New Roman"/>
          <w:szCs w:val="24"/>
          <w:lang w:val="hr-HR"/>
        </w:rPr>
      </w:pPr>
    </w:p>
    <w:p w:rsidRDefault="007E792A" w:rsidP="0071646D" w:rsidR="007E792A" w:rsidRPr="0096120A">
      <w:pPr>
        <w:jc w:val="center"/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b/>
          <w:szCs w:val="24"/>
          <w:lang w:val="hr-HR"/>
        </w:rPr>
        <w:t>r i j e š i o    j e</w:t>
      </w:r>
      <w:r w:rsidRPr="0096120A">
        <w:rPr>
          <w:rFonts w:hAnsi="Times New Roman" w:ascii="Times New Roman"/>
          <w:szCs w:val="24"/>
          <w:lang w:val="hr-HR"/>
        </w:rPr>
        <w:t xml:space="preserve"> </w:t>
      </w:r>
    </w:p>
    <w:p w:rsidRDefault="007E792A" w:rsidP="00933F93" w:rsidR="007E792A" w:rsidRPr="0096120A">
      <w:pPr>
        <w:rPr>
          <w:rFonts w:hAnsi="Times New Roman" w:ascii="Times New Roman"/>
          <w:szCs w:val="24"/>
          <w:lang w:val="hr-HR"/>
        </w:rPr>
      </w:pPr>
    </w:p>
    <w:p w:rsidRDefault="007E792A" w:rsidP="00872D81" w:rsidR="007E792A" w:rsidRPr="0096120A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96120A">
        <w:rPr>
          <w:rFonts w:hAnsi="Times New Roman" w:ascii="Times New Roman"/>
          <w:szCs w:val="24"/>
          <w:lang w:val="hr-HR"/>
        </w:rPr>
        <w:t>Obustavlja se postupak nad dužnikom</w:t>
      </w:r>
      <w:r w:rsidR="005B23B7">
        <w:rPr>
          <w:rFonts w:hAnsi="Times New Roman" w:ascii="Times New Roman"/>
          <w:szCs w:val="24"/>
          <w:lang w:val="hr-HR"/>
        </w:rPr>
        <w:t xml:space="preserve"> </w:t>
      </w:r>
      <w:r w:rsidR="00872D81" w:rsidRPr="00872D81">
        <w:rPr>
          <w:rFonts w:hAnsi="Times New Roman" w:ascii="Times New Roman"/>
          <w:szCs w:val="24"/>
          <w:lang w:val="hr-HR"/>
        </w:rPr>
        <w:t>PERIŠIĆ &amp; NEGRI d.o.o. u likvidaciji, Split, Hercegovačka 78, MBS: 060334866, OIB: 18851274598</w:t>
      </w:r>
      <w:r w:rsidRPr="0096120A">
        <w:rPr>
          <w:rFonts w:hAnsi="Times New Roman" w:ascii="Times New Roman"/>
          <w:szCs w:val="24"/>
          <w:lang w:val="hr-HR"/>
        </w:rPr>
        <w:t>.</w:t>
      </w:r>
    </w:p>
    <w:p w:rsidRDefault="007E792A" w:rsidP="00D1663B" w:rsidR="007E792A" w:rsidRPr="0096120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792A" w:rsidP="00682092" w:rsidR="007E792A" w:rsidRPr="0096120A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96120A">
        <w:rPr>
          <w:rFonts w:hAnsi="Times New Roman" w:ascii="Times New Roman"/>
          <w:szCs w:val="24"/>
          <w:lang w:val="hr-HR"/>
        </w:rPr>
        <w:t>Troškove postupka dužan je naknaditi dužnik.</w:t>
      </w:r>
    </w:p>
    <w:p w:rsidRDefault="007E792A" w:rsidP="00720098" w:rsidR="007E792A" w:rsidRPr="0096120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792A" w:rsidP="008A0B14" w:rsidR="007E792A" w:rsidRPr="0096120A">
      <w:pPr>
        <w:rPr>
          <w:rFonts w:hAnsi="Times New Roman" w:ascii="Times New Roman"/>
          <w:szCs w:val="24"/>
          <w:lang w:val="hr-HR"/>
        </w:rPr>
      </w:pPr>
    </w:p>
    <w:p w:rsidRDefault="007E792A" w:rsidP="00361811" w:rsidR="007E792A" w:rsidRPr="0096120A">
      <w:pPr>
        <w:jc w:val="center"/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b/>
          <w:szCs w:val="24"/>
          <w:lang w:val="hr-HR"/>
        </w:rPr>
        <w:t>Obrazloženje</w:t>
      </w:r>
    </w:p>
    <w:p w:rsidRDefault="007E792A" w:rsidP="00361811" w:rsidR="007E792A" w:rsidRPr="0096120A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b/>
          <w:szCs w:val="24"/>
          <w:lang w:val="hr-HR"/>
        </w:rPr>
        <w:tab/>
      </w:r>
      <w:r w:rsidRPr="0096120A">
        <w:rPr>
          <w:rFonts w:hAnsi="Times New Roman" w:ascii="Times New Roman"/>
          <w:b/>
          <w:szCs w:val="24"/>
          <w:lang w:val="hr-HR"/>
        </w:rPr>
        <w:tab/>
      </w:r>
      <w:r w:rsidRPr="0096120A">
        <w:rPr>
          <w:rFonts w:hAnsi="Times New Roman" w:ascii="Times New Roman"/>
          <w:b/>
          <w:szCs w:val="24"/>
          <w:lang w:val="hr-HR"/>
        </w:rPr>
        <w:tab/>
      </w:r>
    </w:p>
    <w:p w:rsidRDefault="00AE1540" w:rsidP="00AE1540" w:rsidR="00AE1540" w:rsidRPr="00AE1540">
      <w:pPr>
        <w:ind w:firstLine="720"/>
        <w:rPr>
          <w:rFonts w:hAnsi="Times New Roman" w:ascii="Times New Roman"/>
          <w:szCs w:val="24"/>
          <w:lang w:val="hr-HR"/>
        </w:rPr>
      </w:pPr>
    </w:p>
    <w:p w:rsidRDefault="00872D81" w:rsidP="00872D81" w:rsidR="00872D81" w:rsidRPr="00872D81">
      <w:pPr>
        <w:ind w:firstLine="708"/>
        <w:rPr>
          <w:rFonts w:hAnsi="Times New Roman" w:ascii="Times New Roman"/>
          <w:szCs w:val="24"/>
          <w:lang w:val="hr-HR"/>
        </w:rPr>
      </w:pPr>
      <w:r w:rsidRPr="00872D81">
        <w:rPr>
          <w:rFonts w:hAnsi="Times New Roman" w:ascii="Times New Roman"/>
          <w:szCs w:val="24"/>
          <w:lang w:val="hr-HR"/>
        </w:rPr>
        <w:t>Predlagatelj dužnik zastupan po Giacomo Negri, dana 30. kolovoza 2016. godine predložio otvaranje stečajnog postupka nad dužnikom PERIŠIĆ &amp; NEGRI d.o.o., Split, Hercegovačka 78, MBS: 060334866, OIB: 18851274598. U prijedlogu se u bitnome navodi da temeljem čl. 16. i 109. SZ-a podnosi prijedlog, te da kod dužnika postoji stečajni razlog što je nesposoban za plaćanje jer trajnije ne može ispunjavati svoje dospjele novčane obveze, a kao dokaz prilaže bilancu. Od imovine predlagatelj navodi da društvo ima 461,33 kuna na računu, te nikakvu drugu imovinu, a da su prosječni mjesečni troškovi redovnog poslovanja dužnika u posljednjih godinu dana u 2016.g. 38.064,95 kuna koja se sastoje od najma poslovnog prostora i naknade banke.</w:t>
      </w:r>
    </w:p>
    <w:p w:rsidRDefault="00872D81" w:rsidP="00872D81" w:rsidR="00872D81" w:rsidRPr="00872D81">
      <w:pPr>
        <w:ind w:firstLine="708"/>
        <w:rPr>
          <w:rFonts w:hAnsi="Times New Roman" w:ascii="Times New Roman"/>
          <w:szCs w:val="24"/>
          <w:lang w:val="hr-HR"/>
        </w:rPr>
      </w:pPr>
    </w:p>
    <w:p w:rsidRDefault="007E792A" w:rsidP="00315149" w:rsidR="007E792A" w:rsidRPr="0096120A">
      <w:pPr>
        <w:ind w:firstLine="720"/>
        <w:rPr>
          <w:rFonts w:hAnsi="Times New Roman" w:ascii="Times New Roman"/>
          <w:szCs w:val="24"/>
          <w:lang w:val="hr-HR"/>
        </w:rPr>
      </w:pPr>
      <w:r w:rsidRPr="0096120A">
        <w:rPr>
          <w:rFonts w:hAnsi="Times New Roman" w:ascii="Times New Roman"/>
          <w:szCs w:val="24"/>
          <w:lang w:val="hr-HR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</w:t>
      </w:r>
      <w:r w:rsidRPr="0096120A">
        <w:rPr>
          <w:rFonts w:hAnsi="Times New Roman" w:ascii="Times New Roman"/>
          <w:szCs w:val="24"/>
          <w:lang w:val="hr-HR"/>
        </w:rPr>
        <w:lastRenderedPageBreak/>
        <w:t>koja predmnijeva se neće primjenjivati ako dužnik tijekom prethodnog postupka namiri sve tražbine koje je na temelju valjanih osnova za plaćanje trebalo  naplatiti s bilo kojeg od njegovih računa ili ako dođe do pristupanja dugu.</w:t>
      </w:r>
    </w:p>
    <w:p w:rsidRDefault="007E792A" w:rsidP="00315149" w:rsidR="007E792A" w:rsidRPr="0096120A">
      <w:pPr>
        <w:ind w:firstLine="720"/>
        <w:rPr>
          <w:rFonts w:hAnsi="Times New Roman" w:ascii="Times New Roman"/>
          <w:szCs w:val="24"/>
          <w:lang w:val="hr-HR"/>
        </w:rPr>
      </w:pPr>
    </w:p>
    <w:p w:rsidRDefault="007E792A" w:rsidP="00A915A0" w:rsidR="007E792A" w:rsidRPr="0096120A">
      <w:pPr>
        <w:ind w:firstLine="720"/>
        <w:rPr>
          <w:rFonts w:hAnsi="Times New Roman" w:ascii="Times New Roman"/>
          <w:szCs w:val="24"/>
          <w:lang w:val="hr-HR"/>
        </w:rPr>
      </w:pPr>
      <w:r w:rsidRPr="0096120A">
        <w:rPr>
          <w:rFonts w:hAnsi="Times New Roman" w:ascii="Times New Roman"/>
          <w:szCs w:val="24"/>
          <w:lang w:val="hr-HR"/>
        </w:rPr>
        <w:t>Prema čl. 115. SZ na temelju prijedloga za otvaranje stečajnog postupka sud donosi rješenje o pokretanju prethodnog postupka radi utvrđenja pretpostavki za otvaranje stečajnog postupka (prethodni postupak). Stoga je sud donio rješenje o pokretanju prethodnog postupka radi utvrđenja pretpostavki za otvaranje stečajnog postupka (prethodni postupak) pod gornjim poslovnim brojem i pozvao predlagatelja i zastupnika po zakonu pristupiti na ročište.</w:t>
      </w:r>
    </w:p>
    <w:p w:rsidRDefault="007E792A" w:rsidP="00315149" w:rsidR="007E792A" w:rsidRPr="0096120A">
      <w:pPr>
        <w:rPr>
          <w:rFonts w:hAnsi="Times New Roman" w:ascii="Times New Roman"/>
          <w:szCs w:val="24"/>
          <w:lang w:val="hr-HR"/>
        </w:rPr>
      </w:pPr>
    </w:p>
    <w:p w:rsidRDefault="007E792A" w:rsidP="00C32C40" w:rsidR="007E792A" w:rsidRPr="0096120A">
      <w:pPr>
        <w:ind w:firstLine="720"/>
        <w:rPr>
          <w:rFonts w:hAnsi="Times New Roman" w:ascii="Times New Roman"/>
          <w:szCs w:val="24"/>
          <w:lang w:val="hr-HR"/>
        </w:rPr>
      </w:pPr>
      <w:r w:rsidRPr="0096120A">
        <w:rPr>
          <w:rFonts w:hAnsi="Times New Roman" w:ascii="Times New Roman"/>
          <w:szCs w:val="24"/>
          <w:lang w:val="hr-HR"/>
        </w:rPr>
        <w:t xml:space="preserve">Iz potvrde FINA od </w:t>
      </w:r>
      <w:r w:rsidR="00872D81">
        <w:rPr>
          <w:rFonts w:hAnsi="Times New Roman" w:ascii="Times New Roman"/>
          <w:szCs w:val="24"/>
          <w:lang w:val="hr-HR"/>
        </w:rPr>
        <w:t>07.04.2017</w:t>
      </w:r>
      <w:r w:rsidRPr="0096120A">
        <w:rPr>
          <w:rFonts w:hAnsi="Times New Roman" w:ascii="Times New Roman"/>
          <w:szCs w:val="24"/>
          <w:lang w:val="hr-HR"/>
        </w:rPr>
        <w:t>.g. dostavljene u spis</w:t>
      </w:r>
      <w:r w:rsidR="00272E61">
        <w:rPr>
          <w:rFonts w:hAnsi="Times New Roman" w:ascii="Times New Roman"/>
          <w:szCs w:val="24"/>
          <w:lang w:val="hr-HR"/>
        </w:rPr>
        <w:t xml:space="preserve"> </w:t>
      </w:r>
      <w:r w:rsidRPr="0096120A">
        <w:rPr>
          <w:rFonts w:hAnsi="Times New Roman" w:ascii="Times New Roman"/>
          <w:szCs w:val="24"/>
          <w:lang w:val="hr-HR"/>
        </w:rPr>
        <w:t>proizlazi da dužnik</w:t>
      </w:r>
      <w:r w:rsidR="00AE1540">
        <w:rPr>
          <w:rFonts w:hAnsi="Times New Roman" w:ascii="Times New Roman"/>
          <w:szCs w:val="24"/>
          <w:lang w:val="hr-HR"/>
        </w:rPr>
        <w:t xml:space="preserve"> u očevidniku redoslijeda osnova za plaćanje na današnji dan ima evidentirane neizvršene osnove za plaćanje u neprekidnom razdoblju od 0 dana</w:t>
      </w:r>
      <w:r w:rsidRPr="0096120A">
        <w:rPr>
          <w:rFonts w:hAnsi="Times New Roman" w:ascii="Times New Roman"/>
          <w:szCs w:val="24"/>
          <w:lang w:val="hr-HR"/>
        </w:rPr>
        <w:t>. S toga proizlazi da je dužnik do završetka prethodnog postupka postao sposoban za plaćanje.</w:t>
      </w:r>
    </w:p>
    <w:p w:rsidRDefault="007E792A" w:rsidP="00C32C40" w:rsidR="007E792A" w:rsidRPr="0096120A">
      <w:pPr>
        <w:rPr>
          <w:rFonts w:hAnsi="Times New Roman" w:ascii="Times New Roman"/>
          <w:szCs w:val="24"/>
          <w:lang w:val="hr-HR"/>
        </w:rPr>
      </w:pPr>
    </w:p>
    <w:p w:rsidRDefault="007E792A" w:rsidP="00781B1F" w:rsidR="007E792A" w:rsidRPr="0096120A">
      <w:pPr>
        <w:ind w:firstLine="720"/>
        <w:rPr>
          <w:rFonts w:hAnsi="Times New Roman" w:ascii="Times New Roman"/>
          <w:szCs w:val="24"/>
          <w:lang w:val="hr-HR"/>
        </w:rPr>
      </w:pPr>
      <w:r w:rsidRPr="0096120A">
        <w:rPr>
          <w:rFonts w:hAnsi="Times New Roman" w:ascii="Times New Roman"/>
          <w:szCs w:val="24"/>
          <w:lang w:val="hr-HR"/>
        </w:rPr>
        <w:t>Temeljem čl. 128. st. 9. SZ, ako dužnik do završetka prethodnog postupka postane sposoban za plaćanje, sud će postupak obustaviti, pa je stoga odlučeno kao u toč. I izreke rješenja.</w:t>
      </w:r>
    </w:p>
    <w:p w:rsidRDefault="007E792A" w:rsidP="00781B1F" w:rsidR="007E792A" w:rsidRPr="0096120A">
      <w:pPr>
        <w:ind w:firstLine="720"/>
        <w:rPr>
          <w:rFonts w:hAnsi="Times New Roman" w:ascii="Times New Roman"/>
          <w:szCs w:val="24"/>
          <w:lang w:val="hr-HR"/>
        </w:rPr>
      </w:pPr>
    </w:p>
    <w:p w:rsidRDefault="007E792A" w:rsidP="00781B1F" w:rsidR="007E792A" w:rsidRPr="0096120A">
      <w:pPr>
        <w:ind w:firstLine="720"/>
        <w:rPr>
          <w:rFonts w:hAnsi="Times New Roman" w:ascii="Times New Roman"/>
          <w:szCs w:val="24"/>
          <w:lang w:val="hr-HR"/>
        </w:rPr>
      </w:pPr>
      <w:r w:rsidRPr="0096120A">
        <w:rPr>
          <w:rFonts w:hAnsi="Times New Roman" w:ascii="Times New Roman"/>
          <w:szCs w:val="24"/>
          <w:lang w:val="hr-HR"/>
        </w:rPr>
        <w:t>Prema čl. 128. st. 9. SZ troškove provedenog postupka u slučaju obustave dužan je nadoknaditi dužnik, pa je sud odlučio kao u toč. II izreke rješenja.</w:t>
      </w:r>
    </w:p>
    <w:p w:rsidRDefault="007E792A" w:rsidP="00690BB3" w:rsidR="007E792A" w:rsidRPr="0096120A">
      <w:pPr>
        <w:rPr>
          <w:rFonts w:hAnsi="Times New Roman" w:ascii="Times New Roman"/>
          <w:szCs w:val="24"/>
          <w:lang w:val="hr-HR"/>
        </w:rPr>
      </w:pPr>
    </w:p>
    <w:p w:rsidRDefault="007E792A" w:rsidP="00781B1F" w:rsidR="007E792A" w:rsidRPr="0096120A">
      <w:pPr>
        <w:ind w:firstLine="720"/>
        <w:rPr>
          <w:rFonts w:hAnsi="Times New Roman" w:ascii="Times New Roman"/>
          <w:szCs w:val="24"/>
          <w:lang w:val="hr-HR"/>
        </w:rPr>
      </w:pPr>
      <w:r w:rsidRPr="0096120A">
        <w:rPr>
          <w:rFonts w:hAnsi="Times New Roman" w:ascii="Times New Roman"/>
          <w:szCs w:val="24"/>
          <w:lang w:val="hr-HR"/>
        </w:rPr>
        <w:t xml:space="preserve">Zbog svega navedenog, na temelju spomenutog propisa odlučeno je kao u izreci. </w:t>
      </w:r>
    </w:p>
    <w:p w:rsidRDefault="007E792A" w:rsidP="003B5FDA" w:rsidR="007E792A" w:rsidRPr="0096120A">
      <w:pPr>
        <w:rPr>
          <w:rFonts w:hAnsi="Times New Roman" w:ascii="Times New Roman"/>
          <w:szCs w:val="24"/>
          <w:lang w:val="hr-HR"/>
        </w:rPr>
      </w:pPr>
    </w:p>
    <w:p w:rsidRDefault="007E792A" w:rsidP="00FA0A8D" w:rsidR="007E792A" w:rsidRPr="0096120A">
      <w:pPr>
        <w:jc w:val="center"/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b/>
          <w:szCs w:val="24"/>
          <w:lang w:val="hr-HR"/>
        </w:rPr>
        <w:t xml:space="preserve">U </w:t>
      </w:r>
      <w:r w:rsidR="00872D81">
        <w:rPr>
          <w:rFonts w:hAnsi="Times New Roman" w:ascii="Times New Roman"/>
          <w:b/>
          <w:szCs w:val="24"/>
          <w:lang w:val="hr-HR"/>
        </w:rPr>
        <w:t>Split</w:t>
      </w:r>
      <w:r w:rsidRPr="0096120A">
        <w:rPr>
          <w:rFonts w:hAnsi="Times New Roman" w:ascii="Times New Roman"/>
          <w:b/>
          <w:szCs w:val="24"/>
          <w:lang w:val="hr-HR"/>
        </w:rPr>
        <w:t xml:space="preserve">u, </w:t>
      </w:r>
      <w:r w:rsidR="00872D81">
        <w:rPr>
          <w:rFonts w:hAnsi="Times New Roman" w:ascii="Times New Roman"/>
          <w:b/>
          <w:szCs w:val="24"/>
          <w:lang w:val="hr-HR"/>
        </w:rPr>
        <w:t>12. travnja</w:t>
      </w:r>
      <w:r w:rsidR="0096120A">
        <w:rPr>
          <w:rFonts w:hAnsi="Times New Roman" w:ascii="Times New Roman"/>
          <w:b/>
          <w:szCs w:val="24"/>
          <w:lang w:val="hr-HR"/>
        </w:rPr>
        <w:t xml:space="preserve"> 2017</w:t>
      </w:r>
      <w:r w:rsidRPr="0096120A">
        <w:rPr>
          <w:rFonts w:hAnsi="Times New Roman" w:ascii="Times New Roman"/>
          <w:b/>
          <w:szCs w:val="24"/>
          <w:lang w:val="hr-HR"/>
        </w:rPr>
        <w:t>. godine</w:t>
      </w:r>
    </w:p>
    <w:p w:rsidRDefault="007E792A" w:rsidP="00CE3EB4" w:rsidR="007E792A" w:rsidRPr="0096120A">
      <w:pPr>
        <w:rPr>
          <w:rFonts w:hAnsi="Times New Roman" w:ascii="Times New Roman"/>
          <w:szCs w:val="24"/>
          <w:lang w:val="hr-HR"/>
        </w:rPr>
      </w:pPr>
    </w:p>
    <w:p w:rsidRDefault="007E792A" w:rsidP="00361811" w:rsidR="007E792A" w:rsidRPr="0096120A">
      <w:pPr>
        <w:jc w:val="left"/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szCs w:val="24"/>
          <w:lang w:val="hr-HR"/>
        </w:rPr>
        <w:t xml:space="preserve"> </w:t>
      </w:r>
      <w:r w:rsidRPr="0096120A">
        <w:rPr>
          <w:rFonts w:hAnsi="Times New Roman" w:ascii="Times New Roman"/>
          <w:szCs w:val="24"/>
          <w:lang w:val="hr-HR"/>
        </w:rPr>
        <w:tab/>
      </w:r>
      <w:r w:rsidRPr="0096120A">
        <w:rPr>
          <w:rFonts w:hAnsi="Times New Roman" w:ascii="Times New Roman"/>
          <w:szCs w:val="24"/>
          <w:lang w:val="hr-HR"/>
        </w:rPr>
        <w:tab/>
      </w:r>
      <w:r w:rsidRPr="0096120A">
        <w:rPr>
          <w:rFonts w:hAnsi="Times New Roman" w:ascii="Times New Roman"/>
          <w:szCs w:val="24"/>
          <w:lang w:val="hr-HR"/>
        </w:rPr>
        <w:tab/>
      </w:r>
      <w:r w:rsidRPr="0096120A">
        <w:rPr>
          <w:rFonts w:hAnsi="Times New Roman" w:ascii="Times New Roman"/>
          <w:szCs w:val="24"/>
          <w:lang w:val="hr-HR"/>
        </w:rPr>
        <w:tab/>
      </w:r>
      <w:r w:rsidRPr="0096120A">
        <w:rPr>
          <w:rFonts w:hAnsi="Times New Roman" w:ascii="Times New Roman"/>
          <w:szCs w:val="24"/>
          <w:lang w:val="hr-HR"/>
        </w:rPr>
        <w:tab/>
      </w:r>
      <w:r w:rsidRPr="0096120A">
        <w:rPr>
          <w:rFonts w:hAnsi="Times New Roman" w:ascii="Times New Roman"/>
          <w:szCs w:val="24"/>
          <w:lang w:val="hr-HR"/>
        </w:rPr>
        <w:tab/>
      </w:r>
      <w:r w:rsidRPr="0096120A">
        <w:rPr>
          <w:rFonts w:hAnsi="Times New Roman" w:ascii="Times New Roman"/>
          <w:szCs w:val="24"/>
          <w:lang w:val="hr-HR"/>
        </w:rPr>
        <w:tab/>
      </w:r>
      <w:r w:rsidRPr="0096120A">
        <w:rPr>
          <w:rFonts w:hAnsi="Times New Roman" w:ascii="Times New Roman"/>
          <w:szCs w:val="24"/>
          <w:lang w:val="hr-HR"/>
        </w:rPr>
        <w:tab/>
      </w:r>
      <w:r w:rsidR="00872D81">
        <w:rPr>
          <w:rFonts w:hAnsi="Times New Roman" w:ascii="Times New Roman"/>
          <w:szCs w:val="24"/>
          <w:lang w:val="hr-HR"/>
        </w:rPr>
        <w:tab/>
      </w:r>
      <w:r w:rsidRPr="0096120A">
        <w:rPr>
          <w:rFonts w:hAnsi="Times New Roman" w:ascii="Times New Roman"/>
          <w:b/>
          <w:szCs w:val="24"/>
          <w:lang w:val="hr-HR"/>
        </w:rPr>
        <w:t>Sudac:</w:t>
      </w:r>
      <w:r w:rsidRPr="0096120A">
        <w:rPr>
          <w:rFonts w:hAnsi="Times New Roman" w:ascii="Times New Roman"/>
          <w:b/>
          <w:szCs w:val="24"/>
          <w:lang w:val="hr-HR"/>
        </w:rPr>
        <w:br/>
      </w:r>
      <w:r w:rsidRPr="0096120A">
        <w:rPr>
          <w:rFonts w:hAnsi="Times New Roman" w:ascii="Times New Roman"/>
          <w:b/>
          <w:szCs w:val="24"/>
          <w:lang w:val="hr-HR"/>
        </w:rPr>
        <w:tab/>
      </w:r>
    </w:p>
    <w:p w:rsidRDefault="007E792A" w:rsidR="007E792A" w:rsidRPr="0096120A">
      <w:pPr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b/>
          <w:szCs w:val="24"/>
          <w:lang w:val="hr-HR"/>
        </w:rPr>
        <w:tab/>
      </w:r>
      <w:r w:rsidRPr="0096120A">
        <w:rPr>
          <w:rFonts w:hAnsi="Times New Roman" w:ascii="Times New Roman"/>
          <w:b/>
          <w:szCs w:val="24"/>
          <w:lang w:val="hr-HR"/>
        </w:rPr>
        <w:tab/>
      </w:r>
      <w:r w:rsidRPr="0096120A">
        <w:rPr>
          <w:rFonts w:hAnsi="Times New Roman" w:ascii="Times New Roman"/>
          <w:b/>
          <w:szCs w:val="24"/>
          <w:lang w:val="hr-HR"/>
        </w:rPr>
        <w:tab/>
      </w:r>
      <w:r w:rsidRPr="0096120A">
        <w:rPr>
          <w:rFonts w:hAnsi="Times New Roman" w:ascii="Times New Roman"/>
          <w:b/>
          <w:szCs w:val="24"/>
          <w:lang w:val="hr-HR"/>
        </w:rPr>
        <w:tab/>
      </w:r>
      <w:r w:rsidRPr="0096120A">
        <w:rPr>
          <w:rFonts w:hAnsi="Times New Roman" w:ascii="Times New Roman"/>
          <w:b/>
          <w:szCs w:val="24"/>
          <w:lang w:val="hr-HR"/>
        </w:rPr>
        <w:tab/>
      </w:r>
      <w:r w:rsidRPr="0096120A">
        <w:rPr>
          <w:rFonts w:hAnsi="Times New Roman" w:ascii="Times New Roman"/>
          <w:b/>
          <w:szCs w:val="24"/>
          <w:lang w:val="hr-HR"/>
        </w:rPr>
        <w:tab/>
      </w:r>
      <w:r w:rsidRPr="0096120A">
        <w:rPr>
          <w:rFonts w:hAnsi="Times New Roman" w:ascii="Times New Roman"/>
          <w:b/>
          <w:szCs w:val="24"/>
          <w:lang w:val="hr-HR"/>
        </w:rPr>
        <w:tab/>
      </w:r>
      <w:r w:rsidRPr="0096120A">
        <w:rPr>
          <w:rFonts w:hAnsi="Times New Roman" w:ascii="Times New Roman"/>
          <w:b/>
          <w:szCs w:val="24"/>
          <w:lang w:val="hr-HR"/>
        </w:rPr>
        <w:tab/>
        <w:t>Katarina Franković</w:t>
      </w:r>
    </w:p>
    <w:p w:rsidRDefault="007E792A" w:rsidR="007E792A" w:rsidRPr="0096120A">
      <w:pPr>
        <w:rPr>
          <w:rFonts w:hAnsi="Times New Roman" w:ascii="Times New Roman"/>
          <w:b/>
          <w:szCs w:val="24"/>
          <w:lang w:val="hr-HR"/>
        </w:rPr>
      </w:pPr>
    </w:p>
    <w:p w:rsidRDefault="007E792A" w:rsidR="007E792A" w:rsidRPr="0096120A">
      <w:pPr>
        <w:rPr>
          <w:rFonts w:hAnsi="Times New Roman" w:ascii="Times New Roman"/>
          <w:b/>
          <w:szCs w:val="24"/>
          <w:lang w:val="hr-HR"/>
        </w:rPr>
      </w:pPr>
    </w:p>
    <w:p w:rsidRDefault="007E792A" w:rsidP="00872D81" w:rsidR="007E792A" w:rsidRPr="0096120A">
      <w:pPr>
        <w:rPr>
          <w:rFonts w:hAnsi="Times New Roman" w:ascii="Times New Roman"/>
          <w:szCs w:val="24"/>
          <w:lang w:val="hr-HR"/>
        </w:rPr>
      </w:pPr>
      <w:r w:rsidRPr="0096120A">
        <w:rPr>
          <w:rFonts w:hAnsi="Times New Roman" w:ascii="Times New Roman"/>
          <w:b/>
          <w:szCs w:val="24"/>
          <w:lang w:val="hr-HR"/>
        </w:rPr>
        <w:t>UPUTA O PRAVNOM LIJEKU:</w:t>
      </w:r>
      <w:r w:rsidRPr="0096120A">
        <w:rPr>
          <w:rFonts w:hAnsi="Times New Roman" w:ascii="Times New Roman"/>
          <w:szCs w:val="24"/>
          <w:lang w:val="hr-HR"/>
        </w:rPr>
        <w:t xml:space="preserve"> </w:t>
      </w:r>
    </w:p>
    <w:p w:rsidRDefault="007E792A" w:rsidP="00872D81" w:rsidR="007E792A" w:rsidRPr="0096120A">
      <w:pPr>
        <w:rPr>
          <w:rFonts w:hAnsi="Times New Roman" w:ascii="Times New Roman"/>
          <w:szCs w:val="24"/>
          <w:lang w:val="hr-HR"/>
        </w:rPr>
      </w:pPr>
      <w:r w:rsidRPr="0096120A"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7E792A" w:rsidR="007E792A" w:rsidRPr="0096120A">
      <w:pPr>
        <w:rPr>
          <w:rFonts w:hAnsi="Times New Roman" w:ascii="Times New Roman"/>
          <w:szCs w:val="24"/>
          <w:lang w:val="hr-HR"/>
        </w:rPr>
      </w:pPr>
    </w:p>
    <w:p w:rsidRDefault="007E792A" w:rsidP="00292935" w:rsidR="007E792A" w:rsidRPr="0096120A">
      <w:pPr>
        <w:rPr>
          <w:rFonts w:hAnsi="Times New Roman" w:ascii="Times New Roman"/>
          <w:b/>
          <w:szCs w:val="24"/>
          <w:lang w:val="hr-HR"/>
        </w:rPr>
      </w:pPr>
      <w:r w:rsidRPr="0096120A">
        <w:rPr>
          <w:rFonts w:hAnsi="Times New Roman" w:ascii="Times New Roman"/>
          <w:b/>
          <w:szCs w:val="24"/>
          <w:lang w:val="hr-HR"/>
        </w:rPr>
        <w:t>DN-a:</w:t>
      </w:r>
    </w:p>
    <w:p w:rsidRDefault="00872D81" w:rsidP="00292935" w:rsidR="007E792A" w:rsidRPr="0096120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p</w:t>
      </w:r>
      <w:r w:rsidR="007E792A" w:rsidRPr="0096120A">
        <w:rPr>
          <w:rFonts w:hAnsi="Times New Roman" w:ascii="Times New Roman"/>
          <w:szCs w:val="24"/>
          <w:lang w:val="hr-HR"/>
        </w:rPr>
        <w:t>redlagatelju</w:t>
      </w:r>
      <w:r>
        <w:rPr>
          <w:rFonts w:hAnsi="Times New Roman" w:ascii="Times New Roman"/>
          <w:szCs w:val="24"/>
          <w:lang w:val="hr-HR"/>
        </w:rPr>
        <w:t xml:space="preserve"> – dužniku</w:t>
      </w:r>
    </w:p>
    <w:p w:rsidRDefault="007E792A" w:rsidP="00292935" w:rsidR="007E792A">
      <w:pPr>
        <w:rPr>
          <w:rFonts w:hAnsi="Times New Roman" w:ascii="Times New Roman"/>
          <w:szCs w:val="24"/>
          <w:lang w:val="hr-HR"/>
        </w:rPr>
      </w:pPr>
      <w:r w:rsidRPr="0096120A">
        <w:rPr>
          <w:rFonts w:hAnsi="Times New Roman" w:ascii="Times New Roman"/>
          <w:szCs w:val="24"/>
          <w:lang w:val="hr-HR"/>
        </w:rPr>
        <w:t xml:space="preserve">- mrežna stranica e-oglasna ploča </w:t>
      </w:r>
      <w:r w:rsidR="00872D81">
        <w:rPr>
          <w:rFonts w:hAnsi="Times New Roman" w:ascii="Times New Roman"/>
          <w:szCs w:val="24"/>
          <w:lang w:val="hr-HR"/>
        </w:rPr>
        <w:t>sudova</w:t>
      </w:r>
    </w:p>
    <w:p w:rsidRDefault="00872D81" w:rsidP="00292935" w:rsidR="00872D81" w:rsidRPr="0096120A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u spis</w:t>
      </w:r>
    </w:p>
    <w:sectPr w:rsidSect="00D40255" w:rsidR="00872D81" w:rsidRPr="0096120A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92A" w:rsidR="007E792A">
      <w:r>
        <w:separator/>
      </w:r>
    </w:p>
  </w:endnote>
  <w:endnote w:id="0" w:type="continuationSeparator">
    <w:p w:rsidRDefault="007E792A" w:rsidR="007E7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92A" w:rsidR="007E792A">
      <w:r>
        <w:separator/>
      </w:r>
    </w:p>
  </w:footnote>
  <w:footnote w:id="0" w:type="continuationSeparator">
    <w:p w:rsidRDefault="007E792A" w:rsidR="007E7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92A" w:rsidR="007E79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792A" w:rsidR="007E79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92A" w:rsidR="007E792A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CD26B9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7E792A" w:rsidP="00317610" w:rsidR="007E792A" w:rsidRPr="00872D81">
    <w:pPr>
      <w:jc w:val="right"/>
      <w:rPr>
        <w:rFonts w:hAnsi="Times New Roman" w:ascii="Times New Roman"/>
        <w:b/>
        <w:szCs w:val="24"/>
        <w:lang w:val="hr-HR"/>
      </w:rPr>
    </w:pPr>
    <w:r>
      <w:tab/>
    </w:r>
    <w:r w:rsidRPr="00872D81">
      <w:rPr>
        <w:rFonts w:hAnsi="Times New Roman" w:ascii="Times New Roman"/>
        <w:b/>
        <w:szCs w:val="24"/>
        <w:lang w:val="hr-HR"/>
      </w:rPr>
      <w:t>Posl.br. 18 St-</w:t>
    </w:r>
    <w:r w:rsidR="00872D81" w:rsidRPr="00872D81">
      <w:rPr>
        <w:rFonts w:hAnsi="Times New Roman" w:ascii="Times New Roman"/>
        <w:b/>
        <w:szCs w:val="24"/>
        <w:lang w:val="hr-HR"/>
      </w:rPr>
      <w:t>1698</w:t>
    </w:r>
    <w:r w:rsidRPr="00872D81">
      <w:rPr>
        <w:rFonts w:hAnsi="Times New Roman" w:ascii="Times New Roman"/>
        <w:b/>
        <w:szCs w:val="24"/>
        <w:lang w:val="hr-HR"/>
      </w:rPr>
      <w:t>/2016</w:t>
    </w:r>
  </w:p>
  <w:p w:rsidRDefault="007E792A" w:rsidP="00A864A0" w:rsidR="007E792A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16296"/>
    <w:multiLevelType w:val="hybridMultilevel"/>
    <w:tmpl w:val="3618998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34664"/>
    <w:rsid w:val="00070162"/>
    <w:rsid w:val="00091B98"/>
    <w:rsid w:val="000A3C9D"/>
    <w:rsid w:val="000A5AA5"/>
    <w:rsid w:val="000B6EB3"/>
    <w:rsid w:val="000E7296"/>
    <w:rsid w:val="000F2B80"/>
    <w:rsid w:val="001251F3"/>
    <w:rsid w:val="00125E97"/>
    <w:rsid w:val="00135F27"/>
    <w:rsid w:val="0014485E"/>
    <w:rsid w:val="001456C2"/>
    <w:rsid w:val="00155FE1"/>
    <w:rsid w:val="0018138B"/>
    <w:rsid w:val="00181F71"/>
    <w:rsid w:val="00187C8A"/>
    <w:rsid w:val="001B039D"/>
    <w:rsid w:val="001B61E1"/>
    <w:rsid w:val="001C1DDA"/>
    <w:rsid w:val="001F2025"/>
    <w:rsid w:val="0020249D"/>
    <w:rsid w:val="00203774"/>
    <w:rsid w:val="0020432E"/>
    <w:rsid w:val="002055D5"/>
    <w:rsid w:val="00237BB7"/>
    <w:rsid w:val="002405A7"/>
    <w:rsid w:val="00263705"/>
    <w:rsid w:val="00272E61"/>
    <w:rsid w:val="00274B3B"/>
    <w:rsid w:val="00292935"/>
    <w:rsid w:val="002B7AEE"/>
    <w:rsid w:val="002E0931"/>
    <w:rsid w:val="002E1F20"/>
    <w:rsid w:val="002F073C"/>
    <w:rsid w:val="00315149"/>
    <w:rsid w:val="00317610"/>
    <w:rsid w:val="003266A5"/>
    <w:rsid w:val="00326D83"/>
    <w:rsid w:val="0033613A"/>
    <w:rsid w:val="00346E98"/>
    <w:rsid w:val="00361811"/>
    <w:rsid w:val="00373C55"/>
    <w:rsid w:val="003A0978"/>
    <w:rsid w:val="003A1886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25AF"/>
    <w:rsid w:val="00495109"/>
    <w:rsid w:val="004A5208"/>
    <w:rsid w:val="004D251F"/>
    <w:rsid w:val="004D351E"/>
    <w:rsid w:val="004F5D99"/>
    <w:rsid w:val="005059FB"/>
    <w:rsid w:val="00522C56"/>
    <w:rsid w:val="005349B9"/>
    <w:rsid w:val="005360AB"/>
    <w:rsid w:val="00544E38"/>
    <w:rsid w:val="00550817"/>
    <w:rsid w:val="00561C60"/>
    <w:rsid w:val="00563272"/>
    <w:rsid w:val="0056539F"/>
    <w:rsid w:val="00593B81"/>
    <w:rsid w:val="005A380D"/>
    <w:rsid w:val="005B23B7"/>
    <w:rsid w:val="005C1E31"/>
    <w:rsid w:val="005C70FC"/>
    <w:rsid w:val="005C7651"/>
    <w:rsid w:val="005F2A66"/>
    <w:rsid w:val="005F3E82"/>
    <w:rsid w:val="006074ED"/>
    <w:rsid w:val="00634146"/>
    <w:rsid w:val="006673EB"/>
    <w:rsid w:val="00682092"/>
    <w:rsid w:val="00690BB3"/>
    <w:rsid w:val="006B762F"/>
    <w:rsid w:val="006C5430"/>
    <w:rsid w:val="006D436C"/>
    <w:rsid w:val="00700225"/>
    <w:rsid w:val="00701C7E"/>
    <w:rsid w:val="0071646D"/>
    <w:rsid w:val="00720098"/>
    <w:rsid w:val="0073370B"/>
    <w:rsid w:val="00781B1F"/>
    <w:rsid w:val="007A0AC3"/>
    <w:rsid w:val="007B5201"/>
    <w:rsid w:val="007E792A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2D81"/>
    <w:rsid w:val="00877F27"/>
    <w:rsid w:val="008A0B14"/>
    <w:rsid w:val="008A42D5"/>
    <w:rsid w:val="008B22FA"/>
    <w:rsid w:val="008C1F45"/>
    <w:rsid w:val="008F0571"/>
    <w:rsid w:val="008F2B04"/>
    <w:rsid w:val="0093160C"/>
    <w:rsid w:val="00933F93"/>
    <w:rsid w:val="009347D7"/>
    <w:rsid w:val="00936BC7"/>
    <w:rsid w:val="0096120A"/>
    <w:rsid w:val="00961989"/>
    <w:rsid w:val="00992E4E"/>
    <w:rsid w:val="009C46AA"/>
    <w:rsid w:val="009C6F3B"/>
    <w:rsid w:val="009D0653"/>
    <w:rsid w:val="009D5ACB"/>
    <w:rsid w:val="00A00409"/>
    <w:rsid w:val="00A0754B"/>
    <w:rsid w:val="00A853DE"/>
    <w:rsid w:val="00A864A0"/>
    <w:rsid w:val="00A915A0"/>
    <w:rsid w:val="00A967E6"/>
    <w:rsid w:val="00AB234C"/>
    <w:rsid w:val="00AC67CB"/>
    <w:rsid w:val="00AD03C4"/>
    <w:rsid w:val="00AE1540"/>
    <w:rsid w:val="00AF5578"/>
    <w:rsid w:val="00B05C76"/>
    <w:rsid w:val="00B36AFF"/>
    <w:rsid w:val="00B64771"/>
    <w:rsid w:val="00B82331"/>
    <w:rsid w:val="00B832CD"/>
    <w:rsid w:val="00B84CED"/>
    <w:rsid w:val="00B9649F"/>
    <w:rsid w:val="00B976A4"/>
    <w:rsid w:val="00BA2B09"/>
    <w:rsid w:val="00BA5ACB"/>
    <w:rsid w:val="00BB42EA"/>
    <w:rsid w:val="00BE18EF"/>
    <w:rsid w:val="00BE7874"/>
    <w:rsid w:val="00C26540"/>
    <w:rsid w:val="00C32C40"/>
    <w:rsid w:val="00C37087"/>
    <w:rsid w:val="00C41332"/>
    <w:rsid w:val="00C71A5F"/>
    <w:rsid w:val="00CC02D8"/>
    <w:rsid w:val="00CC1603"/>
    <w:rsid w:val="00CD26B9"/>
    <w:rsid w:val="00CD6AFE"/>
    <w:rsid w:val="00CE19F2"/>
    <w:rsid w:val="00CE22C2"/>
    <w:rsid w:val="00CE3EB4"/>
    <w:rsid w:val="00CE507A"/>
    <w:rsid w:val="00D00333"/>
    <w:rsid w:val="00D06EEC"/>
    <w:rsid w:val="00D07A44"/>
    <w:rsid w:val="00D1663B"/>
    <w:rsid w:val="00D215B3"/>
    <w:rsid w:val="00D26AC1"/>
    <w:rsid w:val="00D36A5D"/>
    <w:rsid w:val="00D40255"/>
    <w:rsid w:val="00D5217A"/>
    <w:rsid w:val="00D64552"/>
    <w:rsid w:val="00DE3CC6"/>
    <w:rsid w:val="00E23197"/>
    <w:rsid w:val="00E41902"/>
    <w:rsid w:val="00E70B55"/>
    <w:rsid w:val="00E964C4"/>
    <w:rsid w:val="00EE571B"/>
    <w:rsid w:val="00EE79F5"/>
    <w:rsid w:val="00F20EEC"/>
    <w:rsid w:val="00F31850"/>
    <w:rsid w:val="00F64B63"/>
    <w:rsid w:val="00F82C6A"/>
    <w:rsid w:val="00F96C4D"/>
    <w:rsid w:val="00FA0A8D"/>
    <w:rsid w:val="00FA6FA4"/>
    <w:rsid w:val="00FC1410"/>
    <w:rsid w:val="00FE728C"/>
    <w:rsid w:val="00FF2FE4"/>
    <w:rsid w:val="00FF339D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4664"/>
    <w:pPr>
      <w:jc w:val="both"/>
    </w:pPr>
    <w:rPr>
      <w:rFonts w:hAnsi="Courier New" w:ascii="Courier New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34664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C1DDA"/>
    <w:rPr>
      <w:rFonts w:cs="Times New Roman" w:hAnsi="Courier New" w:ascii="Courier New"/>
      <w:sz w:val="20"/>
      <w:szCs w:val="20"/>
      <w:lang w:val="en-US"/>
    </w:rPr>
  </w:style>
  <w:style w:styleId="Podnoje" w:type="paragraph">
    <w:name w:val="footer"/>
    <w:basedOn w:val="Normal"/>
    <w:link w:val="PodnojeChar"/>
    <w:uiPriority w:val="99"/>
    <w:rsid w:val="00034664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C1DDA"/>
    <w:rPr>
      <w:rFonts w:cs="Times New Roman" w:hAnsi="Courier New" w:ascii="Courier New"/>
      <w:sz w:val="20"/>
      <w:szCs w:val="20"/>
      <w:lang w:val="en-US"/>
    </w:rPr>
  </w:style>
  <w:style w:styleId="Brojstranice" w:type="character">
    <w:name w:val="page number"/>
    <w:basedOn w:val="Zadanifontodlomka"/>
    <w:uiPriority w:val="99"/>
    <w:rsid w:val="00034664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8B22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1C1DDA"/>
    <w:rPr>
      <w:rFonts w:cs="Times New Roman"/>
      <w:sz w:val="2"/>
      <w:lang w:val="en-US"/>
    </w:rPr>
  </w:style>
  <w:style w:styleId="Odlomakpopisa" w:type="paragraph">
    <w:name w:val="List Paragraph"/>
    <w:basedOn w:val="Normal"/>
    <w:uiPriority w:val="99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E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E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E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E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4664"/>
    <w:pPr>
      <w:jc w:val="both"/>
    </w:pPr>
    <w:rPr>
      <w:rFonts w:ascii="Courier New" w:hAnsi="Courier New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34664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1C1DDA"/>
    <w:rPr>
      <w:rFonts w:ascii="Courier New" w:cs="Times New Roman" w:hAnsi="Courier New"/>
      <w:sz w:val="20"/>
      <w:szCs w:val="20"/>
      <w:lang w:val="en-US"/>
    </w:rPr>
  </w:style>
  <w:style w:styleId="Podnoje" w:type="paragraph">
    <w:name w:val="footer"/>
    <w:basedOn w:val="Normal"/>
    <w:link w:val="PodnojeChar"/>
    <w:uiPriority w:val="99"/>
    <w:rsid w:val="00034664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C1DDA"/>
    <w:rPr>
      <w:rFonts w:ascii="Courier New" w:cs="Times New Roman" w:hAnsi="Courier New"/>
      <w:sz w:val="20"/>
      <w:szCs w:val="20"/>
      <w:lang w:val="en-US"/>
    </w:rPr>
  </w:style>
  <w:style w:styleId="Brojstranice" w:type="character">
    <w:name w:val="page number"/>
    <w:basedOn w:val="Zadanifontodlomka"/>
    <w:uiPriority w:val="99"/>
    <w:rsid w:val="00034664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8B22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1C1DDA"/>
    <w:rPr>
      <w:rFonts w:cs="Times New Roman"/>
      <w:sz w:val="2"/>
      <w:lang w:val="en-US"/>
    </w:rPr>
  </w:style>
  <w:style w:styleId="Odlomakpopisa" w:type="paragraph">
    <w:name w:val="List Paragraph"/>
    <w:basedOn w:val="Normal"/>
    <w:uiPriority w:val="99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E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E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E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E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steč. postupka</izvorni_sadrzaj>
    <derivirana_varijabla naziv="DomainObject.Predmet.Opis_1">Prijedlog dužnika 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St-1698/2016</izvorni_sadrzaj>
    <derivirana_varijabla naziv="DomainObject.Predmet.OznakaBroj_1">St-1698/2016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PERIŠIĆ &amp;  NEGRI društvo s ograničenom odgovornošću, za turizam i usluge, turistička agencija u likvidaciji</izvorni_sadrzaj>
    <derivirana_varijabla naziv="DomainObject.Predmet.ProtustrankaFormated_1">  PERIŠIĆ &amp;  NEGRI društvo s ograničenom odgovornošću, za turizam i usluge, turistička agencija u likvidaciji</derivirana_varijabla>
  </DomainObject.Predmet.ProtustrankaFormated>
  <DomainObject.Predmet.ProtustrankaFormatedOIB>
    <izvorni_sadrzaj>  PERIŠIĆ &amp;  NEGRI društvo s ograničenom odgovornošću, za turizam i usluge, turistička agencija u likvidaciji, OIB 18851274598</izvorni_sadrzaj>
    <derivirana_varijabla naziv="DomainObject.Predmet.ProtustrankaFormatedOIB_1">  PERIŠIĆ &amp;  NEGRI društvo s ograničenom odgovornošću, za turizam i usluge, turistička agencija u likvidaciji, OIB 18851274598</derivirana_varijabla>
  </DomainObject.Predmet.ProtustrankaFormatedOIB>
  <DomainObject.Predmet.ProtustrankaFormatedWithAdress>
    <izvorni_sadrzaj> PERIŠIĆ &amp;  NEGRI društvo s ograničenom odgovornošću, za turizam i usluge, turistička agencija u likvidaciji, Hercegovačka 78, 21000 Split</izvorni_sadrzaj>
    <derivirana_varijabla naziv="DomainObject.Predmet.ProtustrankaFormatedWithAdress_1"> PERIŠIĆ &amp;  NEGRI društvo s ograničenom odgovornošću, za turizam i usluge, turistička agencija u likvidaciji, Hercegovačka 78, 21000 Split</derivirana_varijabla>
  </DomainObject.Predmet.ProtustrankaFormatedWithAdress>
  <DomainObject.Predmet.ProtustrankaFormatedWithAdressOIB>
    <izvorni_sadrzaj> PERIŠIĆ &amp;  NEGRI društvo s ograničenom odgovornošću, za turizam i usluge, turistička agencija u likvidaciji, OIB 18851274598, Hercegovačka 78, 21000 Split</izvorni_sadrzaj>
    <derivirana_varijabla naziv="DomainObject.Predmet.ProtustrankaFormatedWithAdressOIB_1"> PERIŠIĆ &amp;  NEGRI društvo s ograničenom odgovornošću, za turizam i usluge, turistička agencija u likvidaciji, OIB 18851274598, Hercegovačka 78, 21000 Split</derivirana_varijabla>
  </DomainObject.Predmet.ProtustrankaFormatedWithAdressOIB>
  <DomainObject.Predmet.ProtustrankaWithAdress>
    <izvorni_sadrzaj>PERIŠIĆ &amp;  NEGRI društvo s ograničenom odgovornošću, za turizam i usluge, turistička agencija u likvidaciji Hercegovačka 78, 21000 Split</izvorni_sadrzaj>
    <derivirana_varijabla naziv="DomainObject.Predmet.ProtustrankaWithAdress_1">PERIŠIĆ &amp;  NEGRI društvo s ograničenom odgovornošću, za turizam i usluge, turistička agencija u likvidaciji Hercegovačka 78, 21000 Split</derivirana_varijabla>
  </DomainObject.Predmet.ProtustrankaWithAdress>
  <DomainObject.Predmet.ProtustrankaWithAdressOIB>
    <izvorni_sadrzaj>PERIŠIĆ &amp;  NEGRI društvo s ograničenom odgovornošću, za turizam i usluge, turistička agencija u likvidaciji, OIB 18851274598, Hercegovačka 78, 21000 Split</izvorni_sadrzaj>
    <derivirana_varijabla naziv="DomainObject.Predmet.ProtustrankaWithAdressOIB_1">PERIŠIĆ &amp;  NEGRI društvo s ograničenom odgovornošću, za turizam i usluge, turistička agencija u likvidaciji, OIB 18851274598, Hercegovačka 78, 21000 Split</derivirana_varijabla>
  </DomainObject.Predmet.ProtustrankaWithAdressOIB>
  <DomainObject.Predmet.ProtustrankaNazivFormated>
    <izvorni_sadrzaj>PERIŠIĆ &amp;  NEGRI društvo s ograničenom odgovornošću, za turizam i usluge, turistička agencija u likvidaciji</izvorni_sadrzaj>
    <derivirana_varijabla naziv="DomainObject.Predmet.ProtustrankaNazivFormated_1">PERIŠIĆ &amp;  NEGRI društvo s ograničenom odgovornošću, za turizam i usluge, turistička agencija u likvidaciji</derivirana_varijabla>
  </DomainObject.Predmet.ProtustrankaNazivFormated>
  <DomainObject.Predmet.ProtustrankaNazivFormatedOIB>
    <izvorni_sadrzaj>PERIŠIĆ &amp;  NEGRI društvo s ograničenom odgovornošću, za turizam i usluge, turistička agencija u likvidaciji, OIB 18851274598</izvorni_sadrzaj>
    <derivirana_varijabla naziv="DomainObject.Predmet.ProtustrankaNazivFormatedOIB_1">PERIŠIĆ &amp;  NEGRI društvo s ograničenom odgovornošću, za turizam i usluge, turistička agencija u likvidaciji, OIB 18851274598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Giacomo Negri</izvorni_sadrzaj>
    <derivirana_varijabla naziv="DomainObject.Predmet.StrankaFormated_1">  Giacomo Negri</derivirana_varijabla>
  </DomainObject.Predmet.StrankaFormated>
  <DomainObject.Predmet.StrankaFormatedOIB>
    <izvorni_sadrzaj>  Giacomo Negri, OIB 09631249453</izvorni_sadrzaj>
    <derivirana_varijabla naziv="DomainObject.Predmet.StrankaFormatedOIB_1">  Giacomo Negri, OIB 09631249453</derivirana_varijabla>
  </DomainObject.Predmet.StrankaFormatedOIB>
  <DomainObject.Predmet.StrankaFormatedWithAdress>
    <izvorni_sadrzaj> Giacomo Negri, Via Rabbiosa 49, Ferrara</izvorni_sadrzaj>
    <derivirana_varijabla naziv="DomainObject.Predmet.StrankaFormatedWithAdress_1"> Giacomo Negri, Via Rabbiosa 49, Ferrara</derivirana_varijabla>
  </DomainObject.Predmet.StrankaFormatedWithAdress>
  <DomainObject.Predmet.StrankaFormatedWithAdressOIB>
    <izvorni_sadrzaj> Giacomo Negri, OIB 09631249453, Via Rabbiosa 49, Ferrara</izvorni_sadrzaj>
    <derivirana_varijabla naziv="DomainObject.Predmet.StrankaFormatedWithAdressOIB_1"> Giacomo Negri, OIB 09631249453, Via Rabbiosa 49, Ferrara</derivirana_varijabla>
  </DomainObject.Predmet.StrankaFormatedWithAdressOIB>
  <DomainObject.Predmet.StrankaWithAdress>
    <izvorni_sadrzaj>Giacomo Negri Via Rabbiosa 49,Ferrara</izvorni_sadrzaj>
    <derivirana_varijabla naziv="DomainObject.Predmet.StrankaWithAdress_1">Giacomo Negri Via Rabbiosa 49,Ferrara</derivirana_varijabla>
  </DomainObject.Predmet.StrankaWithAdress>
  <DomainObject.Predmet.StrankaWithAdressOIB>
    <izvorni_sadrzaj>Giacomo Negri, OIB 09631249453, Via Rabbiosa 49,Ferrara</izvorni_sadrzaj>
    <derivirana_varijabla naziv="DomainObject.Predmet.StrankaWithAdressOIB_1">Giacomo Negri, OIB 09631249453, Via Rabbiosa 49,Ferrara</derivirana_varijabla>
  </DomainObject.Predmet.StrankaWithAdressOIB>
  <DomainObject.Predmet.StrankaNazivFormated>
    <izvorni_sadrzaj>Giacomo Negri</izvorni_sadrzaj>
    <derivirana_varijabla naziv="DomainObject.Predmet.StrankaNazivFormated_1">Giacomo Negri</derivirana_varijabla>
  </DomainObject.Predmet.StrankaNazivFormated>
  <DomainObject.Predmet.StrankaNazivFormatedOIB>
    <izvorni_sadrzaj>Giacomo Negri, OIB 09631249453</izvorni_sadrzaj>
    <derivirana_varijabla naziv="DomainObject.Predmet.StrankaNazivFormatedOIB_1">Giacomo Negri, OIB 09631249453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Giacomo Negri</item>
    </izvorni_sadrzaj>
    <derivirana_varijabla naziv="DomainObject.Predmet.StrankaListFormated_1">
      <item>Giacomo Negri</item>
    </derivirana_varijabla>
  </DomainObject.Predmet.StrankaListFormated>
  <DomainObject.Predmet.StrankaListFormatedOIB>
    <izvorni_sadrzaj>
      <item>Giacomo Negri, OIB 09631249453</item>
    </izvorni_sadrzaj>
    <derivirana_varijabla naziv="DomainObject.Predmet.StrankaListFormatedOIB_1">
      <item>Giacomo Negri, OIB 09631249453</item>
    </derivirana_varijabla>
  </DomainObject.Predmet.StrankaListFormatedOIB>
  <DomainObject.Predmet.StrankaListFormatedWithAdress>
    <izvorni_sadrzaj>
      <item>Giacomo Negri, Via Rabbiosa 49, Ferrara</item>
    </izvorni_sadrzaj>
    <derivirana_varijabla naziv="DomainObject.Predmet.StrankaListFormatedWithAdress_1">
      <item>Giacomo Negri, Via Rabbiosa 49, Ferrara</item>
    </derivirana_varijabla>
  </DomainObject.Predmet.StrankaListFormatedWithAdress>
  <DomainObject.Predmet.StrankaListFormatedWithAdressOIB>
    <izvorni_sadrzaj>
      <item>Giacomo Negri, OIB 09631249453, Via Rabbiosa 49, Ferrara</item>
    </izvorni_sadrzaj>
    <derivirana_varijabla naziv="DomainObject.Predmet.StrankaListFormatedWithAdressOIB_1">
      <item>Giacomo Negri, OIB 09631249453, Via Rabbiosa 49, Ferrara</item>
    </derivirana_varijabla>
  </DomainObject.Predmet.StrankaListFormatedWithAdressOIB>
  <DomainObject.Predmet.StrankaListNazivFormated>
    <izvorni_sadrzaj>
      <item>Giacomo Negri</item>
    </izvorni_sadrzaj>
    <derivirana_varijabla naziv="DomainObject.Predmet.StrankaListNazivFormated_1">
      <item>Giacomo Negri</item>
    </derivirana_varijabla>
  </DomainObject.Predmet.StrankaListNazivFormated>
  <DomainObject.Predmet.StrankaListNazivFormatedOIB>
    <izvorni_sadrzaj>
      <item>Giacomo Negri, OIB 09631249453</item>
    </izvorni_sadrzaj>
    <derivirana_varijabla naziv="DomainObject.Predmet.StrankaListNazivFormatedOIB_1">
      <item>Giacomo Negri, OIB 09631249453</item>
    </derivirana_varijabla>
  </DomainObject.Predmet.StrankaListNazivFormatedOIB>
  <DomainObject.Predmet.ProtuStrankaListFormated>
    <izvorni_sadrzaj>
      <item>PERIŠIĆ &amp;  NEGRI društvo s ograničenom odgovornošću, za turizam i usluge, turistička agencija u likvidaciji</item>
    </izvorni_sadrzaj>
    <derivirana_varijabla naziv="DomainObject.Predmet.ProtuStrankaListFormated_1">
      <item>PERIŠIĆ &amp;  NEGRI društvo s ograničenom odgovornošću, za turizam i usluge, turistička agencija u likvidaciji</item>
    </derivirana_varijabla>
  </DomainObject.Predmet.ProtuStrankaListFormated>
  <DomainObject.Predmet.ProtuStrankaListFormatedOIB>
    <izvorni_sadrzaj>
      <item>PERIŠIĆ &amp;  NEGRI društvo s ograničenom odgovornošću, za turizam i usluge, turistička agencija u likvidaciji, OIB 18851274598</item>
    </izvorni_sadrzaj>
    <derivirana_varijabla naziv="DomainObject.Predmet.ProtuStrankaListFormatedOIB_1">
      <item>PERIŠIĆ &amp;  NEGRI društvo s ograničenom odgovornošću, za turizam i usluge, turistička agencija u likvidaciji, OIB 18851274598</item>
    </derivirana_varijabla>
  </DomainObject.Predmet.ProtuStrankaListFormatedOIB>
  <DomainObject.Predmet.ProtuStrankaListFormatedWithAdress>
    <izvorni_sadrzaj>
      <item>PERIŠIĆ &amp;  NEGRI društvo s ograničenom odgovornošću, za turizam i usluge, turistička agencija u likvidaciji, Hercegovačka 78, 21000 Split</item>
    </izvorni_sadrzaj>
    <derivirana_varijabla naziv="DomainObject.Predmet.ProtuStrankaListFormatedWithAdress_1">
      <item>PERIŠIĆ &amp;  NEGRI društvo s ograničenom odgovornošću, za turizam i usluge, turistička agencija u likvidaciji, Hercegovačka 78, 21000 Split</item>
    </derivirana_varijabla>
  </DomainObject.Predmet.ProtuStrankaListFormatedWithAdress>
  <DomainObject.Predmet.ProtuStrankaListFormatedWithAdressOIB>
    <izvorni_sadrzaj>
      <item>PERIŠIĆ &amp;  NEGRI društvo s ograničenom odgovornošću, za turizam i usluge, turistička agencija u likvidaciji, OIB 18851274598, Hercegovačka 78, 21000 Split</item>
    </izvorni_sadrzaj>
    <derivirana_varijabla naziv="DomainObject.Predmet.ProtuStrankaListFormatedWithAdressOIB_1">
      <item>PERIŠIĆ &amp;  NEGRI društvo s ograničenom odgovornošću, za turizam i usluge, turistička agencija u likvidaciji, OIB 18851274598, Hercegovačka 78, 21000 Split</item>
    </derivirana_varijabla>
  </DomainObject.Predmet.ProtuStrankaListFormatedWithAdressOIB>
  <DomainObject.Predmet.ProtuStrankaListNazivFormated>
    <izvorni_sadrzaj>
      <item>PERIŠIĆ &amp;  NEGRI društvo s ograničenom odgovornošću, za turizam i usluge, turistička agencija u likvidaciji</item>
    </izvorni_sadrzaj>
    <derivirana_varijabla naziv="DomainObject.Predmet.ProtuStrankaListNazivFormated_1">
      <item>PERIŠIĆ &amp;  NEGRI društvo s ograničenom odgovornošću, za turizam i usluge, turistička agencija u likvidaciji</item>
    </derivirana_varijabla>
  </DomainObject.Predmet.ProtuStrankaListNazivFormated>
  <DomainObject.Predmet.ProtuStrankaListNazivFormatedOIB>
    <izvorni_sadrzaj>
      <item>PERIŠIĆ &amp;  NEGRI društvo s ograničenom odgovornošću, za turizam i usluge, turistička agencija u likvidaciji, OIB 18851274598</item>
    </izvorni_sadrzaj>
    <derivirana_varijabla naziv="DomainObject.Predmet.ProtuStrankaListNazivFormatedOIB_1">
      <item>PERIŠIĆ &amp;  NEGRI društvo s ograničenom odgovornošću, za turizam i usluge, turistička agencija u likvidaciji, OIB 18851274598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Giacomo Negri</izvorni_sadrzaj>
    <derivirana_varijabla naziv="DomainObject.Predmet.StrankaIDrugi_1">Giacomo Negri</derivirana_varijabla>
  </DomainObject.Predmet.StrankaIDrugi>
  <DomainObject.Predmet.ProtustrankaIDrugi>
    <izvorni_sadrzaj>PERIŠIĆ &amp;  NEGRI društvo s ograničenom odgovornošću, za turizam i usluge, turistička agencija u likvidaciji</izvorni_sadrzaj>
    <derivirana_varijabla naziv="DomainObject.Predmet.ProtustrankaIDrugi_1">PERIŠIĆ &amp;  NEGRI društvo s ograničenom odgovornošću, za turizam i usluge, turistička agencija u likvidaciji</derivirana_varijabla>
  </DomainObject.Predmet.ProtustrankaIDrugi>
  <DomainObject.Predmet.StrankaIDrugiAdressOIB>
    <izvorni_sadrzaj>Giacomo Negri, OIB 09631249453, Via Rabbiosa 49, Ferrara</izvorni_sadrzaj>
    <derivirana_varijabla naziv="DomainObject.Predmet.StrankaIDrugiAdressOIB_1">Giacomo Negri, OIB 09631249453, Via Rabbiosa 49, Ferrara</derivirana_varijabla>
  </DomainObject.Predmet.StrankaIDrugiAdressOIB>
  <DomainObject.Predmet.ProtustrankaIDrugiAdressOIB>
    <izvorni_sadrzaj>PERIŠIĆ &amp;  NEGRI društvo s ograničenom odgovornošću, za turizam i usluge, turistička agencija u likvidaciji, OIB 18851274598, Hercegovačka 78, 21000 Split</izvorni_sadrzaj>
    <derivirana_varijabla naziv="DomainObject.Predmet.ProtustrankaIDrugiAdressOIB_1">PERIŠIĆ &amp;  NEGRI društvo s ograničenom odgovornošću, za turizam i usluge, turistička agencija u likvidaciji, OIB 18851274598, Hercegovačka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PERIŠIĆ &amp;  NEGRI društvo s ograničenom odgovornošću, za turizam i usluge, turistička agencija u likvidaciji</item>
      <item>Giacomo Negri</item>
    </izvorni_sadrzaj>
    <derivirana_varijabla naziv="DomainObject.Predmet.SudioniciListNaziv_1">
      <item>PERIŠIĆ &amp;  NEGRI društvo s ograničenom odgovornošću, za turizam i usluge, turistička agencija u likvidaciji</item>
      <item>Giacomo Negri</item>
    </derivirana_varijabla>
  </DomainObject.Predmet.SudioniciListNaziv>
  <DomainObject.Predmet.SudioniciListAdressOIB>
    <izvorni_sadrzaj>
      <item>PERIŠIĆ &amp;  NEGRI društvo s ograničenom odgovornošću, za turizam i usluge, turistička agencija u likvidaciji, OIB 18851274598, Hercegovačka 78,21000 Split</item>
      <item>Giacomo Negri, OIB 09631249453, Via Rabbiosa 49,Ferrara</item>
    </izvorni_sadrzaj>
    <derivirana_varijabla naziv="DomainObject.Predmet.SudioniciListAdressOIB_1">
      <item>PERIŠIĆ &amp;  NEGRI društvo s ograničenom odgovornošću, za turizam i usluge, turistička agencija u likvidaciji, OIB 18851274598, Hercegovačka 78,21000 Split</item>
      <item>Giacomo Negri, OIB 09631249453, Via Rabbiosa 49,Ferrara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18851274598</item>
      <item>, OIB 09631249453</item>
    </izvorni_sadrzaj>
    <derivirana_varijabla naziv="DomainObject.Predmet.SudioniciListNazivOIB_1">
      <item>, OIB 18851274598</item>
      <item>, OIB 09631249453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6619E-7105-4E16-9FA9-5D72CBD9A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609</properties:Words>
  <properties:Characters>3284</properties:Characters>
  <properties:Lines>90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2017-04-12T10:05:00Z</dcterms:created>
  <dc:creator>OPCINSKI SUD DUBROVNIK</dc:creator>
  <cp:lastModifiedBy>Ana Golub Gruić</cp:lastModifiedBy>
  <cp:lastPrinted>2017-04-12T10:09:00Z</cp:lastPrinted>
  <dcterms:modified xmlns:xsi="http://www.w3.org/2001/XMLSchema-instance" xsi:type="dcterms:W3CDTF">2017-04-13T06:17:00Z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