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9563f" w14:paraId="fa9563f" w:rsidRDefault="005918B0" w:rsidP="005918B0" w:rsidR="005918B0" w:rsidRPr="005918B0">
      <w:pPr>
        <w:pStyle w:val="Bezproreda"/>
        <w:ind w:firstLine="708"/>
        <w15:collapsed w:val="false"/>
        <w:rPr>
          <w:rFonts w:cs="Times New Roman" w:hAnsi="Times New Roman" w:ascii="Times New Roman"/>
          <w:b/>
          <w:sz w:val="24"/>
          <w:szCs w:val="24"/>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r>
      <w:r w:rsidRPr="005918B0">
        <w:rPr>
          <w:b/>
        </w:rPr>
        <w:t xml:space="preserve">          </w:t>
      </w:r>
      <w:r>
        <w:rPr>
          <w:b/>
        </w:rPr>
        <w:t xml:space="preserve">       </w:t>
      </w:r>
      <w:r w:rsidRPr="005918B0">
        <w:rPr>
          <w:b/>
        </w:rPr>
        <w:t xml:space="preserve"> </w:t>
      </w:r>
      <w:r w:rsidRPr="005918B0">
        <w:rPr>
          <w:rFonts w:cs="Times New Roman" w:hAnsi="Times New Roman" w:ascii="Times New Roman"/>
          <w:b/>
          <w:sz w:val="24"/>
          <w:szCs w:val="24"/>
        </w:rPr>
        <w:t>Posl. br. 12. St-168/2014</w:t>
      </w:r>
    </w:p>
    <w:p w:rsidRDefault="005918B0" w:rsidP="005918B0" w:rsidR="005918B0" w:rsidRPr="005918B0">
      <w:pPr>
        <w:pStyle w:val="Bezproreda"/>
        <w:rPr>
          <w:rFonts w:cs="Times New Roman" w:hAnsi="Times New Roman" w:ascii="Times New Roman"/>
          <w:b/>
          <w:sz w:val="8"/>
          <w:szCs w:val="8"/>
        </w:rPr>
      </w:pPr>
    </w:p>
    <w:p w:rsidRDefault="005918B0" w:rsidP="005918B0" w:rsidR="005918B0" w:rsidRPr="005918B0">
      <w:pPr>
        <w:pStyle w:val="Bezproreda"/>
        <w:rPr>
          <w:rFonts w:cs="Times New Roman" w:hAnsi="Times New Roman" w:ascii="Times New Roman"/>
          <w:b/>
          <w:sz w:val="24"/>
          <w:szCs w:val="24"/>
        </w:rPr>
      </w:pPr>
      <w:r w:rsidRPr="005918B0">
        <w:rPr>
          <w:rFonts w:cs="Times New Roman" w:hAnsi="Times New Roman" w:ascii="Times New Roman"/>
          <w:b/>
          <w:sz w:val="24"/>
          <w:szCs w:val="24"/>
        </w:rPr>
        <w:t>REPUBLIKA HRVATSKA</w:t>
      </w:r>
    </w:p>
    <w:p w:rsidRDefault="005918B0" w:rsidP="005918B0" w:rsidR="005918B0" w:rsidRPr="005918B0">
      <w:pPr>
        <w:pStyle w:val="Bezproreda"/>
        <w:rPr>
          <w:rFonts w:cs="Times New Roman" w:hAnsi="Times New Roman" w:ascii="Times New Roman"/>
          <w:b/>
          <w:sz w:val="24"/>
          <w:szCs w:val="24"/>
        </w:rPr>
      </w:pPr>
      <w:r w:rsidRPr="005918B0">
        <w:rPr>
          <w:rFonts w:cs="Times New Roman" w:hAnsi="Times New Roman" w:ascii="Times New Roman"/>
          <w:b/>
          <w:sz w:val="24"/>
          <w:szCs w:val="24"/>
        </w:rPr>
        <w:t>TRGOVAČKI SUD U SPLITU</w:t>
      </w:r>
    </w:p>
    <w:p w:rsidRDefault="005918B0" w:rsidP="005918B0" w:rsidR="005918B0" w:rsidRPr="005918B0">
      <w:pPr>
        <w:pStyle w:val="Bezproreda"/>
        <w:rPr>
          <w:rFonts w:cs="Times New Roman" w:hAnsi="Times New Roman" w:ascii="Times New Roman"/>
          <w:b/>
          <w:sz w:val="24"/>
          <w:szCs w:val="24"/>
        </w:rPr>
      </w:pPr>
      <w:r w:rsidRPr="005918B0">
        <w:rPr>
          <w:rFonts w:cs="Times New Roman" w:hAnsi="Times New Roman" w:ascii="Times New Roman"/>
          <w:b/>
          <w:sz w:val="24"/>
          <w:szCs w:val="24"/>
        </w:rPr>
        <w:t>Split, Sukoišanska br. 6</w:t>
      </w:r>
    </w:p>
    <w:p w:rsidRDefault="005918B0" w:rsidP="005918B0" w:rsidR="005918B0" w:rsidRPr="005918B0">
      <w:pPr>
        <w:pStyle w:val="Bezproreda"/>
        <w:rPr>
          <w:rFonts w:cs="Times New Roman" w:hAnsi="Times New Roman" w:ascii="Times New Roman"/>
          <w:b/>
          <w:sz w:val="24"/>
          <w:szCs w:val="24"/>
        </w:rPr>
      </w:pPr>
    </w:p>
    <w:p w:rsidRDefault="005918B0" w:rsidP="005918B0" w:rsidR="005918B0" w:rsidRPr="005918B0">
      <w:pPr>
        <w:pStyle w:val="Bezproreda"/>
        <w:jc w:val="center"/>
        <w:rPr>
          <w:rFonts w:cs="Times New Roman" w:hAnsi="Times New Roman" w:ascii="Times New Roman"/>
          <w:b/>
          <w:sz w:val="24"/>
          <w:szCs w:val="24"/>
        </w:rPr>
      </w:pPr>
      <w:r w:rsidRPr="005918B0">
        <w:rPr>
          <w:rFonts w:cs="Times New Roman" w:hAnsi="Times New Roman" w:ascii="Times New Roman"/>
          <w:b/>
          <w:sz w:val="24"/>
          <w:szCs w:val="24"/>
        </w:rPr>
        <w:t>R E P U B L I K A    H R V A T S K A</w:t>
      </w:r>
    </w:p>
    <w:p w:rsidRDefault="005918B0" w:rsidP="005918B0" w:rsidR="005918B0" w:rsidRPr="005918B0">
      <w:pPr>
        <w:pStyle w:val="Bezproreda"/>
        <w:rPr>
          <w:rFonts w:cs="Times New Roman" w:hAnsi="Times New Roman" w:ascii="Times New Roman"/>
          <w:b/>
          <w:sz w:val="24"/>
          <w:szCs w:val="24"/>
        </w:rPr>
      </w:pPr>
    </w:p>
    <w:p w:rsidRDefault="005918B0" w:rsidP="005918B0" w:rsidR="005918B0" w:rsidRPr="005918B0">
      <w:pPr>
        <w:pStyle w:val="Bezproreda"/>
        <w:jc w:val="center"/>
        <w:rPr>
          <w:rFonts w:cs="Times New Roman" w:hAnsi="Times New Roman" w:ascii="Times New Roman"/>
          <w:b/>
          <w:sz w:val="24"/>
          <w:szCs w:val="24"/>
        </w:rPr>
      </w:pPr>
      <w:r w:rsidRPr="005918B0">
        <w:rPr>
          <w:rFonts w:cs="Times New Roman" w:hAnsi="Times New Roman" w:ascii="Times New Roman"/>
          <w:b/>
          <w:sz w:val="24"/>
          <w:szCs w:val="24"/>
        </w:rPr>
        <w:t>R J E Š E N J E</w:t>
      </w:r>
    </w:p>
    <w:p w:rsidRDefault="005918B0" w:rsidP="005918B0" w:rsidR="005918B0" w:rsidRPr="005918B0">
      <w:pPr>
        <w:pStyle w:val="Bezproreda"/>
        <w:rPr>
          <w:rFonts w:cs="Times New Roman" w:hAnsi="Times New Roman" w:ascii="Times New Roman"/>
          <w:sz w:val="24"/>
          <w:szCs w:val="24"/>
        </w:rPr>
      </w:pPr>
    </w:p>
    <w:p w:rsidRDefault="00273ED5" w:rsidP="008A67AD" w:rsidR="00273ED5" w:rsidRPr="008A67AD">
      <w:pPr>
        <w:pStyle w:val="Bezproreda"/>
        <w:ind w:firstLine="708"/>
        <w:jc w:val="both"/>
        <w:rPr>
          <w:rFonts w:cs="Times New Roman" w:hAnsi="Times New Roman" w:ascii="Times New Roman"/>
          <w:sz w:val="24"/>
          <w:szCs w:val="24"/>
        </w:rPr>
      </w:pPr>
      <w:r w:rsidRPr="008A67AD">
        <w:rPr>
          <w:rFonts w:cs="Times New Roman" w:hAnsi="Times New Roman" w:ascii="Times New Roman"/>
          <w:sz w:val="24"/>
          <w:szCs w:val="24"/>
        </w:rPr>
        <w:t>Trgovački sud u Splitu, po sucu tog suda Pašku Bačiću, kao stečajnom sucu</w:t>
      </w:r>
      <w:r w:rsidR="003457B5">
        <w:rPr>
          <w:rFonts w:cs="Times New Roman" w:hAnsi="Times New Roman" w:ascii="Times New Roman"/>
          <w:sz w:val="24"/>
          <w:szCs w:val="24"/>
        </w:rPr>
        <w:t>,</w:t>
      </w:r>
      <w:r w:rsidRPr="008A67AD">
        <w:rPr>
          <w:rFonts w:cs="Times New Roman" w:hAnsi="Times New Roman" w:ascii="Times New Roman"/>
          <w:sz w:val="24"/>
          <w:szCs w:val="24"/>
        </w:rPr>
        <w:t xml:space="preserve"> u stečajnom postupku nad dužnikom ADRIATIC d.d. u stečaju Split, Obala kneza Branimira 8, OIB: 31076464103, povodom prijedloga stečajn</w:t>
      </w:r>
      <w:r w:rsidR="00014CDF">
        <w:rPr>
          <w:rFonts w:cs="Times New Roman" w:hAnsi="Times New Roman" w:ascii="Times New Roman"/>
          <w:sz w:val="24"/>
          <w:szCs w:val="24"/>
        </w:rPr>
        <w:t>ih</w:t>
      </w:r>
      <w:r w:rsidRPr="008A67AD">
        <w:rPr>
          <w:rFonts w:cs="Times New Roman" w:hAnsi="Times New Roman" w:ascii="Times New Roman"/>
          <w:sz w:val="24"/>
          <w:szCs w:val="24"/>
        </w:rPr>
        <w:t xml:space="preserve"> vjerovnika</w:t>
      </w:r>
      <w:r w:rsidR="00014CDF">
        <w:rPr>
          <w:rFonts w:cs="Times New Roman" w:hAnsi="Times New Roman" w:ascii="Times New Roman"/>
          <w:sz w:val="24"/>
          <w:szCs w:val="24"/>
        </w:rPr>
        <w:t xml:space="preserve"> </w:t>
      </w:r>
      <w:r w:rsidR="00E9561F" w:rsidRPr="00014CDF">
        <w:rPr>
          <w:rFonts w:cs="Times New Roman" w:hAnsi="Times New Roman" w:ascii="Times New Roman"/>
          <w:sz w:val="24"/>
          <w:szCs w:val="24"/>
        </w:rPr>
        <w:t>Ante Ledenka iz Splita, Katalinićev prilaz 8, OIB: 75032207269</w:t>
      </w:r>
      <w:r w:rsidR="00E9561F">
        <w:rPr>
          <w:rFonts w:cs="Times New Roman" w:hAnsi="Times New Roman" w:ascii="Times New Roman"/>
          <w:sz w:val="24"/>
          <w:szCs w:val="24"/>
        </w:rPr>
        <w:t xml:space="preserve">, </w:t>
      </w:r>
      <w:r w:rsidR="00E9561F" w:rsidRPr="00014CDF">
        <w:rPr>
          <w:rFonts w:cs="Times New Roman" w:hAnsi="Times New Roman" w:ascii="Times New Roman"/>
          <w:sz w:val="24"/>
          <w:szCs w:val="24"/>
        </w:rPr>
        <w:t>Milana Biuka iz Splita, Vukovarska 131, OIB: 76624638367</w:t>
      </w:r>
      <w:r w:rsidR="00E9561F">
        <w:rPr>
          <w:rFonts w:cs="Times New Roman" w:hAnsi="Times New Roman" w:ascii="Times New Roman"/>
          <w:sz w:val="24"/>
          <w:szCs w:val="24"/>
        </w:rPr>
        <w:t>,</w:t>
      </w:r>
      <w:r w:rsidR="00E9561F" w:rsidRPr="00014CDF">
        <w:t xml:space="preserve"> </w:t>
      </w:r>
      <w:r w:rsidR="00E9561F" w:rsidRPr="00014CDF">
        <w:rPr>
          <w:rFonts w:cs="Times New Roman" w:hAnsi="Times New Roman" w:ascii="Times New Roman"/>
          <w:sz w:val="24"/>
          <w:szCs w:val="24"/>
        </w:rPr>
        <w:t>Tomislava Juričevića iz Splita, Kranjčevićeva 33, OIB: 55252097958</w:t>
      </w:r>
      <w:r w:rsidR="00E9561F">
        <w:rPr>
          <w:rFonts w:cs="Times New Roman" w:hAnsi="Times New Roman" w:ascii="Times New Roman"/>
          <w:sz w:val="24"/>
          <w:szCs w:val="24"/>
        </w:rPr>
        <w:t xml:space="preserve">, </w:t>
      </w:r>
      <w:r w:rsidR="00E9561F" w:rsidRPr="00014CDF">
        <w:rPr>
          <w:rFonts w:cs="Times New Roman" w:hAnsi="Times New Roman" w:ascii="Times New Roman"/>
          <w:sz w:val="24"/>
          <w:szCs w:val="24"/>
        </w:rPr>
        <w:t>Jakova Močića iz Splita, Kukuljevićeva 2, OIB: 62488302302</w:t>
      </w:r>
      <w:r w:rsidR="00E9561F">
        <w:rPr>
          <w:rFonts w:cs="Times New Roman" w:hAnsi="Times New Roman" w:ascii="Times New Roman"/>
          <w:sz w:val="24"/>
          <w:szCs w:val="24"/>
        </w:rPr>
        <w:t xml:space="preserve">, </w:t>
      </w:r>
      <w:r w:rsidR="00E9561F" w:rsidRPr="00014CDF">
        <w:rPr>
          <w:rFonts w:cs="Times New Roman" w:hAnsi="Times New Roman" w:ascii="Times New Roman"/>
          <w:sz w:val="24"/>
          <w:szCs w:val="24"/>
        </w:rPr>
        <w:t>Enesa Čauševića iz Solina, Ul. Don Lovre Katića 5, OIB: 38526434276</w:t>
      </w:r>
      <w:r w:rsidR="00E9561F">
        <w:rPr>
          <w:rFonts w:cs="Times New Roman" w:hAnsi="Times New Roman" w:ascii="Times New Roman"/>
          <w:sz w:val="24"/>
          <w:szCs w:val="24"/>
        </w:rPr>
        <w:t>, Marije Vuković iz Splita, Mažuranićevo šetalište 35, OIB: 82795343416 i Joze Šušnjare iz Žrnovnice, Gaminica 19</w:t>
      </w:r>
      <w:r w:rsidR="00014CDF">
        <w:rPr>
          <w:rFonts w:cs="Times New Roman" w:hAnsi="Times New Roman" w:ascii="Times New Roman"/>
          <w:sz w:val="24"/>
          <w:szCs w:val="24"/>
        </w:rPr>
        <w:t>, OIB: 48634192778</w:t>
      </w:r>
      <w:r w:rsidRPr="008A67AD">
        <w:rPr>
          <w:rFonts w:cs="Times New Roman" w:hAnsi="Times New Roman" w:ascii="Times New Roman"/>
          <w:sz w:val="24"/>
          <w:szCs w:val="24"/>
        </w:rPr>
        <w:t>,</w:t>
      </w:r>
      <w:r w:rsidR="005403EE" w:rsidRPr="008A67AD">
        <w:rPr>
          <w:rFonts w:cs="Times New Roman" w:hAnsi="Times New Roman" w:ascii="Times New Roman"/>
          <w:sz w:val="24"/>
          <w:szCs w:val="24"/>
        </w:rPr>
        <w:t xml:space="preserve"> za sazivanje skupštine vjerovnika,</w:t>
      </w:r>
      <w:r w:rsidRPr="008A67AD">
        <w:rPr>
          <w:rFonts w:cs="Times New Roman" w:hAnsi="Times New Roman" w:ascii="Times New Roman"/>
          <w:sz w:val="24"/>
          <w:szCs w:val="24"/>
        </w:rPr>
        <w:t xml:space="preserve"> dana </w:t>
      </w:r>
      <w:r w:rsidR="00014CDF">
        <w:rPr>
          <w:rFonts w:cs="Times New Roman" w:hAnsi="Times New Roman" w:ascii="Times New Roman"/>
          <w:sz w:val="24"/>
          <w:szCs w:val="24"/>
        </w:rPr>
        <w:t>25. kolovoza</w:t>
      </w:r>
      <w:r w:rsidRPr="008A67AD">
        <w:rPr>
          <w:rFonts w:cs="Times New Roman" w:hAnsi="Times New Roman" w:ascii="Times New Roman"/>
          <w:sz w:val="24"/>
          <w:szCs w:val="24"/>
        </w:rPr>
        <w:t xml:space="preserve"> 2017. god. </w:t>
      </w:r>
    </w:p>
    <w:p w:rsidRDefault="00273ED5" w:rsidP="008A67AD" w:rsidR="00273ED5" w:rsidRPr="008A67AD">
      <w:pPr>
        <w:pStyle w:val="Bezproreda"/>
        <w:jc w:val="both"/>
        <w:rPr>
          <w:rFonts w:cs="Times New Roman" w:hAnsi="Times New Roman" w:ascii="Times New Roman"/>
          <w:sz w:val="24"/>
          <w:szCs w:val="24"/>
        </w:rPr>
      </w:pPr>
    </w:p>
    <w:p w:rsidRDefault="00273ED5" w:rsidP="008A67AD" w:rsidR="00273ED5" w:rsidRPr="00B00DA1">
      <w:pPr>
        <w:pStyle w:val="Bezproreda"/>
        <w:jc w:val="both"/>
        <w:rPr>
          <w:rFonts w:cs="Times New Roman" w:hAnsi="Times New Roman" w:ascii="Times New Roman"/>
          <w:sz w:val="20"/>
          <w:szCs w:val="20"/>
        </w:rPr>
      </w:pPr>
    </w:p>
    <w:p w:rsidRDefault="00273ED5" w:rsidP="008A67AD" w:rsidR="00273ED5" w:rsidRPr="008A67AD">
      <w:pPr>
        <w:pStyle w:val="Bezproreda"/>
        <w:jc w:val="center"/>
        <w:rPr>
          <w:rFonts w:cs="Times New Roman" w:hAnsi="Times New Roman" w:ascii="Times New Roman"/>
          <w:sz w:val="24"/>
          <w:szCs w:val="24"/>
        </w:rPr>
      </w:pPr>
      <w:r w:rsidRPr="008A67AD">
        <w:rPr>
          <w:rFonts w:cs="Times New Roman" w:hAnsi="Times New Roman" w:ascii="Times New Roman"/>
          <w:sz w:val="24"/>
          <w:szCs w:val="24"/>
        </w:rPr>
        <w:t>r i j e š i o  j e</w:t>
      </w:r>
    </w:p>
    <w:p w:rsidRDefault="00273ED5" w:rsidP="008A67AD" w:rsidR="00273ED5" w:rsidRPr="008A67AD">
      <w:pPr>
        <w:pStyle w:val="Bezproreda"/>
        <w:jc w:val="both"/>
        <w:rPr>
          <w:rFonts w:cs="Times New Roman" w:hAnsi="Times New Roman" w:ascii="Times New Roman"/>
          <w:sz w:val="24"/>
          <w:szCs w:val="24"/>
        </w:rPr>
      </w:pPr>
    </w:p>
    <w:p w:rsidRDefault="00014CDF" w:rsidP="008A67AD" w:rsidR="00AD431F" w:rsidRPr="008A67AD">
      <w:pPr>
        <w:pStyle w:val="Bezproreda"/>
        <w:ind w:left="708"/>
        <w:jc w:val="both"/>
        <w:rPr>
          <w:rFonts w:cs="Times New Roman" w:hAnsi="Times New Roman" w:ascii="Times New Roman"/>
          <w:sz w:val="24"/>
          <w:szCs w:val="24"/>
        </w:rPr>
      </w:pPr>
      <w:r>
        <w:rPr>
          <w:rFonts w:cs="Times New Roman" w:hAnsi="Times New Roman" w:ascii="Times New Roman"/>
          <w:sz w:val="24"/>
          <w:szCs w:val="24"/>
        </w:rPr>
        <w:t>Odbija se prijedlog stečajnih</w:t>
      </w:r>
      <w:r w:rsidR="009D5FC5" w:rsidRPr="008A67AD">
        <w:rPr>
          <w:rFonts w:cs="Times New Roman" w:hAnsi="Times New Roman" w:ascii="Times New Roman"/>
          <w:sz w:val="24"/>
          <w:szCs w:val="24"/>
        </w:rPr>
        <w:t xml:space="preserve"> vjerovnika </w:t>
      </w:r>
      <w:r w:rsidRPr="00014CDF">
        <w:rPr>
          <w:rFonts w:cs="Times New Roman" w:hAnsi="Times New Roman" w:ascii="Times New Roman"/>
          <w:sz w:val="24"/>
          <w:szCs w:val="24"/>
        </w:rPr>
        <w:t>Ante Ledenka iz Splita</w:t>
      </w:r>
      <w:r>
        <w:rPr>
          <w:rFonts w:cs="Times New Roman" w:hAnsi="Times New Roman" w:ascii="Times New Roman"/>
          <w:sz w:val="24"/>
          <w:szCs w:val="24"/>
        </w:rPr>
        <w:t>, Milana Biuka iz Splita,</w:t>
      </w:r>
      <w:r w:rsidRPr="00014CDF">
        <w:t xml:space="preserve"> </w:t>
      </w:r>
      <w:r w:rsidRPr="00014CDF">
        <w:rPr>
          <w:rFonts w:cs="Times New Roman" w:hAnsi="Times New Roman" w:ascii="Times New Roman"/>
          <w:sz w:val="24"/>
          <w:szCs w:val="24"/>
        </w:rPr>
        <w:t xml:space="preserve">Tomislava Juričevića iz Splita, Jakova Močića iz Splita, Enesa Čauševića iz Solina, </w:t>
      </w:r>
      <w:r>
        <w:rPr>
          <w:rFonts w:cs="Times New Roman" w:hAnsi="Times New Roman" w:ascii="Times New Roman"/>
          <w:sz w:val="24"/>
          <w:szCs w:val="24"/>
        </w:rPr>
        <w:t>Marije Vuković iz Splita i Joze Šušnjar</w:t>
      </w:r>
      <w:r w:rsidR="00E9561F">
        <w:rPr>
          <w:rFonts w:cs="Times New Roman" w:hAnsi="Times New Roman" w:ascii="Times New Roman"/>
          <w:sz w:val="24"/>
          <w:szCs w:val="24"/>
        </w:rPr>
        <w:t>e</w:t>
      </w:r>
      <w:r w:rsidR="00104F6E">
        <w:rPr>
          <w:rFonts w:cs="Times New Roman" w:hAnsi="Times New Roman" w:ascii="Times New Roman"/>
          <w:sz w:val="24"/>
          <w:szCs w:val="24"/>
        </w:rPr>
        <w:t xml:space="preserve"> iz Žrnovnice</w:t>
      </w:r>
      <w:r>
        <w:rPr>
          <w:rFonts w:cs="Times New Roman" w:hAnsi="Times New Roman" w:ascii="Times New Roman"/>
          <w:sz w:val="24"/>
          <w:szCs w:val="24"/>
        </w:rPr>
        <w:t xml:space="preserve"> </w:t>
      </w:r>
      <w:r w:rsidR="009D5FC5" w:rsidRPr="008A67AD">
        <w:rPr>
          <w:rFonts w:cs="Times New Roman" w:hAnsi="Times New Roman" w:ascii="Times New Roman"/>
          <w:sz w:val="24"/>
          <w:szCs w:val="24"/>
        </w:rPr>
        <w:t xml:space="preserve">od </w:t>
      </w:r>
      <w:r>
        <w:rPr>
          <w:rFonts w:cs="Times New Roman" w:hAnsi="Times New Roman" w:ascii="Times New Roman"/>
          <w:sz w:val="24"/>
          <w:szCs w:val="24"/>
        </w:rPr>
        <w:t>28. srpnja</w:t>
      </w:r>
      <w:r w:rsidR="009D5FC5" w:rsidRPr="008A67AD">
        <w:rPr>
          <w:rFonts w:cs="Times New Roman" w:hAnsi="Times New Roman" w:ascii="Times New Roman"/>
          <w:sz w:val="24"/>
          <w:szCs w:val="24"/>
        </w:rPr>
        <w:t xml:space="preserve"> 2017. god. za sazivanje skupštine vjerovnika. </w:t>
      </w:r>
    </w:p>
    <w:p w:rsidRDefault="00AD431F" w:rsidP="008A67AD" w:rsidR="00AD431F" w:rsidRPr="00B00DA1">
      <w:pPr>
        <w:pStyle w:val="Bezproreda"/>
        <w:jc w:val="both"/>
        <w:rPr>
          <w:rFonts w:cs="Times New Roman" w:hAnsi="Times New Roman" w:ascii="Times New Roman"/>
          <w:sz w:val="20"/>
          <w:szCs w:val="20"/>
        </w:rPr>
      </w:pPr>
    </w:p>
    <w:p w:rsidRDefault="00AD431F" w:rsidP="008A67AD" w:rsidR="00AD431F" w:rsidRPr="008A67AD">
      <w:pPr>
        <w:pStyle w:val="Bezproreda"/>
        <w:jc w:val="both"/>
        <w:rPr>
          <w:rFonts w:cs="Times New Roman" w:hAnsi="Times New Roman" w:ascii="Times New Roman"/>
          <w:sz w:val="24"/>
          <w:szCs w:val="24"/>
        </w:rPr>
      </w:pPr>
    </w:p>
    <w:p w:rsidRDefault="00AD431F" w:rsidP="008A67AD" w:rsidR="00AD431F" w:rsidRPr="008A67AD">
      <w:pPr>
        <w:pStyle w:val="Bezproreda"/>
        <w:jc w:val="center"/>
        <w:rPr>
          <w:rFonts w:cs="Times New Roman" w:hAnsi="Times New Roman" w:ascii="Times New Roman"/>
          <w:sz w:val="24"/>
          <w:szCs w:val="24"/>
        </w:rPr>
      </w:pPr>
      <w:r w:rsidRPr="008A67AD">
        <w:rPr>
          <w:rFonts w:cs="Times New Roman" w:hAnsi="Times New Roman" w:ascii="Times New Roman"/>
          <w:sz w:val="24"/>
          <w:szCs w:val="24"/>
        </w:rPr>
        <w:t>Obrazloženje</w:t>
      </w:r>
    </w:p>
    <w:p w:rsidRDefault="00AD431F" w:rsidP="008A67AD" w:rsidR="00AD431F" w:rsidRPr="008A67AD">
      <w:pPr>
        <w:pStyle w:val="Bezproreda"/>
        <w:jc w:val="both"/>
        <w:rPr>
          <w:rFonts w:cs="Times New Roman" w:hAnsi="Times New Roman" w:ascii="Times New Roman"/>
          <w:sz w:val="24"/>
          <w:szCs w:val="24"/>
        </w:rPr>
      </w:pPr>
    </w:p>
    <w:p w:rsidRDefault="00AD431F" w:rsidP="008A67AD" w:rsidR="00014CDF">
      <w:pPr>
        <w:pStyle w:val="Bezproreda"/>
        <w:jc w:val="both"/>
        <w:rPr>
          <w:rFonts w:cs="Times New Roman" w:hAnsi="Times New Roman" w:ascii="Times New Roman"/>
          <w:sz w:val="24"/>
          <w:szCs w:val="24"/>
        </w:rPr>
      </w:pPr>
      <w:r w:rsidRPr="008A67AD">
        <w:rPr>
          <w:rFonts w:cs="Times New Roman" w:hAnsi="Times New Roman" w:ascii="Times New Roman"/>
          <w:sz w:val="24"/>
          <w:szCs w:val="24"/>
        </w:rPr>
        <w:tab/>
      </w:r>
      <w:r w:rsidR="00014CDF">
        <w:rPr>
          <w:rFonts w:cs="Times New Roman" w:hAnsi="Times New Roman" w:ascii="Times New Roman"/>
          <w:sz w:val="24"/>
          <w:szCs w:val="24"/>
        </w:rPr>
        <w:t xml:space="preserve">U stečajnom postupku nad dužnikom Adriatic d.d. u stečaju Split, koji se kod ovog suda vodi pod posl. br. 12. St-168/2014, stečajni vjerovnici Ante Ledenko, Milan Biuk, Tomislav Juričević, Jakov Močić, Enes Čaušević, Marija Vuković i Jozo Šušnjara, zajednički su podnijeli ovom sudu 28.07.2017. god. prijedlog za sazivanje skupštine vjerovnika, predlažući da se skupština vjerovnika sazove sa slijedećim dnevnim redom: "Prodaja imovine stečajnog dužnika tzv. Anexa hotela Marjan smještenog na čest.zem. 8270/1, zem. knjižni uložak 21499, sa izgrađenim čvrstim objektom, smještenim na Obali kneza Branimira u Splitu, u vlasništvu Adriatica d.d. u stečaju". </w:t>
      </w:r>
    </w:p>
    <w:p w:rsidRDefault="004B48E1" w:rsidP="008A67AD" w:rsidR="004B48E1">
      <w:pPr>
        <w:pStyle w:val="Bezproreda"/>
        <w:jc w:val="both"/>
        <w:rPr>
          <w:rFonts w:cs="Times New Roman" w:hAnsi="Times New Roman" w:ascii="Times New Roman"/>
          <w:sz w:val="24"/>
          <w:szCs w:val="24"/>
        </w:rPr>
      </w:pPr>
    </w:p>
    <w:p w:rsidRDefault="009D5FC5" w:rsidP="008A67AD" w:rsidR="005403EE" w:rsidRPr="008A67AD">
      <w:pPr>
        <w:pStyle w:val="Bezproreda"/>
        <w:jc w:val="both"/>
        <w:rPr>
          <w:rFonts w:cs="Times New Roman" w:hAnsi="Times New Roman" w:ascii="Times New Roman"/>
          <w:sz w:val="24"/>
          <w:szCs w:val="24"/>
        </w:rPr>
      </w:pPr>
      <w:r w:rsidRPr="008A67AD">
        <w:rPr>
          <w:rFonts w:cs="Times New Roman" w:hAnsi="Times New Roman" w:ascii="Times New Roman"/>
          <w:sz w:val="24"/>
          <w:szCs w:val="24"/>
        </w:rPr>
        <w:tab/>
      </w:r>
      <w:r w:rsidR="004B48E1" w:rsidRPr="008A67AD">
        <w:rPr>
          <w:rFonts w:cs="Times New Roman" w:hAnsi="Times New Roman" w:ascii="Times New Roman"/>
          <w:sz w:val="24"/>
          <w:szCs w:val="24"/>
        </w:rPr>
        <w:t xml:space="preserve">Odredbama </w:t>
      </w:r>
      <w:r w:rsidR="005403EE" w:rsidRPr="008A67AD">
        <w:rPr>
          <w:rFonts w:cs="Times New Roman" w:hAnsi="Times New Roman" w:ascii="Times New Roman"/>
          <w:sz w:val="24"/>
          <w:szCs w:val="24"/>
        </w:rPr>
        <w:t xml:space="preserve">čl. 38.b st. 1. </w:t>
      </w:r>
      <w:r w:rsidR="004B48E1" w:rsidRPr="004B48E1">
        <w:rPr>
          <w:rFonts w:cs="Times New Roman" w:hAnsi="Times New Roman" w:ascii="Times New Roman"/>
          <w:sz w:val="24"/>
          <w:szCs w:val="24"/>
        </w:rPr>
        <w:t>Stečajnog zakona (Narodne novine broj 44/96, 29/99, 129/00, 123/03, 82/06, 116/10, 25/12, 133/12 i 45/13, dalje SZ)</w:t>
      </w:r>
      <w:r w:rsidR="004B48E1">
        <w:rPr>
          <w:rFonts w:cs="Times New Roman" w:hAnsi="Times New Roman" w:ascii="Times New Roman"/>
          <w:sz w:val="24"/>
          <w:szCs w:val="24"/>
        </w:rPr>
        <w:t xml:space="preserve"> propisano je da će se skupština vjerovnika sazvati</w:t>
      </w:r>
      <w:r w:rsidR="006C5468" w:rsidRPr="008A67AD">
        <w:rPr>
          <w:rFonts w:cs="Times New Roman" w:hAnsi="Times New Roman" w:ascii="Times New Roman"/>
          <w:sz w:val="24"/>
          <w:szCs w:val="24"/>
        </w:rPr>
        <w:t xml:space="preserve"> </w:t>
      </w:r>
      <w:r w:rsidR="005403EE" w:rsidRPr="008A67AD">
        <w:rPr>
          <w:rFonts w:cs="Times New Roman" w:hAnsi="Times New Roman" w:ascii="Times New Roman"/>
          <w:sz w:val="24"/>
          <w:szCs w:val="24"/>
        </w:rPr>
        <w:t xml:space="preserve">na prijedlog stečajnog upravitelja, odbora vjerovnika ili stečajnih vjerovnika. </w:t>
      </w:r>
    </w:p>
    <w:p w:rsidRDefault="005403EE" w:rsidP="008A67AD" w:rsidR="005403EE" w:rsidRPr="008A67AD">
      <w:pPr>
        <w:pStyle w:val="Bezproreda"/>
        <w:jc w:val="both"/>
        <w:rPr>
          <w:rFonts w:cs="Times New Roman" w:hAnsi="Times New Roman" w:ascii="Times New Roman"/>
          <w:sz w:val="24"/>
          <w:szCs w:val="24"/>
        </w:rPr>
      </w:pPr>
    </w:p>
    <w:p w:rsidRDefault="005403EE" w:rsidP="008A67AD" w:rsidR="005403EE" w:rsidRPr="008A67AD">
      <w:pPr>
        <w:pStyle w:val="Bezproreda"/>
        <w:jc w:val="both"/>
        <w:rPr>
          <w:rFonts w:cs="Times New Roman" w:hAnsi="Times New Roman" w:ascii="Times New Roman"/>
          <w:sz w:val="24"/>
          <w:szCs w:val="24"/>
        </w:rPr>
      </w:pPr>
      <w:r w:rsidRPr="008A67AD">
        <w:rPr>
          <w:rFonts w:cs="Times New Roman" w:hAnsi="Times New Roman" w:ascii="Times New Roman"/>
          <w:sz w:val="24"/>
          <w:szCs w:val="24"/>
        </w:rPr>
        <w:tab/>
        <w:t>Uvjeti za sazivanje skupštine vjerovnika na prijedlog stečajnih vjerovnika propisani su odredbama čl. 38.b st. 1. toč. 3. i 4. SZ-a.</w:t>
      </w:r>
    </w:p>
    <w:p w:rsidRDefault="005403EE" w:rsidP="008A67AD" w:rsidR="005403EE" w:rsidRPr="008A67AD">
      <w:pPr>
        <w:pStyle w:val="Bezproreda"/>
        <w:jc w:val="both"/>
        <w:rPr>
          <w:rFonts w:cs="Times New Roman" w:hAnsi="Times New Roman" w:ascii="Times New Roman"/>
          <w:sz w:val="24"/>
          <w:szCs w:val="24"/>
        </w:rPr>
      </w:pPr>
      <w:r w:rsidRPr="008A67AD">
        <w:rPr>
          <w:rFonts w:cs="Times New Roman" w:hAnsi="Times New Roman" w:ascii="Times New Roman"/>
          <w:sz w:val="24"/>
          <w:szCs w:val="24"/>
        </w:rPr>
        <w:lastRenderedPageBreak/>
        <w:tab/>
        <w:t>Tako je odredbom čl. 38.b st. 1. toč. 3. SZ-a propisano da će se skupština vjerovnika sazvati na prijedlog najmanje pet stečajnih vjerovnika koji nisu</w:t>
      </w:r>
      <w:r w:rsidR="006C5468" w:rsidRPr="008A67AD">
        <w:rPr>
          <w:rFonts w:cs="Times New Roman" w:hAnsi="Times New Roman" w:ascii="Times New Roman"/>
          <w:sz w:val="24"/>
          <w:szCs w:val="24"/>
        </w:rPr>
        <w:t xml:space="preserve"> nižeg isplatnog reda, uz uvjet</w:t>
      </w:r>
      <w:r w:rsidRPr="008A67AD">
        <w:rPr>
          <w:rFonts w:cs="Times New Roman" w:hAnsi="Times New Roman" w:ascii="Times New Roman"/>
          <w:sz w:val="24"/>
          <w:szCs w:val="24"/>
        </w:rPr>
        <w:t xml:space="preserve"> da zbroj tražbina stečajnih vjerovnika po procjeni stečajnog suca premašuje petinu iznosa tražbina svih stečajnih vjerovnika koji ne spadaju u niže isplatne redove. </w:t>
      </w:r>
    </w:p>
    <w:p w:rsidRDefault="005403EE" w:rsidP="008A67AD" w:rsidR="005403EE" w:rsidRPr="008A67AD">
      <w:pPr>
        <w:pStyle w:val="Bezproreda"/>
        <w:jc w:val="both"/>
        <w:rPr>
          <w:rFonts w:cs="Times New Roman" w:hAnsi="Times New Roman" w:ascii="Times New Roman"/>
          <w:sz w:val="24"/>
          <w:szCs w:val="24"/>
        </w:rPr>
      </w:pPr>
    </w:p>
    <w:p w:rsidRDefault="005403EE" w:rsidP="008A67AD" w:rsidR="005403EE" w:rsidRPr="008A67AD">
      <w:pPr>
        <w:pStyle w:val="Bezproreda"/>
        <w:jc w:val="both"/>
        <w:rPr>
          <w:rFonts w:cs="Times New Roman" w:hAnsi="Times New Roman" w:ascii="Times New Roman"/>
          <w:sz w:val="24"/>
          <w:szCs w:val="24"/>
        </w:rPr>
      </w:pPr>
      <w:r w:rsidRPr="008A67AD">
        <w:rPr>
          <w:rFonts w:cs="Times New Roman" w:hAnsi="Times New Roman" w:ascii="Times New Roman"/>
          <w:sz w:val="24"/>
          <w:szCs w:val="24"/>
        </w:rPr>
        <w:tab/>
        <w:t xml:space="preserve">Nadalje, odredbom čl. 38.b st. 1. toč. 4. SZ-a propisano je da će se skupština vjerovnika sazvati na prijedlog jednog ili više stečajnih vjerovnika koji ne spadaju u niže isplatne redove uz uvjet da zbroj njihovih tražbina po procjeni stečajnog suca premašuje </w:t>
      </w:r>
      <w:r w:rsidR="00B434A6" w:rsidRPr="008A67AD">
        <w:rPr>
          <w:rFonts w:cs="Times New Roman" w:hAnsi="Times New Roman" w:ascii="Times New Roman"/>
          <w:sz w:val="24"/>
          <w:szCs w:val="24"/>
        </w:rPr>
        <w:t>dvije petine</w:t>
      </w:r>
      <w:r w:rsidR="00860C6A" w:rsidRPr="008A67AD">
        <w:rPr>
          <w:rFonts w:cs="Times New Roman" w:hAnsi="Times New Roman" w:ascii="Times New Roman"/>
          <w:sz w:val="24"/>
          <w:szCs w:val="24"/>
        </w:rPr>
        <w:t xml:space="preserve"> iznosa naznačenog</w:t>
      </w:r>
      <w:r w:rsidRPr="008A67AD">
        <w:rPr>
          <w:rFonts w:cs="Times New Roman" w:hAnsi="Times New Roman" w:ascii="Times New Roman"/>
          <w:sz w:val="24"/>
          <w:szCs w:val="24"/>
        </w:rPr>
        <w:t xml:space="preserve"> u toč. 3. tog stavka.</w:t>
      </w:r>
    </w:p>
    <w:p w:rsidRDefault="00F845EB" w:rsidP="008A67AD" w:rsidR="00F845EB" w:rsidRPr="008A67AD">
      <w:pPr>
        <w:pStyle w:val="Bezproreda"/>
        <w:jc w:val="both"/>
        <w:rPr>
          <w:rFonts w:cs="Times New Roman" w:hAnsi="Times New Roman" w:ascii="Times New Roman"/>
          <w:sz w:val="24"/>
          <w:szCs w:val="24"/>
        </w:rPr>
      </w:pPr>
    </w:p>
    <w:p w:rsidRDefault="00F845EB" w:rsidP="008A67AD" w:rsidR="00B434A6" w:rsidRPr="008A67AD">
      <w:pPr>
        <w:pStyle w:val="Bezproreda"/>
        <w:jc w:val="both"/>
        <w:rPr>
          <w:rFonts w:cs="Times New Roman" w:hAnsi="Times New Roman" w:ascii="Times New Roman"/>
          <w:sz w:val="24"/>
          <w:szCs w:val="24"/>
        </w:rPr>
      </w:pPr>
      <w:r w:rsidRPr="008A67AD">
        <w:rPr>
          <w:rFonts w:cs="Times New Roman" w:hAnsi="Times New Roman" w:ascii="Times New Roman"/>
          <w:sz w:val="24"/>
          <w:szCs w:val="24"/>
        </w:rPr>
        <w:tab/>
      </w:r>
      <w:r w:rsidR="004B48E1">
        <w:rPr>
          <w:rFonts w:cs="Times New Roman" w:hAnsi="Times New Roman" w:ascii="Times New Roman"/>
          <w:sz w:val="24"/>
          <w:szCs w:val="24"/>
        </w:rPr>
        <w:t xml:space="preserve">Budući da su prijedlog za sazivanje skupštine vjerovnika od 28.07.2017. god. podnijeli naprijed navedenih sedam stečajnih vjerovnika </w:t>
      </w:r>
      <w:r w:rsidRPr="008A67AD">
        <w:rPr>
          <w:rFonts w:cs="Times New Roman" w:hAnsi="Times New Roman" w:ascii="Times New Roman"/>
          <w:sz w:val="24"/>
          <w:szCs w:val="24"/>
        </w:rPr>
        <w:t xml:space="preserve">to bi </w:t>
      </w:r>
      <w:r w:rsidR="00B434A6" w:rsidRPr="008A67AD">
        <w:rPr>
          <w:rFonts w:cs="Times New Roman" w:hAnsi="Times New Roman" w:ascii="Times New Roman"/>
          <w:sz w:val="24"/>
          <w:szCs w:val="24"/>
        </w:rPr>
        <w:t>stoga</w:t>
      </w:r>
      <w:r w:rsidRPr="008A67AD">
        <w:rPr>
          <w:rFonts w:cs="Times New Roman" w:hAnsi="Times New Roman" w:ascii="Times New Roman"/>
          <w:sz w:val="24"/>
          <w:szCs w:val="24"/>
        </w:rPr>
        <w:t xml:space="preserve"> u konkretnom slučaju</w:t>
      </w:r>
      <w:r w:rsidR="00B434A6" w:rsidRPr="008A67AD">
        <w:rPr>
          <w:rFonts w:cs="Times New Roman" w:hAnsi="Times New Roman" w:ascii="Times New Roman"/>
          <w:sz w:val="24"/>
          <w:szCs w:val="24"/>
        </w:rPr>
        <w:t xml:space="preserve"> trebali biti ispunjeni</w:t>
      </w:r>
      <w:r w:rsidRPr="008A67AD">
        <w:rPr>
          <w:rFonts w:cs="Times New Roman" w:hAnsi="Times New Roman" w:ascii="Times New Roman"/>
          <w:sz w:val="24"/>
          <w:szCs w:val="24"/>
        </w:rPr>
        <w:t xml:space="preserve"> </w:t>
      </w:r>
      <w:r w:rsidR="00B434A6" w:rsidRPr="008A67AD">
        <w:rPr>
          <w:rFonts w:cs="Times New Roman" w:hAnsi="Times New Roman" w:ascii="Times New Roman"/>
          <w:sz w:val="24"/>
          <w:szCs w:val="24"/>
        </w:rPr>
        <w:t xml:space="preserve">uvjeti iz </w:t>
      </w:r>
      <w:r w:rsidR="00B00DA1">
        <w:rPr>
          <w:rFonts w:cs="Times New Roman" w:hAnsi="Times New Roman" w:ascii="Times New Roman"/>
          <w:sz w:val="24"/>
          <w:szCs w:val="24"/>
        </w:rPr>
        <w:t>čl. 38.</w:t>
      </w:r>
      <w:r w:rsidRPr="008A67AD">
        <w:rPr>
          <w:rFonts w:cs="Times New Roman" w:hAnsi="Times New Roman" w:ascii="Times New Roman"/>
          <w:sz w:val="24"/>
          <w:szCs w:val="24"/>
        </w:rPr>
        <w:t xml:space="preserve">b st. 1. toč. </w:t>
      </w:r>
      <w:r w:rsidR="004B48E1">
        <w:rPr>
          <w:rFonts w:cs="Times New Roman" w:hAnsi="Times New Roman" w:ascii="Times New Roman"/>
          <w:sz w:val="24"/>
          <w:szCs w:val="24"/>
        </w:rPr>
        <w:t>3</w:t>
      </w:r>
      <w:r w:rsidRPr="008A67AD">
        <w:rPr>
          <w:rFonts w:cs="Times New Roman" w:hAnsi="Times New Roman" w:ascii="Times New Roman"/>
          <w:sz w:val="24"/>
          <w:szCs w:val="24"/>
        </w:rPr>
        <w:t>. SZ-a</w:t>
      </w:r>
      <w:r w:rsidR="00B434A6" w:rsidRPr="008A67AD">
        <w:rPr>
          <w:rFonts w:cs="Times New Roman" w:hAnsi="Times New Roman" w:ascii="Times New Roman"/>
          <w:sz w:val="24"/>
          <w:szCs w:val="24"/>
        </w:rPr>
        <w:t xml:space="preserve">, da bi se na prijedlog </w:t>
      </w:r>
      <w:r w:rsidR="004B48E1">
        <w:rPr>
          <w:rFonts w:cs="Times New Roman" w:hAnsi="Times New Roman" w:ascii="Times New Roman"/>
          <w:sz w:val="24"/>
          <w:szCs w:val="24"/>
        </w:rPr>
        <w:t>tih</w:t>
      </w:r>
      <w:r w:rsidR="00B434A6" w:rsidRPr="008A67AD">
        <w:rPr>
          <w:rFonts w:cs="Times New Roman" w:hAnsi="Times New Roman" w:ascii="Times New Roman"/>
          <w:sz w:val="24"/>
          <w:szCs w:val="24"/>
        </w:rPr>
        <w:t xml:space="preserve"> vjerovnika sazvala skupština vjerovnika.</w:t>
      </w:r>
    </w:p>
    <w:p w:rsidRDefault="00B434A6" w:rsidP="008A67AD" w:rsidR="00B434A6" w:rsidRPr="008A67AD">
      <w:pPr>
        <w:pStyle w:val="Bezproreda"/>
        <w:jc w:val="both"/>
        <w:rPr>
          <w:rFonts w:cs="Times New Roman" w:hAnsi="Times New Roman" w:ascii="Times New Roman"/>
          <w:sz w:val="24"/>
          <w:szCs w:val="24"/>
        </w:rPr>
      </w:pPr>
    </w:p>
    <w:p w:rsidRDefault="00B434A6" w:rsidP="004B48E1" w:rsidR="004B48E1">
      <w:pPr>
        <w:pStyle w:val="Bezproreda"/>
        <w:ind w:firstLine="708"/>
        <w:jc w:val="both"/>
        <w:rPr>
          <w:rFonts w:cs="Times New Roman" w:hAnsi="Times New Roman" w:ascii="Times New Roman"/>
          <w:sz w:val="24"/>
          <w:szCs w:val="24"/>
        </w:rPr>
      </w:pPr>
      <w:r w:rsidRPr="008A67AD">
        <w:rPr>
          <w:rFonts w:cs="Times New Roman" w:hAnsi="Times New Roman" w:ascii="Times New Roman"/>
          <w:sz w:val="24"/>
          <w:szCs w:val="24"/>
        </w:rPr>
        <w:t>Po pr</w:t>
      </w:r>
      <w:r w:rsidR="004B48E1">
        <w:rPr>
          <w:rFonts w:cs="Times New Roman" w:hAnsi="Times New Roman" w:ascii="Times New Roman"/>
          <w:sz w:val="24"/>
          <w:szCs w:val="24"/>
        </w:rPr>
        <w:t>ocjeni ovog suda (suca) tražbine</w:t>
      </w:r>
      <w:r w:rsidRPr="008A67AD">
        <w:rPr>
          <w:rFonts w:cs="Times New Roman" w:hAnsi="Times New Roman" w:ascii="Times New Roman"/>
          <w:sz w:val="24"/>
          <w:szCs w:val="24"/>
        </w:rPr>
        <w:t xml:space="preserve"> vjerovnika</w:t>
      </w:r>
      <w:r w:rsidR="004B48E1" w:rsidRPr="004B48E1">
        <w:rPr>
          <w:rFonts w:cs="Times New Roman" w:hAnsi="Times New Roman" w:ascii="Times New Roman"/>
          <w:sz w:val="24"/>
          <w:szCs w:val="24"/>
        </w:rPr>
        <w:t xml:space="preserve"> </w:t>
      </w:r>
      <w:r w:rsidR="004B48E1">
        <w:rPr>
          <w:rFonts w:cs="Times New Roman" w:hAnsi="Times New Roman" w:ascii="Times New Roman"/>
          <w:sz w:val="24"/>
          <w:szCs w:val="24"/>
        </w:rPr>
        <w:t>Ante Ledenka, Milana Biuka, Tomislava Juričevića, Jakova Močića, Enesa Čauševića, Marije Vuković i Joze Šušnjare ne premašuju</w:t>
      </w:r>
      <w:r w:rsidRPr="008A67AD">
        <w:rPr>
          <w:rFonts w:cs="Times New Roman" w:hAnsi="Times New Roman" w:ascii="Times New Roman"/>
          <w:sz w:val="24"/>
          <w:szCs w:val="24"/>
        </w:rPr>
        <w:t xml:space="preserve"> </w:t>
      </w:r>
      <w:r w:rsidR="004B48E1">
        <w:rPr>
          <w:rFonts w:cs="Times New Roman" w:hAnsi="Times New Roman" w:ascii="Times New Roman"/>
          <w:sz w:val="24"/>
          <w:szCs w:val="24"/>
        </w:rPr>
        <w:t>jednu</w:t>
      </w:r>
      <w:r w:rsidRPr="008A67AD">
        <w:rPr>
          <w:rFonts w:cs="Times New Roman" w:hAnsi="Times New Roman" w:ascii="Times New Roman"/>
          <w:sz w:val="24"/>
          <w:szCs w:val="24"/>
        </w:rPr>
        <w:t xml:space="preserve"> petin</w:t>
      </w:r>
      <w:r w:rsidR="004B48E1">
        <w:rPr>
          <w:rFonts w:cs="Times New Roman" w:hAnsi="Times New Roman" w:ascii="Times New Roman"/>
          <w:sz w:val="24"/>
          <w:szCs w:val="24"/>
        </w:rPr>
        <w:t>u</w:t>
      </w:r>
      <w:r w:rsidRPr="008A67AD">
        <w:rPr>
          <w:rFonts w:cs="Times New Roman" w:hAnsi="Times New Roman" w:ascii="Times New Roman"/>
          <w:sz w:val="24"/>
          <w:szCs w:val="24"/>
        </w:rPr>
        <w:t xml:space="preserve"> (</w:t>
      </w:r>
      <w:r w:rsidR="004B48E1">
        <w:rPr>
          <w:rFonts w:cs="Times New Roman" w:hAnsi="Times New Roman" w:ascii="Times New Roman"/>
          <w:sz w:val="24"/>
          <w:szCs w:val="24"/>
        </w:rPr>
        <w:t>2</w:t>
      </w:r>
      <w:r w:rsidRPr="008A67AD">
        <w:rPr>
          <w:rFonts w:cs="Times New Roman" w:hAnsi="Times New Roman" w:ascii="Times New Roman"/>
          <w:sz w:val="24"/>
          <w:szCs w:val="24"/>
        </w:rPr>
        <w:t>0%) iznosa tražbina svih stečajnih vjerovnika viših isplatnih redova, a zbog čega nisu ispunjeni u</w:t>
      </w:r>
      <w:r w:rsidR="004B48E1">
        <w:rPr>
          <w:rFonts w:cs="Times New Roman" w:hAnsi="Times New Roman" w:ascii="Times New Roman"/>
          <w:sz w:val="24"/>
          <w:szCs w:val="24"/>
        </w:rPr>
        <w:t>vjeti iz čl. 38. b st. 1. toč. 3</w:t>
      </w:r>
      <w:r w:rsidRPr="008A67AD">
        <w:rPr>
          <w:rFonts w:cs="Times New Roman" w:hAnsi="Times New Roman" w:ascii="Times New Roman"/>
          <w:sz w:val="24"/>
          <w:szCs w:val="24"/>
        </w:rPr>
        <w:t>. SZ-a</w:t>
      </w:r>
      <w:r w:rsidR="004B48E1">
        <w:rPr>
          <w:rFonts w:cs="Times New Roman" w:hAnsi="Times New Roman" w:ascii="Times New Roman"/>
          <w:sz w:val="24"/>
          <w:szCs w:val="24"/>
        </w:rPr>
        <w:t>, za sazivanje skupštine vjerovnika na njihov prijedlog.</w:t>
      </w:r>
    </w:p>
    <w:p w:rsidRDefault="004B48E1" w:rsidP="004B48E1" w:rsidR="004B48E1">
      <w:pPr>
        <w:pStyle w:val="Bezproreda"/>
        <w:ind w:firstLine="708"/>
        <w:jc w:val="both"/>
        <w:rPr>
          <w:rFonts w:cs="Times New Roman" w:hAnsi="Times New Roman" w:ascii="Times New Roman"/>
          <w:sz w:val="24"/>
          <w:szCs w:val="24"/>
        </w:rPr>
      </w:pPr>
    </w:p>
    <w:p w:rsidRDefault="001F208F" w:rsidP="004B48E1" w:rsidR="00F845EB">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Naime, priznate (utvrđene</w:t>
      </w:r>
      <w:r w:rsidR="002921C6">
        <w:rPr>
          <w:rFonts w:cs="Times New Roman" w:hAnsi="Times New Roman" w:ascii="Times New Roman"/>
          <w:sz w:val="24"/>
          <w:szCs w:val="24"/>
        </w:rPr>
        <w:t>–u</w:t>
      </w:r>
      <w:r>
        <w:rPr>
          <w:rFonts w:cs="Times New Roman" w:hAnsi="Times New Roman" w:ascii="Times New Roman"/>
          <w:sz w:val="24"/>
          <w:szCs w:val="24"/>
        </w:rPr>
        <w:t>stupljene) tražbine navedenih sedam stečajnih vjerovnika iznose ukupno 9.000,00 kn. Vezano uz tražbine tih sedam stečajnih v</w:t>
      </w:r>
      <w:r w:rsidR="00ED5634">
        <w:rPr>
          <w:rFonts w:cs="Times New Roman" w:hAnsi="Times New Roman" w:ascii="Times New Roman"/>
          <w:sz w:val="24"/>
          <w:szCs w:val="24"/>
        </w:rPr>
        <w:t xml:space="preserve">jerovnika treba navesti da su </w:t>
      </w:r>
      <w:r>
        <w:rPr>
          <w:rFonts w:cs="Times New Roman" w:hAnsi="Times New Roman" w:ascii="Times New Roman"/>
          <w:sz w:val="24"/>
          <w:szCs w:val="24"/>
        </w:rPr>
        <w:t>ti vjerovnici, kao bivši radnici stečajnog dužnika</w:t>
      </w:r>
      <w:r w:rsidR="002921C6">
        <w:rPr>
          <w:rFonts w:cs="Times New Roman" w:hAnsi="Times New Roman" w:ascii="Times New Roman"/>
          <w:sz w:val="24"/>
          <w:szCs w:val="24"/>
        </w:rPr>
        <w:t>,</w:t>
      </w:r>
      <w:r>
        <w:rPr>
          <w:rFonts w:cs="Times New Roman" w:hAnsi="Times New Roman" w:ascii="Times New Roman"/>
          <w:sz w:val="24"/>
          <w:szCs w:val="24"/>
        </w:rPr>
        <w:t xml:space="preserve"> pod</w:t>
      </w:r>
      <w:r w:rsidR="002921C6">
        <w:rPr>
          <w:rFonts w:cs="Times New Roman" w:hAnsi="Times New Roman" w:ascii="Times New Roman"/>
          <w:sz w:val="24"/>
          <w:szCs w:val="24"/>
        </w:rPr>
        <w:t>nijeli prijave tražbina</w:t>
      </w:r>
      <w:r>
        <w:rPr>
          <w:rFonts w:cs="Times New Roman" w:hAnsi="Times New Roman" w:ascii="Times New Roman"/>
          <w:sz w:val="24"/>
          <w:szCs w:val="24"/>
        </w:rPr>
        <w:t xml:space="preserve"> s osnova potraživanja iz radnog odnosa, a koje prijavljene tražbine su im rješenjem ovog suda posl. br. 12. St-168/2014 od 30.09.2015. god. priznate odnosno utvrđene u cijelosti</w:t>
      </w:r>
      <w:r w:rsidR="002921C6">
        <w:rPr>
          <w:rFonts w:cs="Times New Roman" w:hAnsi="Times New Roman" w:ascii="Times New Roman"/>
          <w:sz w:val="24"/>
          <w:szCs w:val="24"/>
        </w:rPr>
        <w:t>. Nakon što su njihove prijavljene tražbine utvrđene u cijelosti, tih sedam vjerovnika su, zajedno s još 66 bivših radnika stečajnog dužnika, svoje utvrđene tražbine u cijelosti ustupili (otuđili), Ugovorima o ustupu tražbina od 16.06.2016. god., vjerovniku Adria Resorts d.o.o. Rovinj, a čime su isti izgubili svoje dotadašnje svojstvo stečajnih vjerovnika jer je, sukladno odredbama čl. 78.a st. 2. SZ-a,</w:t>
      </w:r>
      <w:r w:rsidR="00B1790E">
        <w:rPr>
          <w:rFonts w:cs="Times New Roman" w:hAnsi="Times New Roman" w:ascii="Times New Roman"/>
          <w:sz w:val="24"/>
          <w:szCs w:val="24"/>
        </w:rPr>
        <w:t xml:space="preserve"> vjerovnik Adria Resorts d.o.o. Rovinj stupio u pravni položaj tih vjerovnika (bivših radnika) u ovom stečajnom postupku. Međutim, nakon što su uvodno navedenih sedam stečajnih vjerovnika u cijelosti ustupili (otuđili) svoje utvrđene tražbine, stečajni vjerovnik Promona d.o.o. Split je od svoje ukupno utvrđene (priznate) tražbine u drugom višem isplatnom redu u iznosu od 56.124,13 kn</w:t>
      </w:r>
      <w:r w:rsidR="00104F6E">
        <w:rPr>
          <w:rFonts w:cs="Times New Roman" w:hAnsi="Times New Roman" w:ascii="Times New Roman"/>
          <w:sz w:val="24"/>
          <w:szCs w:val="24"/>
        </w:rPr>
        <w:t>,</w:t>
      </w:r>
      <w:r w:rsidR="00B1790E">
        <w:rPr>
          <w:rFonts w:cs="Times New Roman" w:hAnsi="Times New Roman" w:ascii="Times New Roman"/>
          <w:sz w:val="24"/>
          <w:szCs w:val="24"/>
        </w:rPr>
        <w:t xml:space="preserve"> dio te tražbine u iznosu od 10.000,00 kn ustupio Anti Ledenku iz Splita i to Ugovorom o ustupu tražbine od 19.12.2016. god. Nakon toga</w:t>
      </w:r>
      <w:r w:rsidR="00A66323">
        <w:rPr>
          <w:rFonts w:cs="Times New Roman" w:hAnsi="Times New Roman" w:ascii="Times New Roman"/>
          <w:sz w:val="24"/>
          <w:szCs w:val="24"/>
        </w:rPr>
        <w:t>,</w:t>
      </w:r>
      <w:r w:rsidR="00B1790E">
        <w:rPr>
          <w:rFonts w:cs="Times New Roman" w:hAnsi="Times New Roman" w:ascii="Times New Roman"/>
          <w:sz w:val="24"/>
          <w:szCs w:val="24"/>
        </w:rPr>
        <w:t xml:space="preserve"> vjerovnik Ante Ledenko je dio te ustupljene tražbine</w:t>
      </w:r>
      <w:r w:rsidR="008D5592">
        <w:rPr>
          <w:rFonts w:cs="Times New Roman" w:hAnsi="Times New Roman" w:ascii="Times New Roman"/>
          <w:sz w:val="24"/>
          <w:szCs w:val="24"/>
        </w:rPr>
        <w:t xml:space="preserve"> od 10.000,00 kn</w:t>
      </w:r>
      <w:r w:rsidR="00B1790E">
        <w:rPr>
          <w:rFonts w:cs="Times New Roman" w:hAnsi="Times New Roman" w:ascii="Times New Roman"/>
          <w:sz w:val="24"/>
          <w:szCs w:val="24"/>
        </w:rPr>
        <w:t xml:space="preserve"> </w:t>
      </w:r>
      <w:r w:rsidR="00A66323">
        <w:rPr>
          <w:rFonts w:cs="Times New Roman" w:hAnsi="Times New Roman" w:ascii="Times New Roman"/>
          <w:sz w:val="24"/>
          <w:szCs w:val="24"/>
        </w:rPr>
        <w:t xml:space="preserve">nadalje </w:t>
      </w:r>
      <w:r w:rsidR="00B1790E">
        <w:rPr>
          <w:rFonts w:cs="Times New Roman" w:hAnsi="Times New Roman" w:ascii="Times New Roman"/>
          <w:sz w:val="24"/>
          <w:szCs w:val="24"/>
        </w:rPr>
        <w:t xml:space="preserve">ustupio (otuđio) ukupno sedmorici vjerovnika i to Milanu Biuku iz Splita, Jakovu Močiću iz Splita, Tomislavu Juričeviću iz Splita, Enesu Čauševiću iz Solina, Mariji Vuković iz Splita, Jozi Šušnjari iz Žrnovnice te Mili Stupalo iz Splita, svakom u iznosu od po 1.000,00 kn, a sve to temeljem sklopljenih </w:t>
      </w:r>
      <w:r w:rsidR="008D5592">
        <w:rPr>
          <w:rFonts w:cs="Times New Roman" w:hAnsi="Times New Roman" w:ascii="Times New Roman"/>
          <w:sz w:val="24"/>
          <w:szCs w:val="24"/>
        </w:rPr>
        <w:t xml:space="preserve">Ugovora </w:t>
      </w:r>
      <w:r w:rsidR="00B1790E">
        <w:rPr>
          <w:rFonts w:cs="Times New Roman" w:hAnsi="Times New Roman" w:ascii="Times New Roman"/>
          <w:sz w:val="24"/>
          <w:szCs w:val="24"/>
        </w:rPr>
        <w:t xml:space="preserve">o ustupu tražbina </w:t>
      </w:r>
      <w:r w:rsidR="008D5592">
        <w:rPr>
          <w:rFonts w:cs="Times New Roman" w:hAnsi="Times New Roman" w:ascii="Times New Roman"/>
          <w:sz w:val="24"/>
          <w:szCs w:val="24"/>
        </w:rPr>
        <w:t xml:space="preserve">od 30.03.2017. god. i 18.04.2017. god. Prema tome, vjerovnik Ante Ledenko u ovom stečajnom postupku ima priznatu – utvrđenu tražbinu u iznosu od 3.000,00 kn (tražbina ustupljena od vjerovnika Promona d.o.o.) dok ostalih šest </w:t>
      </w:r>
      <w:r w:rsidR="003D6EB1">
        <w:rPr>
          <w:rFonts w:cs="Times New Roman" w:hAnsi="Times New Roman" w:ascii="Times New Roman"/>
          <w:sz w:val="24"/>
          <w:szCs w:val="24"/>
        </w:rPr>
        <w:t xml:space="preserve">vjerovnika i to Milan Biuk, Tomislav Juričević, Jakov Močić, Enes Čaušević, Marija Vuković i Jozo Šušnjara imaju utvrđene tražbine u iznosu od po 1.000,00 kn (koje im je ustupio vjerovnik Ante Ledenko) pa stoga utvrđene tražbine uvodno navedenih stečajnih vjerovnika koji su podnijeli prijedlog za sazivanje skupštine vjerovnika iznose ukupno 9.000,00 kn. Napominje se da vjerovnica Mila Stupalo iz Splita, kojoj je Ante Ledenko također ustupio dio tražbine u iznosu od 1.000,00 kn, nije jedan od predlagatelja sazivanja skupštine vjerovnika. </w:t>
      </w:r>
    </w:p>
    <w:p w:rsidRDefault="003D6EB1" w:rsidP="004B48E1" w:rsidR="003D6EB1">
      <w:pPr>
        <w:pStyle w:val="Bezproreda"/>
        <w:ind w:firstLine="708"/>
        <w:jc w:val="both"/>
        <w:rPr>
          <w:rFonts w:cs="Times New Roman" w:hAnsi="Times New Roman" w:ascii="Times New Roman"/>
          <w:sz w:val="24"/>
          <w:szCs w:val="24"/>
        </w:rPr>
      </w:pPr>
    </w:p>
    <w:p w:rsidRDefault="00F845EB" w:rsidP="008A67AD" w:rsidR="002F3FBA">
      <w:pPr>
        <w:pStyle w:val="Bezproreda"/>
        <w:jc w:val="both"/>
        <w:rPr>
          <w:rFonts w:cs="Times New Roman" w:hAnsi="Times New Roman" w:ascii="Times New Roman"/>
          <w:sz w:val="24"/>
          <w:szCs w:val="24"/>
        </w:rPr>
      </w:pPr>
      <w:r w:rsidRPr="008A67AD">
        <w:rPr>
          <w:rFonts w:cs="Times New Roman" w:hAnsi="Times New Roman" w:ascii="Times New Roman"/>
          <w:sz w:val="24"/>
          <w:szCs w:val="24"/>
        </w:rPr>
        <w:tab/>
        <w:t xml:space="preserve">Sukladno </w:t>
      </w:r>
      <w:r w:rsidR="00CA05A8" w:rsidRPr="008A67AD">
        <w:rPr>
          <w:rFonts w:cs="Times New Roman" w:hAnsi="Times New Roman" w:ascii="Times New Roman"/>
          <w:sz w:val="24"/>
          <w:szCs w:val="24"/>
        </w:rPr>
        <w:t>tablicama tražbina stečajnih vjerovnika</w:t>
      </w:r>
      <w:r w:rsidR="003D6EB1">
        <w:rPr>
          <w:rFonts w:cs="Times New Roman" w:hAnsi="Times New Roman" w:ascii="Times New Roman"/>
          <w:sz w:val="24"/>
          <w:szCs w:val="24"/>
        </w:rPr>
        <w:t xml:space="preserve"> i rješenjima ovog suda o utvrđenim i osporenim tražbinama, ukupno priznate (utvrđene) tražbine </w:t>
      </w:r>
      <w:r w:rsidR="00104F6E">
        <w:rPr>
          <w:rFonts w:cs="Times New Roman" w:hAnsi="Times New Roman" w:ascii="Times New Roman"/>
          <w:sz w:val="24"/>
          <w:szCs w:val="24"/>
        </w:rPr>
        <w:t xml:space="preserve">svih </w:t>
      </w:r>
      <w:r w:rsidR="003D6EB1">
        <w:rPr>
          <w:rFonts w:cs="Times New Roman" w:hAnsi="Times New Roman" w:ascii="Times New Roman"/>
          <w:sz w:val="24"/>
          <w:szCs w:val="24"/>
        </w:rPr>
        <w:t>stečajnih vjerovnika</w:t>
      </w:r>
      <w:r w:rsidR="00104F6E">
        <w:rPr>
          <w:rFonts w:cs="Times New Roman" w:hAnsi="Times New Roman" w:ascii="Times New Roman"/>
          <w:sz w:val="24"/>
          <w:szCs w:val="24"/>
        </w:rPr>
        <w:t xml:space="preserve"> viših isplatnih redova</w:t>
      </w:r>
      <w:r w:rsidR="003D6EB1">
        <w:rPr>
          <w:rFonts w:cs="Times New Roman" w:hAnsi="Times New Roman" w:ascii="Times New Roman"/>
          <w:sz w:val="24"/>
          <w:szCs w:val="24"/>
        </w:rPr>
        <w:t xml:space="preserve"> iznose 31.598.237,90</w:t>
      </w:r>
      <w:r w:rsidR="00ED5634">
        <w:rPr>
          <w:rFonts w:cs="Times New Roman" w:hAnsi="Times New Roman" w:ascii="Times New Roman"/>
          <w:sz w:val="24"/>
          <w:szCs w:val="24"/>
        </w:rPr>
        <w:t xml:space="preserve"> kn. Ukupno prijavljene tražbine svih stečajnih vjerovnika u ovom stečajnom postupku iznose 323.132.402,55 kn, dok tražbine za koje stečajni vjerovnici imaju pravo glasa na skupštini u ovom stečajnom postupku </w:t>
      </w:r>
      <w:r w:rsidR="002F3FBA" w:rsidRPr="008A67AD">
        <w:rPr>
          <w:rFonts w:cs="Times New Roman" w:hAnsi="Times New Roman" w:ascii="Times New Roman"/>
          <w:sz w:val="24"/>
          <w:szCs w:val="24"/>
        </w:rPr>
        <w:t>iznose</w:t>
      </w:r>
      <w:r w:rsidR="00B434A6" w:rsidRPr="008A67AD">
        <w:rPr>
          <w:rFonts w:cs="Times New Roman" w:hAnsi="Times New Roman" w:ascii="Times New Roman"/>
          <w:sz w:val="24"/>
          <w:szCs w:val="24"/>
        </w:rPr>
        <w:t xml:space="preserve"> ukupno</w:t>
      </w:r>
      <w:r w:rsidR="002F3FBA" w:rsidRPr="008A67AD">
        <w:rPr>
          <w:rFonts w:cs="Times New Roman" w:hAnsi="Times New Roman" w:ascii="Times New Roman"/>
          <w:sz w:val="24"/>
          <w:szCs w:val="24"/>
        </w:rPr>
        <w:t xml:space="preserve"> 239.431.243,65 kn (a što uključuje priznate – utvrđene tražbine stečajnih vjerovnika te osporene tražbine stečajnih vjerovnika koje se u osporenom dijelu temelje na ovršnim ispravama</w:t>
      </w:r>
      <w:r w:rsidR="00B434A6" w:rsidRPr="008A67AD">
        <w:rPr>
          <w:rFonts w:cs="Times New Roman" w:hAnsi="Times New Roman" w:ascii="Times New Roman"/>
          <w:sz w:val="24"/>
          <w:szCs w:val="24"/>
        </w:rPr>
        <w:t xml:space="preserve"> i za koje pokrenuti parnični postupci radi utvrđivanja osnovanim osporavanja tih tražbina nisu pravomoćno dovršeni</w:t>
      </w:r>
      <w:r w:rsidR="00ED5634">
        <w:rPr>
          <w:rFonts w:cs="Times New Roman" w:hAnsi="Times New Roman" w:ascii="Times New Roman"/>
          <w:sz w:val="24"/>
          <w:szCs w:val="24"/>
        </w:rPr>
        <w:t>).</w:t>
      </w:r>
      <w:r w:rsidR="002F3FBA" w:rsidRPr="008A67AD">
        <w:rPr>
          <w:rFonts w:cs="Times New Roman" w:hAnsi="Times New Roman" w:ascii="Times New Roman"/>
          <w:sz w:val="24"/>
          <w:szCs w:val="24"/>
        </w:rPr>
        <w:t xml:space="preserve"> </w:t>
      </w:r>
    </w:p>
    <w:p w:rsidRDefault="00ED5634" w:rsidP="008A67AD" w:rsidR="00ED5634">
      <w:pPr>
        <w:pStyle w:val="Bezproreda"/>
        <w:jc w:val="both"/>
        <w:rPr>
          <w:rFonts w:cs="Times New Roman" w:hAnsi="Times New Roman" w:ascii="Times New Roman"/>
          <w:sz w:val="24"/>
          <w:szCs w:val="24"/>
        </w:rPr>
      </w:pPr>
    </w:p>
    <w:p w:rsidRDefault="00ED5634" w:rsidP="00104F6E" w:rsidR="00ED5634">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Iz naprijed navedenog je očito da tražbine uvodno navedenih sedam stečajnih vjerovnika, koji su podnijeli prijedlog za sazivanje skupštine vjerovnika, a koje ukupno iznose 9.000,00 kn ne čine niti 1% od priznatih tražbina </w:t>
      </w:r>
      <w:r w:rsidR="00104F6E">
        <w:rPr>
          <w:rFonts w:cs="Times New Roman" w:hAnsi="Times New Roman" w:ascii="Times New Roman"/>
          <w:sz w:val="24"/>
          <w:szCs w:val="24"/>
        </w:rPr>
        <w:t xml:space="preserve">svih </w:t>
      </w:r>
      <w:r>
        <w:rPr>
          <w:rFonts w:cs="Times New Roman" w:hAnsi="Times New Roman" w:ascii="Times New Roman"/>
          <w:sz w:val="24"/>
          <w:szCs w:val="24"/>
        </w:rPr>
        <w:t xml:space="preserve">stečajnih vjerovnika, odnosno njihove tražbine </w:t>
      </w:r>
      <w:r w:rsidR="00104F6E">
        <w:rPr>
          <w:rFonts w:cs="Times New Roman" w:hAnsi="Times New Roman" w:ascii="Times New Roman"/>
          <w:sz w:val="24"/>
          <w:szCs w:val="24"/>
        </w:rPr>
        <w:t xml:space="preserve">u svom zbroju </w:t>
      </w:r>
      <w:r>
        <w:rPr>
          <w:rFonts w:cs="Times New Roman" w:hAnsi="Times New Roman" w:ascii="Times New Roman"/>
          <w:sz w:val="24"/>
          <w:szCs w:val="24"/>
        </w:rPr>
        <w:t xml:space="preserve">ne premašuju 1/5 </w:t>
      </w:r>
      <w:r w:rsidR="00104F6E">
        <w:rPr>
          <w:rFonts w:cs="Times New Roman" w:hAnsi="Times New Roman" w:ascii="Times New Roman"/>
          <w:sz w:val="24"/>
          <w:szCs w:val="24"/>
        </w:rPr>
        <w:t xml:space="preserve">iznosa priznatih </w:t>
      </w:r>
      <w:r>
        <w:rPr>
          <w:rFonts w:cs="Times New Roman" w:hAnsi="Times New Roman" w:ascii="Times New Roman"/>
          <w:sz w:val="24"/>
          <w:szCs w:val="24"/>
        </w:rPr>
        <w:t>tražbina svih stečajnih vjerovnika</w:t>
      </w:r>
      <w:r w:rsidR="00104F6E">
        <w:rPr>
          <w:rFonts w:cs="Times New Roman" w:hAnsi="Times New Roman" w:ascii="Times New Roman"/>
          <w:sz w:val="24"/>
          <w:szCs w:val="24"/>
        </w:rPr>
        <w:t xml:space="preserve"> viših isplatnih redova</w:t>
      </w:r>
      <w:r>
        <w:rPr>
          <w:rFonts w:cs="Times New Roman" w:hAnsi="Times New Roman" w:ascii="Times New Roman"/>
          <w:sz w:val="24"/>
          <w:szCs w:val="24"/>
        </w:rPr>
        <w:t xml:space="preserve">. Kada bi se potrebnih 1/5 iznosa tražbina stečajnih vjerovnika računala od ukupnog iznosa prijavljenih </w:t>
      </w:r>
      <w:r w:rsidR="00104F6E">
        <w:rPr>
          <w:rFonts w:cs="Times New Roman" w:hAnsi="Times New Roman" w:ascii="Times New Roman"/>
          <w:sz w:val="24"/>
          <w:szCs w:val="24"/>
        </w:rPr>
        <w:t>tražbina stečajnih vjerovnika ili</w:t>
      </w:r>
      <w:r>
        <w:rPr>
          <w:rFonts w:cs="Times New Roman" w:hAnsi="Times New Roman" w:ascii="Times New Roman"/>
          <w:sz w:val="24"/>
          <w:szCs w:val="24"/>
        </w:rPr>
        <w:t xml:space="preserve"> od ukupnog iznosa tražbina za koje stečajni vjerovnici imaju pravo </w:t>
      </w:r>
      <w:r w:rsidR="00A66323">
        <w:rPr>
          <w:rFonts w:cs="Times New Roman" w:hAnsi="Times New Roman" w:ascii="Times New Roman"/>
          <w:sz w:val="24"/>
          <w:szCs w:val="24"/>
        </w:rPr>
        <w:t>glasa na skupštini vjerovnika tada</w:t>
      </w:r>
      <w:r>
        <w:rPr>
          <w:rFonts w:cs="Times New Roman" w:hAnsi="Times New Roman" w:ascii="Times New Roman"/>
          <w:sz w:val="24"/>
          <w:szCs w:val="24"/>
        </w:rPr>
        <w:t xml:space="preserve"> </w:t>
      </w:r>
      <w:r w:rsidR="00104F6E">
        <w:rPr>
          <w:rFonts w:cs="Times New Roman" w:hAnsi="Times New Roman" w:ascii="Times New Roman"/>
          <w:sz w:val="24"/>
          <w:szCs w:val="24"/>
        </w:rPr>
        <w:t>pogot</w:t>
      </w:r>
      <w:r w:rsidR="00801C70">
        <w:rPr>
          <w:rFonts w:cs="Times New Roman" w:hAnsi="Times New Roman" w:ascii="Times New Roman"/>
          <w:sz w:val="24"/>
          <w:szCs w:val="24"/>
        </w:rPr>
        <w:t>o</w:t>
      </w:r>
      <w:r w:rsidR="00104F6E">
        <w:rPr>
          <w:rFonts w:cs="Times New Roman" w:hAnsi="Times New Roman" w:ascii="Times New Roman"/>
          <w:sz w:val="24"/>
          <w:szCs w:val="24"/>
        </w:rPr>
        <w:t>vo</w:t>
      </w:r>
      <w:r>
        <w:rPr>
          <w:rFonts w:cs="Times New Roman" w:hAnsi="Times New Roman" w:ascii="Times New Roman"/>
          <w:sz w:val="24"/>
          <w:szCs w:val="24"/>
        </w:rPr>
        <w:t xml:space="preserve"> ne bi bili ispunjeni potrebni uvjeti iz čl. 38.b st. 1. toč. 3. SZ-a. </w:t>
      </w:r>
    </w:p>
    <w:p w:rsidRDefault="00ED5634" w:rsidP="008A67AD" w:rsidR="00ED5634" w:rsidRPr="008A67AD">
      <w:pPr>
        <w:pStyle w:val="Bezproreda"/>
        <w:jc w:val="both"/>
        <w:rPr>
          <w:rFonts w:cs="Times New Roman" w:hAnsi="Times New Roman" w:ascii="Times New Roman"/>
          <w:sz w:val="24"/>
          <w:szCs w:val="24"/>
        </w:rPr>
      </w:pPr>
    </w:p>
    <w:p w:rsidRDefault="002F3FBA" w:rsidP="008A67AD" w:rsidR="00626B3F">
      <w:pPr>
        <w:pStyle w:val="Bezproreda"/>
        <w:jc w:val="both"/>
        <w:rPr>
          <w:rFonts w:cs="Times New Roman" w:hAnsi="Times New Roman" w:ascii="Times New Roman"/>
          <w:sz w:val="24"/>
          <w:szCs w:val="24"/>
        </w:rPr>
      </w:pPr>
      <w:r w:rsidRPr="008A67AD">
        <w:rPr>
          <w:rFonts w:cs="Times New Roman" w:hAnsi="Times New Roman" w:ascii="Times New Roman"/>
          <w:sz w:val="24"/>
          <w:szCs w:val="24"/>
        </w:rPr>
        <w:tab/>
        <w:t xml:space="preserve">Kako </w:t>
      </w:r>
      <w:r w:rsidR="00FB4D98" w:rsidRPr="008A67AD">
        <w:rPr>
          <w:rFonts w:cs="Times New Roman" w:hAnsi="Times New Roman" w:ascii="Times New Roman"/>
          <w:sz w:val="24"/>
          <w:szCs w:val="24"/>
        </w:rPr>
        <w:t xml:space="preserve">je </w:t>
      </w:r>
      <w:r w:rsidRPr="008A67AD">
        <w:rPr>
          <w:rFonts w:cs="Times New Roman" w:hAnsi="Times New Roman" w:ascii="Times New Roman"/>
          <w:sz w:val="24"/>
          <w:szCs w:val="24"/>
        </w:rPr>
        <w:t xml:space="preserve">dakle </w:t>
      </w:r>
      <w:r w:rsidR="00FB4D98" w:rsidRPr="008A67AD">
        <w:rPr>
          <w:rFonts w:cs="Times New Roman" w:hAnsi="Times New Roman" w:ascii="Times New Roman"/>
          <w:sz w:val="24"/>
          <w:szCs w:val="24"/>
        </w:rPr>
        <w:t>iz</w:t>
      </w:r>
      <w:r w:rsidR="00ED5634">
        <w:rPr>
          <w:rFonts w:cs="Times New Roman" w:hAnsi="Times New Roman" w:ascii="Times New Roman"/>
          <w:sz w:val="24"/>
          <w:szCs w:val="24"/>
        </w:rPr>
        <w:t xml:space="preserve"> svega</w:t>
      </w:r>
      <w:r w:rsidR="00FB4D98" w:rsidRPr="008A67AD">
        <w:rPr>
          <w:rFonts w:cs="Times New Roman" w:hAnsi="Times New Roman" w:ascii="Times New Roman"/>
          <w:sz w:val="24"/>
          <w:szCs w:val="24"/>
        </w:rPr>
        <w:t xml:space="preserve"> naprijed navedenog razvidno da</w:t>
      </w:r>
      <w:r w:rsidR="00ED5634">
        <w:rPr>
          <w:rFonts w:cs="Times New Roman" w:hAnsi="Times New Roman" w:ascii="Times New Roman"/>
          <w:sz w:val="24"/>
          <w:szCs w:val="24"/>
        </w:rPr>
        <w:t xml:space="preserve"> zbroj tražbina sedam stečajnih vjerovnika koji su podnijeli prijedlog za sazivanje skupštine vjerovnika ne premašuje petinu iznosa tražbina svih stečajnih vjerovnika koji ne spadaju u niže isplatne redove</w:t>
      </w:r>
      <w:r w:rsidR="00104F6E">
        <w:rPr>
          <w:rFonts w:cs="Times New Roman" w:hAnsi="Times New Roman" w:ascii="Times New Roman"/>
          <w:sz w:val="24"/>
          <w:szCs w:val="24"/>
        </w:rPr>
        <w:t>,</w:t>
      </w:r>
      <w:r w:rsidR="00ED5634">
        <w:rPr>
          <w:rFonts w:cs="Times New Roman" w:hAnsi="Times New Roman" w:ascii="Times New Roman"/>
          <w:sz w:val="24"/>
          <w:szCs w:val="24"/>
        </w:rPr>
        <w:t xml:space="preserve"> to je samim time očito da u konkretnom slučaju </w:t>
      </w:r>
      <w:r w:rsidRPr="008A67AD">
        <w:rPr>
          <w:rFonts w:cs="Times New Roman" w:hAnsi="Times New Roman" w:ascii="Times New Roman"/>
          <w:sz w:val="24"/>
          <w:szCs w:val="24"/>
        </w:rPr>
        <w:t xml:space="preserve">nisu ispunjeni uvjeti iz odredbe čl. 38.b st. 1. toč. </w:t>
      </w:r>
      <w:r w:rsidR="00ED5634">
        <w:rPr>
          <w:rFonts w:cs="Times New Roman" w:hAnsi="Times New Roman" w:ascii="Times New Roman"/>
          <w:sz w:val="24"/>
          <w:szCs w:val="24"/>
        </w:rPr>
        <w:t>3</w:t>
      </w:r>
      <w:r w:rsidRPr="008A67AD">
        <w:rPr>
          <w:rFonts w:cs="Times New Roman" w:hAnsi="Times New Roman" w:ascii="Times New Roman"/>
          <w:sz w:val="24"/>
          <w:szCs w:val="24"/>
        </w:rPr>
        <w:t>. SZ-a</w:t>
      </w:r>
      <w:r w:rsidR="00FB4D98" w:rsidRPr="008A67AD">
        <w:rPr>
          <w:rFonts w:cs="Times New Roman" w:hAnsi="Times New Roman" w:ascii="Times New Roman"/>
          <w:sz w:val="24"/>
          <w:szCs w:val="24"/>
        </w:rPr>
        <w:t>,</w:t>
      </w:r>
      <w:r w:rsidR="00ED5634">
        <w:rPr>
          <w:rFonts w:cs="Times New Roman" w:hAnsi="Times New Roman" w:ascii="Times New Roman"/>
          <w:sz w:val="24"/>
          <w:szCs w:val="24"/>
        </w:rPr>
        <w:t xml:space="preserve"> a radi čega je prijedlog za sazivanje skupštine vjerovnika od 28.07.2017. god. trebalo odbiti pa je stoga sud i odlučio kao u izreci ovog rješenja. </w:t>
      </w:r>
    </w:p>
    <w:p w:rsidRDefault="00625945" w:rsidP="00AD4328" w:rsidR="00625945">
      <w:pPr>
        <w:pStyle w:val="Bezproreda"/>
        <w:jc w:val="both"/>
        <w:rPr>
          <w:rFonts w:cs="Times New Roman" w:hAnsi="Times New Roman" w:ascii="Times New Roman"/>
          <w:sz w:val="24"/>
          <w:szCs w:val="24"/>
        </w:rPr>
      </w:pPr>
    </w:p>
    <w:p w:rsidRDefault="00626B3F" w:rsidP="00EF6B66" w:rsidR="00626B3F" w:rsidRPr="008A67AD">
      <w:pPr>
        <w:pStyle w:val="Bezproreda"/>
        <w:jc w:val="center"/>
        <w:rPr>
          <w:rFonts w:cs="Times New Roman" w:hAnsi="Times New Roman" w:ascii="Times New Roman"/>
          <w:sz w:val="24"/>
          <w:szCs w:val="24"/>
        </w:rPr>
      </w:pPr>
      <w:r w:rsidRPr="008A67AD">
        <w:rPr>
          <w:rFonts w:cs="Times New Roman" w:hAnsi="Times New Roman" w:ascii="Times New Roman"/>
          <w:sz w:val="24"/>
          <w:szCs w:val="24"/>
        </w:rPr>
        <w:t xml:space="preserve">U Splitu, </w:t>
      </w:r>
      <w:r w:rsidR="00014CDF">
        <w:rPr>
          <w:rFonts w:cs="Times New Roman" w:hAnsi="Times New Roman" w:ascii="Times New Roman"/>
          <w:sz w:val="24"/>
          <w:szCs w:val="24"/>
        </w:rPr>
        <w:t>25. kolovoza 2017</w:t>
      </w:r>
      <w:r w:rsidRPr="008A67AD">
        <w:rPr>
          <w:rFonts w:cs="Times New Roman" w:hAnsi="Times New Roman" w:ascii="Times New Roman"/>
          <w:sz w:val="24"/>
          <w:szCs w:val="24"/>
        </w:rPr>
        <w:t>. godine</w:t>
      </w:r>
    </w:p>
    <w:p w:rsidRDefault="00626B3F" w:rsidP="008A67AD" w:rsidR="00626B3F" w:rsidRPr="007726CD">
      <w:pPr>
        <w:pStyle w:val="Bezproreda"/>
        <w:jc w:val="both"/>
        <w:rPr>
          <w:rFonts w:cs="Times New Roman" w:hAnsi="Times New Roman" w:ascii="Times New Roman"/>
          <w:sz w:val="16"/>
          <w:szCs w:val="16"/>
        </w:rPr>
      </w:pPr>
    </w:p>
    <w:p w:rsidRDefault="00626B3F" w:rsidP="008A67AD" w:rsidR="00626B3F" w:rsidRPr="008A67AD">
      <w:pPr>
        <w:pStyle w:val="Bezproreda"/>
        <w:ind w:left="7788"/>
        <w:jc w:val="both"/>
        <w:rPr>
          <w:rFonts w:cs="Times New Roman" w:hAnsi="Times New Roman" w:ascii="Times New Roman"/>
          <w:sz w:val="24"/>
          <w:szCs w:val="24"/>
        </w:rPr>
      </w:pPr>
      <w:r w:rsidRPr="008A67AD">
        <w:rPr>
          <w:rFonts w:cs="Times New Roman" w:hAnsi="Times New Roman" w:ascii="Times New Roman"/>
          <w:sz w:val="24"/>
          <w:szCs w:val="24"/>
        </w:rPr>
        <w:t>S U D A C</w:t>
      </w:r>
    </w:p>
    <w:p w:rsidRDefault="00626B3F" w:rsidP="008A67AD" w:rsidR="00626B3F" w:rsidRPr="007726CD">
      <w:pPr>
        <w:pStyle w:val="Bezproreda"/>
        <w:ind w:left="7788"/>
        <w:jc w:val="both"/>
        <w:rPr>
          <w:rFonts w:cs="Times New Roman" w:hAnsi="Times New Roman" w:ascii="Times New Roman"/>
          <w:sz w:val="28"/>
          <w:szCs w:val="28"/>
        </w:rPr>
      </w:pPr>
    </w:p>
    <w:p w:rsidRDefault="00626B3F" w:rsidP="008A67AD" w:rsidR="00626B3F" w:rsidRPr="008A67AD">
      <w:pPr>
        <w:pStyle w:val="Bezproreda"/>
        <w:ind w:left="7788"/>
        <w:jc w:val="both"/>
        <w:rPr>
          <w:rFonts w:cs="Times New Roman" w:hAnsi="Times New Roman" w:ascii="Times New Roman"/>
          <w:sz w:val="24"/>
          <w:szCs w:val="24"/>
        </w:rPr>
      </w:pPr>
      <w:r w:rsidRPr="008A67AD">
        <w:rPr>
          <w:rFonts w:cs="Times New Roman" w:hAnsi="Times New Roman" w:ascii="Times New Roman"/>
          <w:sz w:val="24"/>
          <w:szCs w:val="24"/>
        </w:rPr>
        <w:t>Paško Bačić</w:t>
      </w:r>
    </w:p>
    <w:p w:rsidRDefault="00626B3F" w:rsidP="008A67AD" w:rsidR="00626B3F" w:rsidRPr="00F256F1">
      <w:pPr>
        <w:pStyle w:val="Bezproreda"/>
        <w:jc w:val="both"/>
        <w:rPr>
          <w:rFonts w:cs="Times New Roman" w:hAnsi="Times New Roman" w:ascii="Times New Roman"/>
          <w:sz w:val="16"/>
          <w:szCs w:val="16"/>
        </w:rPr>
      </w:pPr>
    </w:p>
    <w:p w:rsidRDefault="00626B3F" w:rsidP="008A67AD" w:rsidR="00626B3F" w:rsidRPr="00F256F1">
      <w:pPr>
        <w:pStyle w:val="Bezproreda"/>
        <w:jc w:val="both"/>
        <w:rPr>
          <w:rFonts w:cs="Times New Roman" w:hAnsi="Times New Roman" w:ascii="Times New Roman"/>
          <w:sz w:val="16"/>
          <w:szCs w:val="16"/>
        </w:rPr>
      </w:pPr>
    </w:p>
    <w:p w:rsidRDefault="004B058E" w:rsidP="008A67AD" w:rsidR="004B058E" w:rsidRPr="00F256F1">
      <w:pPr>
        <w:pStyle w:val="Bezproreda"/>
        <w:jc w:val="both"/>
        <w:rPr>
          <w:rFonts w:cs="Times New Roman" w:hAnsi="Times New Roman" w:ascii="Times New Roman"/>
          <w:sz w:val="24"/>
          <w:szCs w:val="24"/>
        </w:rPr>
      </w:pPr>
    </w:p>
    <w:p w:rsidRDefault="00626B3F" w:rsidP="008A67AD" w:rsidR="00626B3F" w:rsidRPr="008A67AD">
      <w:pPr>
        <w:pStyle w:val="Bezproreda"/>
        <w:jc w:val="both"/>
        <w:rPr>
          <w:rFonts w:cs="Times New Roman" w:hAnsi="Times New Roman" w:ascii="Times New Roman"/>
          <w:sz w:val="24"/>
          <w:szCs w:val="24"/>
        </w:rPr>
      </w:pPr>
      <w:r w:rsidRPr="008A67AD">
        <w:rPr>
          <w:rFonts w:cs="Times New Roman" w:hAnsi="Times New Roman" w:ascii="Times New Roman"/>
          <w:sz w:val="24"/>
          <w:szCs w:val="24"/>
        </w:rPr>
        <w:t>POUKA O PRAVNOM LIJEKU:</w:t>
      </w:r>
    </w:p>
    <w:p w:rsidRDefault="00626B3F" w:rsidP="008A67AD" w:rsidR="00626B3F" w:rsidRPr="008A67AD">
      <w:pPr>
        <w:pStyle w:val="Bezproreda"/>
        <w:jc w:val="both"/>
        <w:rPr>
          <w:rFonts w:cs="Times New Roman" w:hAnsi="Times New Roman" w:ascii="Times New Roman"/>
          <w:sz w:val="24"/>
          <w:szCs w:val="24"/>
        </w:rPr>
      </w:pPr>
      <w:r w:rsidRPr="008A67AD">
        <w:rPr>
          <w:rFonts w:cs="Times New Roman" w:hAnsi="Times New Roman" w:ascii="Times New Roman"/>
          <w:sz w:val="24"/>
          <w:szCs w:val="24"/>
        </w:rPr>
        <w:t xml:space="preserve">Protiv ovog rješenja dopuštena je žalba Visokom trgovačkom sudu RH u Zagrebu. Žalba se podnosi putem ovog suda, pismeno u tri primjerka, u roku od 8 dana od dostave rješenja. Dostava ovog rješenja smatra se obavljenom istekom osmog dana od dana njegove objave na mrežnoj stranici e-Oglasna ploča sudova. </w:t>
      </w:r>
    </w:p>
    <w:p w:rsidRDefault="009D5FC5" w:rsidP="008A67AD" w:rsidR="009D5FC5" w:rsidRPr="00F256F1">
      <w:pPr>
        <w:pStyle w:val="Bezproreda"/>
        <w:jc w:val="both"/>
        <w:rPr>
          <w:rFonts w:cs="Times New Roman" w:hAnsi="Times New Roman" w:ascii="Times New Roman"/>
          <w:sz w:val="16"/>
          <w:szCs w:val="16"/>
        </w:rPr>
      </w:pPr>
    </w:p>
    <w:p w:rsidRDefault="009D5FC5" w:rsidP="008A67AD" w:rsidR="009D5FC5" w:rsidRPr="008A67AD">
      <w:pPr>
        <w:pStyle w:val="Bezproreda"/>
        <w:jc w:val="both"/>
        <w:rPr>
          <w:rFonts w:cs="Times New Roman" w:hAnsi="Times New Roman" w:ascii="Times New Roman"/>
          <w:sz w:val="24"/>
          <w:szCs w:val="24"/>
        </w:rPr>
      </w:pPr>
    </w:p>
    <w:p w:rsidRDefault="00626B3F" w:rsidP="008A67AD" w:rsidR="00626B3F" w:rsidRPr="008A67AD">
      <w:pPr>
        <w:pStyle w:val="Bezproreda"/>
        <w:jc w:val="both"/>
        <w:rPr>
          <w:rFonts w:cs="Times New Roman" w:hAnsi="Times New Roman" w:ascii="Times New Roman"/>
          <w:sz w:val="24"/>
          <w:szCs w:val="24"/>
        </w:rPr>
      </w:pPr>
      <w:r w:rsidRPr="008A67AD">
        <w:rPr>
          <w:rFonts w:cs="Times New Roman" w:hAnsi="Times New Roman" w:ascii="Times New Roman"/>
          <w:sz w:val="24"/>
          <w:szCs w:val="24"/>
        </w:rPr>
        <w:t>DNA:</w:t>
      </w:r>
    </w:p>
    <w:p w:rsidRDefault="007726CD" w:rsidP="008A67AD" w:rsidR="00626B3F">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626B3F" w:rsidRPr="008A67AD">
        <w:rPr>
          <w:rFonts w:cs="Times New Roman" w:hAnsi="Times New Roman" w:ascii="Times New Roman"/>
          <w:sz w:val="24"/>
          <w:szCs w:val="24"/>
        </w:rPr>
        <w:t xml:space="preserve">stečajnom upravitelju </w:t>
      </w:r>
    </w:p>
    <w:p w:rsidRDefault="00ED5634" w:rsidP="008A67AD" w:rsidR="007726CD" w:rsidRPr="008A67AD">
      <w:pPr>
        <w:pStyle w:val="Bezproreda"/>
        <w:jc w:val="both"/>
        <w:rPr>
          <w:rFonts w:cs="Times New Roman" w:hAnsi="Times New Roman" w:ascii="Times New Roman"/>
          <w:sz w:val="24"/>
          <w:szCs w:val="24"/>
        </w:rPr>
      </w:pPr>
      <w:r>
        <w:rPr>
          <w:rFonts w:cs="Times New Roman" w:hAnsi="Times New Roman" w:ascii="Times New Roman"/>
          <w:sz w:val="24"/>
          <w:szCs w:val="24"/>
        </w:rPr>
        <w:t>- vjerovnicima – podnositeljima prijedloga za sazivanje skupštine vjerovnika</w:t>
      </w:r>
    </w:p>
    <w:p w:rsidRDefault="007726CD" w:rsidP="008A67AD" w:rsidR="00626B3F" w:rsidRPr="008A67A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626B3F" w:rsidRPr="008A67AD">
        <w:rPr>
          <w:rFonts w:cs="Times New Roman" w:hAnsi="Times New Roman" w:ascii="Times New Roman"/>
          <w:sz w:val="24"/>
          <w:szCs w:val="24"/>
        </w:rPr>
        <w:t>e-Oglasna ploča suda</w:t>
      </w:r>
    </w:p>
    <w:p w:rsidRDefault="007726CD" w:rsidP="008A67AD" w:rsidR="00626B3F" w:rsidRPr="008A67A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626B3F" w:rsidRPr="008A67AD">
        <w:rPr>
          <w:rFonts w:cs="Times New Roman" w:hAnsi="Times New Roman" w:ascii="Times New Roman"/>
          <w:sz w:val="24"/>
          <w:szCs w:val="24"/>
        </w:rPr>
        <w:t xml:space="preserve">u spis. </w:t>
      </w:r>
    </w:p>
    <w:sectPr w:rsidSect="000460D9" w:rsidR="00626B3F" w:rsidRPr="008A67AD">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76549" w:rsidP="00F845EB" w:rsidR="00776549">
      <w:r>
        <w:separator/>
      </w:r>
    </w:p>
  </w:endnote>
  <w:endnote w:id="0" w:type="continuationSeparator">
    <w:p w:rsidRDefault="00776549" w:rsidP="00F845EB" w:rsidR="007765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76549" w:rsidP="00F845EB" w:rsidR="00776549">
      <w:r>
        <w:separator/>
      </w:r>
    </w:p>
  </w:footnote>
  <w:footnote w:id="0" w:type="continuationSeparator">
    <w:p w:rsidRDefault="00776549" w:rsidP="00F845EB" w:rsidR="007765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8899214"/>
      <w:docPartObj>
        <w:docPartGallery w:val="Page Numbers (Top of Page)"/>
        <w:docPartUnique/>
      </w:docPartObj>
    </w:sdtPr>
    <w:sdtEndPr>
      <w:rPr>
        <w:rFonts w:cs="Times New Roman" w:hAnsi="Times New Roman" w:ascii="Times New Roman"/>
        <w:sz w:val="24"/>
        <w:szCs w:val="24"/>
      </w:rPr>
    </w:sdtEndPr>
    <w:sdtContent>
      <w:p w:rsidRDefault="005918B0" w:rsidP="005918B0" w:rsidR="00F845EB" w:rsidRPr="005918B0">
        <w:pPr>
          <w:pStyle w:val="Zaglavlje"/>
          <w:ind w:firstLine="3528" w:left="720"/>
          <w:rPr>
            <w:rFonts w:cs="Times New Roman" w:hAnsi="Times New Roman" w:ascii="Times New Roman"/>
            <w:sz w:val="24"/>
            <w:szCs w:val="24"/>
          </w:rPr>
        </w:pPr>
        <w:r>
          <w:t xml:space="preserve">- </w:t>
        </w:r>
        <w:r w:rsidR="00F845EB" w:rsidRPr="005918B0">
          <w:rPr>
            <w:rFonts w:cs="Times New Roman" w:hAnsi="Times New Roman" w:ascii="Times New Roman"/>
            <w:sz w:val="24"/>
            <w:szCs w:val="24"/>
          </w:rPr>
          <w:fldChar w:fldCharType="begin"/>
        </w:r>
        <w:r w:rsidR="00F845EB" w:rsidRPr="005918B0">
          <w:rPr>
            <w:rFonts w:cs="Times New Roman" w:hAnsi="Times New Roman" w:ascii="Times New Roman"/>
            <w:sz w:val="24"/>
            <w:szCs w:val="24"/>
          </w:rPr>
          <w:instrText>PAGE   \* MERGEFORMAT</w:instrText>
        </w:r>
        <w:r w:rsidR="00F845EB" w:rsidRPr="005918B0">
          <w:rPr>
            <w:rFonts w:cs="Times New Roman" w:hAnsi="Times New Roman" w:ascii="Times New Roman"/>
            <w:sz w:val="24"/>
            <w:szCs w:val="24"/>
          </w:rPr>
          <w:fldChar w:fldCharType="separate"/>
        </w:r>
        <w:r w:rsidR="00E913D9">
          <w:rPr>
            <w:rFonts w:cs="Times New Roman" w:hAnsi="Times New Roman" w:ascii="Times New Roman"/>
            <w:noProof/>
            <w:sz w:val="24"/>
            <w:szCs w:val="24"/>
          </w:rPr>
          <w:t>3</w:t>
        </w:r>
        <w:r w:rsidR="00F845EB" w:rsidRPr="005918B0">
          <w:rPr>
            <w:rFonts w:cs="Times New Roman" w:hAnsi="Times New Roman" w:ascii="Times New Roman"/>
            <w:sz w:val="24"/>
            <w:szCs w:val="24"/>
          </w:rPr>
          <w:fldChar w:fldCharType="end"/>
        </w:r>
        <w:r>
          <w:rPr>
            <w:rFonts w:cs="Times New Roman" w:hAnsi="Times New Roman" w:ascii="Times New Roman"/>
            <w:sz w:val="24"/>
            <w:szCs w:val="24"/>
          </w:rPr>
          <w:t xml:space="preserve"> -</w:t>
        </w:r>
        <w:r>
          <w:rPr>
            <w:rFonts w:cs="Times New Roman" w:hAnsi="Times New Roman" w:ascii="Times New Roman"/>
            <w:sz w:val="24"/>
            <w:szCs w:val="24"/>
          </w:rPr>
          <w:tab/>
          <w:t>12. St-168/2014</w:t>
        </w:r>
      </w:p>
    </w:sdtContent>
  </w:sdt>
  <w:p w:rsidRDefault="00F845EB" w:rsidR="00F845EB">
    <w:pPr>
      <w:pStyle w:val="Zaglavlje"/>
    </w:pPr>
  </w:p>
  <w:p w:rsidRDefault="005918B0" w:rsidR="005918B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437956"/>
    <w:multiLevelType w:val="hybridMultilevel"/>
    <w:tmpl w:val="62A85016"/>
    <w:lvl w:tplc="45B6AD28" w:ilvl="0">
      <w:numFmt w:val="bullet"/>
      <w:lvlText w:val="-"/>
      <w:lvlJc w:val="left"/>
      <w:pPr>
        <w:ind w:hanging="360" w:left="4608"/>
      </w:pPr>
      <w:rPr>
        <w:rFonts w:cstheme="minorBidi" w:eastAsiaTheme="minorHAnsi" w:hAnsi="Calibri" w:ascii="Calibri" w:hint="default"/>
        <w:sz w:val="22"/>
      </w:rPr>
    </w:lvl>
    <w:lvl w:tentative="true" w:tplc="041A0003" w:ilvl="1">
      <w:start w:val="1"/>
      <w:numFmt w:val="bullet"/>
      <w:lvlText w:val="o"/>
      <w:lvlJc w:val="left"/>
      <w:pPr>
        <w:ind w:hanging="360" w:left="5328"/>
      </w:pPr>
      <w:rPr>
        <w:rFonts w:cs="Courier New" w:hAnsi="Courier New" w:ascii="Courier New" w:hint="default"/>
      </w:rPr>
    </w:lvl>
    <w:lvl w:tentative="true" w:tplc="041A0005" w:ilvl="2">
      <w:start w:val="1"/>
      <w:numFmt w:val="bullet"/>
      <w:lvlText w:val=""/>
      <w:lvlJc w:val="left"/>
      <w:pPr>
        <w:ind w:hanging="360" w:left="6048"/>
      </w:pPr>
      <w:rPr>
        <w:rFonts w:hAnsi="Wingdings" w:ascii="Wingdings" w:hint="default"/>
      </w:rPr>
    </w:lvl>
    <w:lvl w:tentative="true" w:tplc="041A0001" w:ilvl="3">
      <w:start w:val="1"/>
      <w:numFmt w:val="bullet"/>
      <w:lvlText w:val=""/>
      <w:lvlJc w:val="left"/>
      <w:pPr>
        <w:ind w:hanging="360" w:left="6768"/>
      </w:pPr>
      <w:rPr>
        <w:rFonts w:hAnsi="Symbol" w:ascii="Symbol" w:hint="default"/>
      </w:rPr>
    </w:lvl>
    <w:lvl w:tentative="true" w:tplc="041A0003" w:ilvl="4">
      <w:start w:val="1"/>
      <w:numFmt w:val="bullet"/>
      <w:lvlText w:val="o"/>
      <w:lvlJc w:val="left"/>
      <w:pPr>
        <w:ind w:hanging="360" w:left="7488"/>
      </w:pPr>
      <w:rPr>
        <w:rFonts w:cs="Courier New" w:hAnsi="Courier New" w:ascii="Courier New" w:hint="default"/>
      </w:rPr>
    </w:lvl>
    <w:lvl w:tentative="true" w:tplc="041A0005" w:ilvl="5">
      <w:start w:val="1"/>
      <w:numFmt w:val="bullet"/>
      <w:lvlText w:val=""/>
      <w:lvlJc w:val="left"/>
      <w:pPr>
        <w:ind w:hanging="360" w:left="8208"/>
      </w:pPr>
      <w:rPr>
        <w:rFonts w:hAnsi="Wingdings" w:ascii="Wingdings" w:hint="default"/>
      </w:rPr>
    </w:lvl>
    <w:lvl w:tentative="true" w:tplc="041A0001" w:ilvl="6">
      <w:start w:val="1"/>
      <w:numFmt w:val="bullet"/>
      <w:lvlText w:val=""/>
      <w:lvlJc w:val="left"/>
      <w:pPr>
        <w:ind w:hanging="360" w:left="8928"/>
      </w:pPr>
      <w:rPr>
        <w:rFonts w:hAnsi="Symbol" w:ascii="Symbol" w:hint="default"/>
      </w:rPr>
    </w:lvl>
    <w:lvl w:tentative="true" w:tplc="041A0003" w:ilvl="7">
      <w:start w:val="1"/>
      <w:numFmt w:val="bullet"/>
      <w:lvlText w:val="o"/>
      <w:lvlJc w:val="left"/>
      <w:pPr>
        <w:ind w:hanging="360" w:left="9648"/>
      </w:pPr>
      <w:rPr>
        <w:rFonts w:cs="Courier New" w:hAnsi="Courier New" w:ascii="Courier New" w:hint="default"/>
      </w:rPr>
    </w:lvl>
    <w:lvl w:tentative="true" w:tplc="041A0005" w:ilvl="8">
      <w:start w:val="1"/>
      <w:numFmt w:val="bullet"/>
      <w:lvlText w:val=""/>
      <w:lvlJc w:val="left"/>
      <w:pPr>
        <w:ind w:hanging="360" w:left="10368"/>
      </w:pPr>
      <w:rPr>
        <w:rFonts w:hAnsi="Wingdings" w:ascii="Wingdings" w:hint="default"/>
      </w:rPr>
    </w:lvl>
  </w:abstractNum>
  <w:abstractNum w:abstractNumId="1">
    <w:nsid w:val="4A8E5EA5"/>
    <w:multiLevelType w:val="hybridMultilevel"/>
    <w:tmpl w:val="45F2AFA0"/>
    <w:lvl w:tplc="A1BC1544" w:ilvl="0">
      <w:numFmt w:val="bullet"/>
      <w:lvlText w:val="-"/>
      <w:lvlJc w:val="left"/>
      <w:pPr>
        <w:ind w:hanging="360" w:left="720"/>
      </w:pPr>
      <w:rPr>
        <w:rFonts w:cstheme="minorBidi" w:eastAsiaTheme="minorHAnsi" w:hAnsi="Calibri" w:ascii="Calibri" w:hint="default"/>
        <w:sz w:val="22"/>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514458B9"/>
    <w:multiLevelType w:val="hybridMultilevel"/>
    <w:tmpl w:val="25602710"/>
    <w:lvl w:tplc="3FDC42FC" w:ilvl="0">
      <w:start w:val="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3ED5"/>
    <w:rsid w:val="00014CDF"/>
    <w:rsid w:val="000460D9"/>
    <w:rsid w:val="00055B6D"/>
    <w:rsid w:val="00104F6E"/>
    <w:rsid w:val="001F208F"/>
    <w:rsid w:val="00254922"/>
    <w:rsid w:val="00273ED5"/>
    <w:rsid w:val="002921C6"/>
    <w:rsid w:val="002F3FBA"/>
    <w:rsid w:val="003457B5"/>
    <w:rsid w:val="00377A07"/>
    <w:rsid w:val="003D6EB1"/>
    <w:rsid w:val="003F3B13"/>
    <w:rsid w:val="004B058E"/>
    <w:rsid w:val="004B48E1"/>
    <w:rsid w:val="005206F6"/>
    <w:rsid w:val="005403EE"/>
    <w:rsid w:val="005918B0"/>
    <w:rsid w:val="005E684F"/>
    <w:rsid w:val="00625945"/>
    <w:rsid w:val="00626B3F"/>
    <w:rsid w:val="00670549"/>
    <w:rsid w:val="006C5468"/>
    <w:rsid w:val="006F2929"/>
    <w:rsid w:val="007726CD"/>
    <w:rsid w:val="00776549"/>
    <w:rsid w:val="00801C70"/>
    <w:rsid w:val="00860C6A"/>
    <w:rsid w:val="008A67AD"/>
    <w:rsid w:val="008D5592"/>
    <w:rsid w:val="00942755"/>
    <w:rsid w:val="009A5C81"/>
    <w:rsid w:val="009D5FC5"/>
    <w:rsid w:val="009F765C"/>
    <w:rsid w:val="00A00C42"/>
    <w:rsid w:val="00A66323"/>
    <w:rsid w:val="00AD431F"/>
    <w:rsid w:val="00AD4328"/>
    <w:rsid w:val="00B00DA1"/>
    <w:rsid w:val="00B1790E"/>
    <w:rsid w:val="00B41A12"/>
    <w:rsid w:val="00B434A6"/>
    <w:rsid w:val="00BB7A37"/>
    <w:rsid w:val="00BB7D7D"/>
    <w:rsid w:val="00CA05A8"/>
    <w:rsid w:val="00D84466"/>
    <w:rsid w:val="00DD293F"/>
    <w:rsid w:val="00E06836"/>
    <w:rsid w:val="00E13E5C"/>
    <w:rsid w:val="00E913D9"/>
    <w:rsid w:val="00E9561F"/>
    <w:rsid w:val="00ED5634"/>
    <w:rsid w:val="00EF6B66"/>
    <w:rsid w:val="00F256F1"/>
    <w:rsid w:val="00F454EA"/>
    <w:rsid w:val="00F845EB"/>
    <w:rsid w:val="00FB4D98"/>
    <w:rsid w:val="00FF2B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918B0"/>
    <w:pPr>
      <w:spacing w:lineRule="auto" w:line="240" w:after="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431F"/>
    <w:pPr>
      <w:spacing w:lineRule="auto" w:line="276" w:after="200"/>
      <w:ind w:left="720"/>
      <w:contextualSpacing/>
    </w:pPr>
    <w:rPr>
      <w:rFonts w:hAnsiTheme="minorHAnsi" w:asciiTheme="minorHAnsi"/>
      <w:sz w:val="22"/>
    </w:rPr>
  </w:style>
  <w:style w:styleId="Zaglavlje" w:type="paragraph">
    <w:name w:val="header"/>
    <w:basedOn w:val="Normal"/>
    <w:link w:val="ZaglavljeChar"/>
    <w:uiPriority w:val="99"/>
    <w:unhideWhenUsed/>
    <w:rsid w:val="00F845EB"/>
    <w:pPr>
      <w:tabs>
        <w:tab w:pos="4536" w:val="center"/>
        <w:tab w:pos="9072" w:val="right"/>
      </w:tabs>
    </w:pPr>
    <w:rPr>
      <w:rFonts w:hAnsiTheme="minorHAnsi" w:asciiTheme="minorHAnsi"/>
      <w:sz w:val="22"/>
    </w:rPr>
  </w:style>
  <w:style w:customStyle="true" w:styleId="ZaglavljeChar" w:type="character">
    <w:name w:val="Zaglavlje Char"/>
    <w:basedOn w:val="Zadanifontodlomka"/>
    <w:link w:val="Zaglavlje"/>
    <w:uiPriority w:val="99"/>
    <w:rsid w:val="00F845EB"/>
  </w:style>
  <w:style w:styleId="Podnoje" w:type="paragraph">
    <w:name w:val="footer"/>
    <w:basedOn w:val="Normal"/>
    <w:link w:val="PodnojeChar"/>
    <w:uiPriority w:val="99"/>
    <w:unhideWhenUsed/>
    <w:rsid w:val="00F845EB"/>
    <w:pPr>
      <w:tabs>
        <w:tab w:pos="4536" w:val="center"/>
        <w:tab w:pos="9072" w:val="right"/>
      </w:tabs>
    </w:pPr>
  </w:style>
  <w:style w:customStyle="true" w:styleId="PodnojeChar" w:type="character">
    <w:name w:val="Podnožje Char"/>
    <w:basedOn w:val="Zadanifontodlomka"/>
    <w:link w:val="Podnoje"/>
    <w:uiPriority w:val="99"/>
    <w:rsid w:val="00F845EB"/>
  </w:style>
  <w:style w:styleId="Bezproreda" w:type="paragraph">
    <w:name w:val="No Spacing"/>
    <w:uiPriority w:val="1"/>
    <w:qFormat/>
    <w:rsid w:val="004B058E"/>
    <w:pPr>
      <w:spacing w:lineRule="auto" w:line="240" w:after="0"/>
    </w:pPr>
  </w:style>
  <w:style w:styleId="Tekstbalonia" w:type="paragraph">
    <w:name w:val="Balloon Text"/>
    <w:basedOn w:val="Normal"/>
    <w:link w:val="TekstbaloniaChar"/>
    <w:uiPriority w:val="99"/>
    <w:semiHidden/>
    <w:unhideWhenUsed/>
    <w:rsid w:val="00860C6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60C6A"/>
    <w:rPr>
      <w:rFonts w:cs="Tahoma" w:hAnsi="Tahoma" w:ascii="Tahoma"/>
      <w:sz w:val="16"/>
      <w:szCs w:val="16"/>
    </w:rPr>
  </w:style>
  <w:style w:styleId="Tekstrezerviranogmjesta" w:type="character">
    <w:name w:val="Placeholder Text"/>
    <w:basedOn w:val="Zadanifontodlomka"/>
    <w:uiPriority w:val="99"/>
    <w:semiHidden/>
    <w:rsid w:val="00E913D9"/>
    <w:rPr>
      <w:color w:val="808080"/>
      <w:bdr w:space="0" w:sz="0" w:color="auto" w:val="none"/>
      <w:shd w:fill="auto" w:color="auto" w:val="clear"/>
    </w:rPr>
  </w:style>
  <w:style w:customStyle="true" w:styleId="eSPISCCParagraphDefaultFont" w:type="character">
    <w:name w:val="eSPIS_CC_Paragraph Default Font"/>
    <w:basedOn w:val="Zadanifontodlomka"/>
    <w:rsid w:val="00E913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913D9"/>
    <w:rPr>
      <w:bdr w:space="0" w:sz="0" w:color="auto" w:val="none"/>
      <w:shd w:fill="FFFFCC" w:color="auto" w:val="clear"/>
      <w:lang w:val="hr-HR"/>
    </w:rPr>
  </w:style>
  <w:style w:customStyle="true" w:styleId="PozadinaSvijetloCrvena" w:type="character">
    <w:name w:val="Pozadina_SvijetloCrvena"/>
    <w:basedOn w:val="eSPISCCParagraphDefaultFont"/>
    <w:rsid w:val="00E913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913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918B0"/>
    <w:pPr>
      <w:spacing w:after="0"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431F"/>
    <w:pPr>
      <w:spacing w:after="200" w:line="276" w:lineRule="auto"/>
      <w:ind w:left="720"/>
      <w:contextualSpacing/>
    </w:pPr>
    <w:rPr>
      <w:rFonts w:asciiTheme="minorHAnsi" w:hAnsiTheme="minorHAnsi"/>
      <w:sz w:val="22"/>
    </w:rPr>
  </w:style>
  <w:style w:styleId="Zaglavlje" w:type="paragraph">
    <w:name w:val="header"/>
    <w:basedOn w:val="Normal"/>
    <w:link w:val="ZaglavljeChar"/>
    <w:uiPriority w:val="99"/>
    <w:unhideWhenUsed/>
    <w:rsid w:val="00F845EB"/>
    <w:pPr>
      <w:tabs>
        <w:tab w:pos="4536" w:val="center"/>
        <w:tab w:pos="9072" w:val="right"/>
      </w:tabs>
    </w:pPr>
    <w:rPr>
      <w:rFonts w:asciiTheme="minorHAnsi" w:hAnsiTheme="minorHAnsi"/>
      <w:sz w:val="22"/>
    </w:rPr>
  </w:style>
  <w:style w:customStyle="1" w:styleId="ZaglavljeChar" w:type="character">
    <w:name w:val="Zaglavlje Char"/>
    <w:basedOn w:val="Zadanifontodlomka"/>
    <w:link w:val="Zaglavlje"/>
    <w:uiPriority w:val="99"/>
    <w:rsid w:val="00F845EB"/>
  </w:style>
  <w:style w:styleId="Podnoje" w:type="paragraph">
    <w:name w:val="footer"/>
    <w:basedOn w:val="Normal"/>
    <w:link w:val="PodnojeChar"/>
    <w:uiPriority w:val="99"/>
    <w:unhideWhenUsed/>
    <w:rsid w:val="00F845EB"/>
    <w:pPr>
      <w:tabs>
        <w:tab w:pos="4536" w:val="center"/>
        <w:tab w:pos="9072" w:val="right"/>
      </w:tabs>
    </w:pPr>
  </w:style>
  <w:style w:customStyle="1" w:styleId="PodnojeChar" w:type="character">
    <w:name w:val="Podnožje Char"/>
    <w:basedOn w:val="Zadanifontodlomka"/>
    <w:link w:val="Podnoje"/>
    <w:uiPriority w:val="99"/>
    <w:rsid w:val="00F845EB"/>
  </w:style>
  <w:style w:styleId="Bezproreda" w:type="paragraph">
    <w:name w:val="No Spacing"/>
    <w:uiPriority w:val="1"/>
    <w:qFormat/>
    <w:rsid w:val="004B058E"/>
    <w:pPr>
      <w:spacing w:after="0" w:line="240" w:lineRule="auto"/>
    </w:pPr>
  </w:style>
  <w:style w:styleId="Tekstbalonia" w:type="paragraph">
    <w:name w:val="Balloon Text"/>
    <w:basedOn w:val="Normal"/>
    <w:link w:val="TekstbaloniaChar"/>
    <w:uiPriority w:val="99"/>
    <w:semiHidden/>
    <w:unhideWhenUsed/>
    <w:rsid w:val="00860C6A"/>
    <w:rPr>
      <w:rFonts w:ascii="Tahoma" w:cs="Tahoma" w:hAnsi="Tahoma"/>
      <w:sz w:val="16"/>
      <w:szCs w:val="16"/>
    </w:rPr>
  </w:style>
  <w:style w:customStyle="1" w:styleId="TekstbaloniaChar" w:type="character">
    <w:name w:val="Tekst balončića Char"/>
    <w:basedOn w:val="Zadanifontodlomka"/>
    <w:link w:val="Tekstbalonia"/>
    <w:uiPriority w:val="99"/>
    <w:semiHidden/>
    <w:rsid w:val="00860C6A"/>
    <w:rPr>
      <w:rFonts w:ascii="Tahoma" w:cs="Tahoma" w:hAnsi="Tahoma"/>
      <w:sz w:val="16"/>
      <w:szCs w:val="16"/>
    </w:rPr>
  </w:style>
  <w:style w:styleId="Tekstrezerviranogmjesta" w:type="character">
    <w:name w:val="Placeholder Text"/>
    <w:basedOn w:val="Zadanifontodlomka"/>
    <w:uiPriority w:val="99"/>
    <w:semiHidden/>
    <w:rsid w:val="00E913D9"/>
    <w:rPr>
      <w:color w:val="808080"/>
      <w:bdr w:color="auto" w:space="0" w:sz="0" w:val="none"/>
      <w:shd w:color="auto" w:fill="auto" w:val="clear"/>
    </w:rPr>
  </w:style>
  <w:style w:customStyle="1" w:styleId="eSPISCCParagraphDefaultFont" w:type="character">
    <w:name w:val="eSPIS_CC_Paragraph Default Font"/>
    <w:basedOn w:val="Zadanifontodlomka"/>
    <w:rsid w:val="00E913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913D9"/>
    <w:rPr>
      <w:bdr w:color="auto" w:space="0" w:sz="0" w:val="none"/>
      <w:shd w:color="auto" w:fill="FFFFCC" w:val="clear"/>
      <w:lang w:val="hr-HR"/>
    </w:rPr>
  </w:style>
  <w:style w:customStyle="1" w:styleId="PozadinaSvijetloCrvena" w:type="character">
    <w:name w:val="Pozadina_SvijetloCrvena"/>
    <w:basedOn w:val="eSPISCCParagraphDefaultFont"/>
    <w:rsid w:val="00E913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913D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kolovoza 2017.</izvorni_sadrzaj>
    <derivirana_varijabla naziv="DomainObject.DatumDonosenjaOdluke_1">25.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2014.</izvorni_sadrzaj>
    <derivirana_varijabla naziv="DomainObject.Predmet.DatumOsnivanja_1">10.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St-168/2014</izvorni_sadrzaj>
    <derivirana_varijabla naziv="DomainObject.Predmet.OznakaBroj_1">St-168/2014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ADRIATIC dioničko društvo za hotelijerstvo i turizam u stečaju zastupanog po punomoćniku MADIRAZZA &amp; PARTNERI, odvjetničko društvo d.o.o.</izvorni_sadrzaj>
    <derivirana_varijabla naziv="DomainObject.Predmet.ProtustrankaFormated_1">  ADRIATIC dioničko društvo za hotelijerstvo i turizam u stečaju zastupanog po punomoćniku MADIRAZZA &amp; PARTNERI, odvjetničko društvo d.o.o.</derivirana_varijabla>
  </DomainObject.Predmet.ProtustrankaFormated>
  <DomainObject.Predmet.ProtustrankaFormatedOIB>
    <izvorni_sadrzaj>  ADRIATIC dioničko društvo za hotelijerstvo i turizam u stečaju, OIB 31076464103 zastupanog po punomoćniku MADIRAZZA &amp; PARTNERI, odvjetničko društvo d.o.o.</izvorni_sadrzaj>
    <derivirana_varijabla naziv="DomainObject.Predmet.ProtustrankaFormatedOIB_1">  ADRIATIC dioničko društvo za hotelijerstvo i turizam u stečaju, OIB 31076464103 zastupanog po punomoćniku MADIRAZZA &amp; PARTNERI, odvjetničko društvo d.o.o.</derivirana_varijabla>
  </DomainObject.Predmet.ProtustrankaFormatedOIB>
  <DomainObject.Predmet.ProtustrankaFormatedWithAdress>
    <izvorni_sadrzaj> ADRIATIC dioničko društvo za hotelijerstvo i turizam u stečaju, Obala kneza Branimira 8, 21000 Split zastupanog po punomoćniku MADIRAZZA &amp; PARTNERI, odvjetničko društvo d.o.o.</izvorni_sadrzaj>
    <derivirana_varijabla naziv="DomainObject.Predmet.ProtustrankaFormatedWithAdress_1"> ADRIATIC dioničko društvo za hotelijerstvo i turizam u stečaju, Obala kneza Branimira 8, 21000 Split zastupanog po punomoćniku MADIRAZZA &amp; PARTNERI, odvjetničko društvo d.o.o.</derivirana_varijabla>
  </DomainObject.Predmet.ProtustrankaFormatedWithAdress>
  <DomainObject.Predmet.ProtustrankaFormatedWithAdressOIB>
    <izvorni_sadrzaj> ADRIATIC dioničko društvo za hotelijerstvo i turizam u stečaju, OIB 31076464103, Obala kneza Branimira 8, 21000 Split zastupanog po punomoćniku MADIRAZZA &amp; PARTNERI, odvjetničko društvo d.o.o.</izvorni_sadrzaj>
    <derivirana_varijabla naziv="DomainObject.Predmet.ProtustrankaFormatedWithAdressOIB_1"> ADRIATIC dioničko društvo za hotelijerstvo i turizam u stečaju, OIB 31076464103, Obala kneza Branimira 8, 21000 Split zastupanog po punomoćniku MADIRAZZA &amp; PARTNERI, odvjetničko društvo d.o.o.</derivirana_varijabla>
  </DomainObject.Predmet.ProtustrankaFormatedWithAdressOIB>
  <DomainObject.Predmet.ProtustrankaWithAdress>
    <izvorni_sadrzaj>ADRIATIC dioničko društvo za hotelijerstvo i turizam u stečaju Obala kneza Branimira 8, 21000 Split</izvorni_sadrzaj>
    <derivirana_varijabla naziv="DomainObject.Predmet.ProtustrankaWithAdress_1">ADRIATIC dioničko društvo za hotelijerstvo i turizam u stečaju Obala kneza Branimira 8, 21000 Split</derivirana_varijabla>
  </DomainObject.Predmet.ProtustrankaWithAdress>
  <DomainObject.Predmet.ProtustrankaWithAdressOIB>
    <izvorni_sadrzaj>ADRIATIC dioničko društvo za hotelijerstvo i turizam u stečaju, OIB 31076464103, Obala kneza Branimira 8, 21000 Split</izvorni_sadrzaj>
    <derivirana_varijabla naziv="DomainObject.Predmet.ProtustrankaWithAdressOIB_1">ADRIATIC dioničko društvo za hotelijerstvo i turizam u stečaju, OIB 31076464103, Obala kneza Branimira 8, 21000 Split</derivirana_varijabla>
  </DomainObject.Predmet.ProtustrankaWithAdressOIB>
  <DomainObject.Predmet.ProtustrankaNazivFormated>
    <izvorni_sadrzaj>ADRIATIC dioničko društvo za hotelijerstvo i turizam u stečaju</izvorni_sadrzaj>
    <derivirana_varijabla naziv="DomainObject.Predmet.ProtustrankaNazivFormated_1">ADRIATIC dioničko društvo za hotelijerstvo i turizam u stečaju</derivirana_varijabla>
  </DomainObject.Predmet.ProtustrankaNazivFormated>
  <DomainObject.Predmet.ProtustrankaNazivFormatedOIB>
    <izvorni_sadrzaj>ADRIATIC dioničko društvo za hotelijerstvo i turizam u stečaju, OIB 31076464103</izvorni_sadrzaj>
    <derivirana_varijabla naziv="DomainObject.Predmet.ProtustrankaNazivFormatedOIB_1">ADRIATIC dioničko društvo za hotelijerstvo i turizam u stečaju, OIB 31076464103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24. kolovoza 2017.</izvorni_sadrzaj>
    <derivirana_varijabla naziv="DomainObject.Predmet.SpisIzvanSuda.DatumIzlazaSpisa_1">24. kolovoza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 SAPOR d.o.o. za građenje zastupanog po punomoćniku Miroslav Šarić; ADRIA RESORTS društvo s ograničenom odgovornošću za turizam i ugostiteljstvo te ostale poslovne djelatnosti zastupanog po punomoćniku Odvjetničko društvo Hanžeković &amp; Partneri društvo s ograničenom odgovornošću; Anka Kerum zastupanog po punomoćniku Miroslav Šarić; Građevinski obrt "JELAVIĆ", vl. Ivica Jelavić-Šako</izvorni_sadrzaj>
    <derivirana_varijabla naziv="DomainObject.Predmet.StrankaFormated_1">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 SAPOR d.o.o. za građenje zastupanog po punomoćniku Miroslav Šarić; ADRIA RESORTS društvo s ograničenom odgovornošću za turizam i ugostiteljstvo te ostale poslovne djelatnosti zastupanog po punomoćniku Odvjetničko društvo Hanžeković &amp; Partneri društvo s ograničenom odgovornošću; Anka Kerum zastupanog po punomoćniku Miroslav Šarić; Građevinski obrt "JELAVIĆ", vl. Ivica Jelavić-Šako</derivirana_varijabla>
  </DomainObject.Predmet.StrankaFormated>
  <DomainObject.Predmet.StrankaFormatedOIB>
    <izvorni_sadrzaj>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 SAPOR d.o.o. za građenje, OIB 82948198557 zastupanog po punomoćniku Miroslav Šarić; ADRIA RESORTS društvo s ograničenom odgovornošću za turizam i ugostiteljstvo te ostale poslovne djelatnosti, OIB 16582230172 zastupanog po punomoćniku Odvjetničko društvo Hanžeković &amp; Partneri društvo s ograničenom odgovornošću; Anka Kerum, OIB 73119837197 zastupanog po punomoćniku Miroslav Šarić; Građevinski obrt "JELAVIĆ", vl. Ivica Jelavić-Šako, OIB 26255355420</izvorni_sadrzaj>
    <derivirana_varijabla naziv="DomainObject.Predmet.StrankaFormatedOIB_1">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 SAPOR d.o.o. za građenje, OIB 82948198557 zastupanog po punomoćniku Miroslav Šarić; ADRIA RESORTS društvo s ograničenom odgovornošću za turizam i ugostiteljstvo te ostale poslovne djelatnosti, OIB 16582230172 zastupanog po punomoćniku Odvjetničko društvo Hanžeković &amp; Partneri društvo s ograničenom odgovornošću; Anka Kerum, OIB 73119837197 zastupanog po punomoćniku Miroslav Šarić; Građevinski obrt "JELAVIĆ", vl. Ivica Jelavić-Šako, OIB 26255355420</derivirana_varijabla>
  </DomainObject.Predmet.StrankaFormatedOIB>
  <DomainObject.Predmet.StrankaFormatedWithAdress>
    <izvorni_sadrzaj>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 SAPOR d.o.o. za građenje, Put Brodarice 6, 21000 Split zastupanog po punomoćniku Miroslav Šarić; ADRIA RESORTS društvo s ograničenom odgovornošću za turizam i ugostiteljstvo te ostale poslovne djelatnosti, Obala V.Nazora 1, 52210 Rovinj zastupanog po punomoćniku Odvjetničko društvo Hanžeković &amp; Partneri društvo s ograničenom odgovornošću; Anka Kerum, Šime Ljubića 8a, 21000 Split zastupanog po punomoćniku Miroslav Šarić; Građevinski obrt "JELAVIĆ", vl. Ivica Jelavić-Šako, Solinske mladeži 54, 21210 Solin</izvorni_sadrzaj>
    <derivirana_varijabla naziv="DomainObject.Predmet.StrankaFormatedWithAdress_1">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 SAPOR d.o.o. za građenje, Put Brodarice 6, 21000 Split zastupanog po punomoćniku Miroslav Šarić; ADRIA RESORTS društvo s ograničenom odgovornošću za turizam i ugostiteljstvo te ostale poslovne djelatnosti, Obala V.Nazora 1, 52210 Rovinj zastupanog po punomoćniku Odvjetničko društvo Hanžeković &amp; Partneri društvo s ograničenom odgovornošću; Anka Kerum, Šime Ljubića 8a, 21000 Split zastupanog po punomoćniku Miroslav Šarić; Građevinski obrt "JELAVIĆ", vl. Ivica Jelavić-Šako, Solinske mladeži 54, 21210 Solin</derivirana_varijabla>
  </DomainObject.Predmet.StrankaFormatedWithAdress>
  <DomainObject.Predmet.StrankaFormatedWithAdressOIB>
    <izvorni_sadrzaj>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 SAPOR d.o.o. za građenje, OIB 82948198557, Put Brodarice 6, 21000 Split zastupanog po punomoćniku Miroslav Šarić; ADRIA RESORTS društvo s ograničenom odgovornošću za turizam i ugostiteljstvo te ostale poslovne djelatnosti, OIB 16582230172, Obala V.Nazora 1, 52210 Rovinj zastupanog po punomoćniku Odvjetničko društvo Hanžeković &amp; Partneri društvo s ograničenom odgovornošću; Anka Kerum, OIB 73119837197, Šime Ljubića 8a, 21000 Split zastupanog po punomoćniku Miroslav Šarić; Građevinski obrt "JELAVIĆ", vl. Ivica Jelavić-Šako, OIB 26255355420, Solinske mladeži 54, 21210 Solin</izvorni_sadrzaj>
    <derivirana_varijabla naziv="DomainObject.Predmet.StrankaFormatedWithAdressOIB_1">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 SAPOR d.o.o. za građenje, OIB 82948198557, Put Brodarice 6, 21000 Split zastupanog po punomoćniku Miroslav Šarić; ADRIA RESORTS društvo s ograničenom odgovornošću za turizam i ugostiteljstvo te ostale poslovne djelatnosti, OIB 16582230172, Obala V.Nazora 1, 52210 Rovinj zastupanog po punomoćniku Odvjetničko društvo Hanžeković &amp; Partneri društvo s ograničenom odgovornošću; Anka Kerum, OIB 73119837197, Šime Ljubića 8a, 21000 Split zastupanog po punomoćniku Miroslav Šarić; Građevinski obrt "JELAVIĆ", vl. Ivica Jelavić-Šako, OIB 26255355420, Solinske mladeži 54, 21210 Solin</derivirana_varijabla>
  </DomainObject.Predmet.StrankaFormatedWithAdressOIB>
  <DomainObject.Predmet.StrankaWithAdress>
    <izvorni_sadrzaj>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Split,SAPOR d.o.o. za građenje Put Brodarice 6,21000 Split,ADRIA RESORTS društvo s ograničenom odgovornošću za turizam i ugostiteljstvo te ostale poslovne djelatnosti Obala V.Nazora 1,52210 Rovinj,Anka Kerum Šime Ljubića 8a,21000 Split,Građevinski obrt "JELAVIĆ", vl. Ivica Jelavić-Šako Solinske mladeži 54,21210 Solin</izvorni_sadrzaj>
    <derivirana_varijabla naziv="DomainObject.Predmet.StrankaWithAdress_1">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Split,SAPOR d.o.o. za građenje Put Brodarice 6,21000 Split,ADRIA RESORTS društvo s ograničenom odgovornošću za turizam i ugostiteljstvo te ostale poslovne djelatnosti Obala V.Nazora 1,52210 Rovinj,Anka Kerum Šime Ljubića 8a,21000 Split,Građevinski obrt "JELAVIĆ", vl. Ivica Jelavić-Šako Solinske mladeži 54,21210 Solin</derivirana_varijabla>
  </DomainObject.Predmet.StrankaWithAdress>
  <DomainObject.Predmet.StrankaWithAdressOIB>
    <izvorni_sadrzaj>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Split,SAPOR d.o.o. za građenje, OIB 82948198557, Put Brodarice 6,21000 Split,ADRIA RESORTS društvo s ograničenom odgovornošću za turizam i ugostiteljstvo te ostale poslovne djelatnosti, OIB 16582230172, Obala V.Nazora 1,52210 Rovinj,Anka Kerum, OIB 73119837197, Šime Ljubića 8a,21000 Split,Građevinski obrt "JELAVIĆ", vl. Ivica Jelavić-Šako, OIB 26255355420, Solinske mladeži 54,21210 Solin</izvorni_sadrzaj>
    <derivirana_varijabla naziv="DomainObject.Predmet.StrankaWithAdressOIB_1">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Split,SAPOR d.o.o. za građenje, OIB 82948198557, Put Brodarice 6,21000 Split,ADRIA RESORTS društvo s ograničenom odgovornošću za turizam i ugostiteljstvo te ostale poslovne djelatnosti, OIB 16582230172, Obala V.Nazora 1,52210 Rovinj,Anka Kerum, OIB 73119837197, Šime Ljubića 8a,21000 Split,Građevinski obrt "JELAVIĆ", vl. Ivica Jelavić-Šako, OIB 26255355420, Solinske mladeži 54,21210 Solin</derivirana_varijabla>
  </DomainObject.Predmet.StrankaWithAdressOIB>
  <DomainObject.Predmet.StrankaNazivFormated>
    <izvorni_sadrzaj>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okoline,SAPOR d.o.o. za građenje,ADRIA RESORTS društvo s ograničenom odgovornošću za turizam i ugostiteljstvo te ostale poslovne djelatnosti,Anka Kerum,Građevinski obrt "JELAVIĆ", vl. Ivica Jelavić-Šako</izvorni_sadrzaj>
    <derivirana_varijabla naziv="DomainObject.Predmet.StrankaNazivFormated_1">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okoline,SAPOR d.o.o. za građenje,ADRIA RESORTS društvo s ograničenom odgovornošću za turizam i ugostiteljstvo te ostale poslovne djelatnosti,Anka Kerum,Građevinski obrt "JELAVIĆ", vl. Ivica Jelavić-Šako</derivirana_varijabla>
  </DomainObject.Predmet.StrankaNazivFormated>
  <DomainObject.Predmet.StrankaNazivFormatedOIB>
    <izvorni_sadrzaj>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55945864193,SAPOR d.o.o. za građenje, OIB 82948198557,ADRIA RESORTS društvo s ograničenom odgovornošću za turizam i ugostiteljstvo te ostale poslovne djelatnosti, OIB 16582230172,Anka Kerum, OIB 73119837197,Građevinski obrt "JELAVIĆ", vl. Ivica Jelavić-Šako, OIB 26255355420</izvorni_sadrzaj>
    <derivirana_varijabla naziv="DomainObject.Predmet.StrankaNazivFormatedOIB_1">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55945864193,SAPOR d.o.o. za građenje, OIB 82948198557,ADRIA RESORTS društvo s ograničenom odgovornošću za turizam i ugostiteljstvo te ostale poslovne djelatnosti, OIB 16582230172,Anka Kerum, OIB 73119837197,Građevinski obrt "JELAVIĆ", vl. Ivica Jelavić-Šako, OIB 26255355420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 zastupanog po punomoćniku Miroslav Šarić</item>
      <item>ADRIA RESORTS društvo s ograničenom odgovornošću za turizam i ugostiteljstvo te ostale poslovne djelatnosti zastupanog po punomoćniku Odvjetničko društvo Hanžeković &amp; Partneri društvo s ograničenom odgovornošću</item>
      <item>Anka Kerum zastupanog po punomoćniku Miroslav Šarić</item>
      <item>Građevinski obrt "JELAVIĆ", vl. Ivica Jelavić-Šako</item>
    </izvorni_sadrzaj>
    <derivirana_varijabla naziv="DomainObject.Predmet.StrankaListFormated_1">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 zastupanog po punomoćniku Miroslav Šarić</item>
      <item>ADRIA RESORTS društvo s ograničenom odgovornošću za turizam i ugostiteljstvo te ostale poslovne djelatnosti zastupanog po punomoćniku Odvjetničko društvo Hanžeković &amp; Partneri društvo s ograničenom odgovornošću</item>
      <item>Anka Kerum zastupanog po punomoćniku Miroslav Šarić</item>
      <item>Građevinski obrt "JELAVIĆ", vl. Ivica Jelavić-Šako</item>
    </derivirana_varijabla>
  </DomainObject.Predmet.StrankaListFormated>
  <DomainObject.Predmet.StrankaListFormatedOIB>
    <izvorni_sadrzaj>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 zastupanog po punomoćniku Miroslav Šarić</item>
      <item>ADRIA RESORTS društvo s ograničenom odgovornošću za turizam i ugostiteljstvo te ostale poslovne djelatnosti, OIB 16582230172 zastupanog po punomoćniku Odvjetničko društvo Hanžeković &amp; Partneri društvo s ograničenom odgovornošću</item>
      <item>Anka Kerum, OIB 73119837197 zastupanog po punomoćniku Miroslav Šarić</item>
      <item>Građevinski obrt "JELAVIĆ", vl. Ivica Jelavić-Šako, OIB 26255355420</item>
    </izvorni_sadrzaj>
    <derivirana_varijabla naziv="DomainObject.Predmet.StrankaListFormatedOIB_1">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 zastupanog po punomoćniku Miroslav Šarić</item>
      <item>ADRIA RESORTS društvo s ograničenom odgovornošću za turizam i ugostiteljstvo te ostale poslovne djelatnosti, OIB 16582230172 zastupanog po punomoćniku Odvjetničko društvo Hanžeković &amp; Partneri društvo s ograničenom odgovornošću</item>
      <item>Anka Kerum, OIB 73119837197 zastupanog po punomoćniku Miroslav Šarić</item>
      <item>Građevinski obrt "JELAVIĆ", vl. Ivica Jelavić-Šako, OIB 26255355420</item>
    </derivirana_varijabla>
  </DomainObject.Predmet.StrankaListFormatedOIB>
  <DomainObject.Predmet.StrankaListFormatedWithAdress>
    <izvorni_sadrzaj>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tem>SAPOR d.o.o. za građenje, Put Brodarice 6, 21000 Split zastupanog po punomoćniku Miroslav Šarić</item>
      <item>ADRIA RESORTS društvo s ograničenom odgovornošću za turizam i ugostiteljstvo te ostale poslovne djelatnosti, Obala V.Nazora 1, 52210 Rovinj zastupanog po punomoćniku Odvjetničko društvo Hanžeković &amp; Partneri društvo s ograničenom odgovornošću</item>
      <item>Anka Kerum, Šime Ljubića 8a, 21000 Split zastupanog po punomoćniku Miroslav Šarić</item>
      <item>Građevinski obrt "JELAVIĆ", vl. Ivica Jelavić-Šako, Solinske mladeži 54, 21210 Solin</item>
    </izvorni_sadrzaj>
    <derivirana_varijabla naziv="DomainObject.Predmet.StrankaListFormatedWithAdress_1">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tem>SAPOR d.o.o. za građenje, Put Brodarice 6, 21000 Split zastupanog po punomoćniku Miroslav Šarić</item>
      <item>ADRIA RESORTS društvo s ograničenom odgovornošću za turizam i ugostiteljstvo te ostale poslovne djelatnosti, Obala V.Nazora 1, 52210 Rovinj zastupanog po punomoćniku Odvjetničko društvo Hanžeković &amp; Partneri društvo s ograničenom odgovornošću</item>
      <item>Anka Kerum, Šime Ljubića 8a, 21000 Split zastupanog po punomoćniku Miroslav Šarić</item>
      <item>Građevinski obrt "JELAVIĆ", vl. Ivica Jelavić-Šako, Solinske mladeži 54, 21210 Solin</item>
    </derivirana_varijabla>
  </DomainObject.Predmet.StrankaListFormatedWithAdress>
  <DomainObject.Predmet.StrankaListFormatedWithAdressOIB>
    <izvorni_sadrzaj>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tem>SAPOR d.o.o. za građenje, OIB 82948198557, Put Brodarice 6, 21000 Split zastupanog po punomoćniku Miroslav Šarić</item>
      <item>ADRIA RESORTS društvo s ograničenom odgovornošću za turizam i ugostiteljstvo te ostale poslovne djelatnosti, OIB 16582230172, Obala V.Nazora 1, 52210 Rovinj zastupanog po punomoćniku Odvjetničko društvo Hanžeković &amp; Partneri društvo s ograničenom odgovornošću</item>
      <item>Anka Kerum, OIB 73119837197, Šime Ljubića 8a, 21000 Split zastupanog po punomoćniku Miroslav Šarić</item>
      <item>Građevinski obrt "JELAVIĆ", vl. Ivica Jelavić-Šako, OIB 26255355420, Solinske mladeži 54, 21210 Solin</item>
    </izvorni_sadrzaj>
    <derivirana_varijabla naziv="DomainObject.Predmet.StrankaListFormatedWithAdressOIB_1">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tem>SAPOR d.o.o. za građenje, OIB 82948198557, Put Brodarice 6, 21000 Split zastupanog po punomoćniku Miroslav Šarić</item>
      <item>ADRIA RESORTS društvo s ograničenom odgovornošću za turizam i ugostiteljstvo te ostale poslovne djelatnosti, OIB 16582230172, Obala V.Nazora 1, 52210 Rovinj zastupanog po punomoćniku Odvjetničko društvo Hanžeković &amp; Partneri društvo s ograničenom odgovornošću</item>
      <item>Anka Kerum, OIB 73119837197, Šime Ljubića 8a, 21000 Split zastupanog po punomoćniku Miroslav Šarić</item>
      <item>Građevinski obrt "JELAVIĆ", vl. Ivica Jelavić-Šako, OIB 26255355420, Solinske mladeži 54, 21210 Solin</item>
    </derivirana_varijabla>
  </DomainObject.Predmet.StrankaListFormatedWithAdressOIB>
  <DomainObject.Predmet.StrankaListNazivFormated>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item>ADRIA RESORTS društvo s ograničenom odgovornošću za turizam i ugostiteljstvo te ostale poslovne djelatnosti</item>
      <item>Anka Kerum</item>
      <item>Građevinski obrt "JELAVIĆ", vl. Ivica Jelavić-Šako</item>
    </izvorni_sadrzaj>
    <derivirana_varijabla naziv="DomainObject.Predmet.StrankaListNazivFormated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item>ADRIA RESORTS društvo s ograničenom odgovornošću za turizam i ugostiteljstvo te ostale poslovne djelatnosti</item>
      <item>Anka Kerum</item>
      <item>Građevinski obrt "JELAVIĆ", vl. Ivica Jelavić-Šako</item>
    </derivirana_varijabla>
  </DomainObject.Predmet.StrankaListNazivFormated>
  <DomainObject.Predmet.StrankaListNazivFormatedOIB>
    <izvorni_sadrzaj>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item>
      <item>ADRIA RESORTS društvo s ograničenom odgovornošću za turizam i ugostiteljstvo te ostale poslovne djelatnosti, OIB 16582230172</item>
      <item>Anka Kerum, OIB 73119837197</item>
      <item>Građevinski obrt "JELAVIĆ", vl. Ivica Jelavić-Šako, OIB 26255355420</item>
    </izvorni_sadrzaj>
    <derivirana_varijabla naziv="DomainObject.Predmet.StrankaListNazivFormatedOIB_1">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item>
      <item>ADRIA RESORTS društvo s ograničenom odgovornošću za turizam i ugostiteljstvo te ostale poslovne djelatnosti, OIB 16582230172</item>
      <item>Anka Kerum, OIB 73119837197</item>
      <item>Građevinski obrt "JELAVIĆ", vl. Ivica Jelavić-Šako, OIB 26255355420</item>
    </derivirana_varijabla>
  </DomainObject.Predmet.StrankaListNazivFormatedOIB>
  <DomainObject.Predmet.ProtuStrankaListFormated>
    <izvorni_sadrzaj>
      <item>ADRIATIC dioničko društvo za hotelijerstvo i turizam u stečaju zastupanog po punomoćniku MADIRAZZA &amp; PARTNERI, odvjetničko društvo d.o.o.</item>
    </izvorni_sadrzaj>
    <derivirana_varijabla naziv="DomainObject.Predmet.ProtuStrankaListFormated_1">
      <item>ADRIATIC dioničko društvo za hotelijerstvo i turizam u stečaju zastupanog po punomoćniku MADIRAZZA &amp; PARTNERI, odvjetničko društvo d.o.o.</item>
    </derivirana_varijabla>
  </DomainObject.Predmet.ProtuStrankaListFormated>
  <DomainObject.Predmet.ProtuStrankaListFormatedOIB>
    <izvorni_sadrzaj>
      <item>ADRIATIC dioničko društvo za hotelijerstvo i turizam u stečaju, OIB 31076464103 zastupanog po punomoćniku MADIRAZZA &amp; PARTNERI, odvjetničko društvo d.o.o.</item>
    </izvorni_sadrzaj>
    <derivirana_varijabla naziv="DomainObject.Predmet.ProtuStrankaListFormatedOIB_1">
      <item>ADRIATIC dioničko društvo za hotelijerstvo i turizam u stečaju, OIB 31076464103 zastupanog po punomoćniku MADIRAZZA &amp; PARTNERI, odvjetničko društvo d.o.o.</item>
    </derivirana_varijabla>
  </DomainObject.Predmet.ProtuStrankaListFormatedOIB>
  <DomainObject.Predmet.ProtuStrankaListFormatedWithAdress>
    <izvorni_sadrzaj>
      <item>ADRIATIC dioničko društvo za hotelijerstvo i turizam u stečaju, Obala kneza Branimira 8, 21000 Split zastupanog po punomoćniku MADIRAZZA &amp; PARTNERI, odvjetničko društvo d.o.o.</item>
    </izvorni_sadrzaj>
    <derivirana_varijabla naziv="DomainObject.Predmet.ProtuStrankaListFormatedWithAdress_1">
      <item>ADRIATIC dioničko društvo za hotelijerstvo i turizam u stečaju, Obala kneza Branimira 8, 21000 Split zastupanog po punomoćniku MADIRAZZA &amp; PARTNERI, odvjetničko društvo d.o.o.</item>
    </derivirana_varijabla>
  </DomainObject.Predmet.ProtuStrankaListFormatedWithAdress>
  <DomainObject.Predmet.ProtuStrankaListFormatedWithAdressOIB>
    <izvorni_sadrzaj>
      <item>ADRIATIC dioničko društvo za hotelijerstvo i turizam u stečaju, OIB 31076464103, Obala kneza Branimira 8, 21000 Split zastupanog po punomoćniku MADIRAZZA &amp; PARTNERI, odvjetničko društvo d.o.o.</item>
    </izvorni_sadrzaj>
    <derivirana_varijabla naziv="DomainObject.Predmet.ProtuStrankaListFormatedWithAdressOIB_1">
      <item>ADRIATIC dioničko društvo za hotelijerstvo i turizam u stečaju, OIB 31076464103, Obala kneza Branimira 8, 21000 Split zastupanog po punomoćniku MADIRAZZA &amp; PARTNERI, odvjetničko društvo d.o.o.</item>
    </derivirana_varijabla>
  </DomainObject.Predmet.ProtuStrankaListFormatedWithAdressOIB>
  <DomainObject.Predmet.ProtuStrankaListNazivFormated>
    <izvorni_sadrzaj>
      <item>ADRIATIC dioničko društvo za hotelijerstvo i turizam u stečaju</item>
    </izvorni_sadrzaj>
    <derivirana_varijabla naziv="DomainObject.Predmet.ProtuStrankaListNazivFormated_1">
      <item>ADRIATIC dioničko društvo za hotelijerstvo i turizam u stečaju</item>
    </derivirana_varijabla>
  </DomainObject.Predmet.ProtuStrankaListNazivFormated>
  <DomainObject.Predmet.ProtuStrankaListNazivFormatedOIB>
    <izvorni_sadrzaj>
      <item>ADRIATIC dioničko društvo za hotelijerstvo i turizam u stečaju, OIB 31076464103</item>
    </izvorni_sadrzaj>
    <derivirana_varijabla naziv="DomainObject.Predmet.ProtuStrankaListNazivFormatedOIB_1">
      <item>ADRIATIC dioničko društvo za hotelijerstvo i turizam u stečaju, OIB 31076464103</item>
    </derivirana_varijabla>
  </DomainObject.Predmet.ProtuStrankaListNazivFormatedOIB>
  <DomainObject.Predmet.OstaliListFormated>
    <izvorni_sadrzaj>
      <item>Jagoda Đinđić punomoćnik sudionika u postupku Ivanka Plazibat; Jagoda Stupalo; Željka Dujmić; Marija Veselinović; Katica Jukić; Marija Berticioli; Asja Kandić; Silva Bakica; Nada Kevo; Nikolina Ezgeta</item>
      <item>ZORAN MILETIĆ</item>
      <item>VUKADIN d.o.o. za ugostiteljstvo, turizam i trgovinu, u stečaju</item>
      <item>MADIRAZZA &amp; PARTNERI, odvjetničko društvo d.o.o. punomoćnik sudionika u postupku ADRIATIC dioničko društvo za hotelijerstvo i turizam u stečaju</item>
      <item>Miroslav Šarić punomoćnik sudionika u postupku SAPOR d.o.o. za građenje</item>
      <item>Odvjetničko društvo Hanžeković &amp; Partneri društvo s ograničenom odgovornošću punomoćnik sudionika u postupku ADRIA RESORTS društvo s ograničenom odgovornošću za turizam i ugostiteljstvo te ostale poslovne djelatnosti</item>
      <item>Miroslav Šarić punomoćnik sudionika u postupku Anka Kerum</item>
    </izvorni_sadrzaj>
    <derivirana_varijabla naziv="DomainObject.Predmet.OstaliListFormated_1">
      <item>Jagoda Đinđić punomoćnik sudionika u postupku Ivanka Plazibat; Jagoda Stupalo; Željka Dujmić; Marija Veselinović; Katica Jukić; Marija Berticioli; Asja Kandić; Silva Bakica; Nada Kevo; Nikolina Ezgeta</item>
      <item>ZORAN MILETIĆ</item>
      <item>VUKADIN d.o.o. za ugostiteljstvo, turizam i trgovinu, u stečaju</item>
      <item>MADIRAZZA &amp; PARTNERI, odvjetničko društvo d.o.o. punomoćnik sudionika u postupku ADRIATIC dioničko društvo za hotelijerstvo i turizam u stečaju</item>
      <item>Miroslav Šarić punomoćnik sudionika u postupku SAPOR d.o.o. za građenje</item>
      <item>Odvjetničko društvo Hanžeković &amp; Partneri društvo s ograničenom odgovornošću punomoćnik sudionika u postupku ADRIA RESORTS društvo s ograničenom odgovornošću za turizam i ugostiteljstvo te ostale poslovne djelatnosti</item>
      <item>Miroslav Šarić punomoćnik sudionika u postupku Anka Kerum</item>
    </derivirana_varijabla>
  </DomainObject.Predmet.OstaliListFormated>
  <DomainObject.Predmet.OstaliListFormatedOIB>
    <izvorni_sadrzaj>
      <item>Jagoda Đinđić, OIB 31855721364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item>
      <item>MADIRAZZA &amp; PARTNERI, odvjetničko društvo d.o.o., OIB 37462847637 punomoćnik sudionika u postupku ADRIATIC dioničko društvo za hotelijerstvo i turizam u stečaju</item>
      <item>Miroslav Šarić, OIB 47293733543 punomoćnik sudionika u postupku SAPOR d.o.o. za građenje</item>
      <item>Odvjetničko društvo Hanžeković &amp; Partneri društvo s ograničenom odgovornošću, OIB 85127306373 punomoćnik sudionika u postupku ADRIA RESORTS društvo s ograničenom odgovornošću za turizam i ugostiteljstvo te ostale poslovne djelatnosti</item>
      <item>Miroslav Šarić, OIB 47293733543 punomoćnik sudionika u postupku Anka Kerum</item>
    </izvorni_sadrzaj>
    <derivirana_varijabla naziv="DomainObject.Predmet.OstaliListFormatedOIB_1">
      <item>Jagoda Đinđić, OIB 31855721364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item>
      <item>MADIRAZZA &amp; PARTNERI, odvjetničko društvo d.o.o., OIB 37462847637 punomoćnik sudionika u postupku ADRIATIC dioničko društvo za hotelijerstvo i turizam u stečaju</item>
      <item>Miroslav Šarić, OIB 47293733543 punomoćnik sudionika u postupku SAPOR d.o.o. za građenje</item>
      <item>Odvjetničko društvo Hanžeković &amp; Partneri društvo s ograničenom odgovornošću, OIB 85127306373 punomoćnik sudionika u postupku ADRIA RESORTS društvo s ograničenom odgovornošću za turizam i ugostiteljstvo te ostale poslovne djelatnosti</item>
      <item>Miroslav Šarić, OIB 47293733543 punomoćnik sudionika u postupku Anka Kerum</item>
    </derivirana_varijabla>
  </DomainObject.Predmet.OstaliListFormatedOIB>
  <DomainObject.Predmet.OstaliListFormatedWithAdress>
    <izvorni_sadrzaj>
      <item>Jagoda Đinđić, Marmontova 1/II, 21000 Split punomoćnik sudionika u postupku Ivanka Plazibat; Jagoda Stupalo; Željka Dujmić; Marija Veselinović; Katica Jukić; Marija Berticioli; Asja Kandić; Silva Bakica; Nada Kevo; Nikolina Ezgeta</item>
      <item>ZORAN MILETIĆ</item>
      <item>VUKADIN d.o.o. za ugostiteljstvo, turizam i trgovinu, u stečaju, Smiljanićeva 22, 21000 Split</item>
      <item>MADIRAZZA &amp; PARTNERI, odvjetničko društvo d.o.o., Masarykova 21, 10000 Zagreb punomoćnik sudionika u postupku ADRIATIC dioničko društvo za hotelijerstvo i turizam u stečaju</item>
      <item>Miroslav Šarić, Trg hrvatske bratske zajednice 2 B, 21000 Split punomoćnik sudionika u postupku SAPOR d.o.o. za građenje</item>
      <item>Odvjetničko društvo Hanžeković &amp; Partneri društvo s ograničenom odgovornošću, Radnička Cesta 22, 10000 Zagreb punomoćnik sudionika u postupku ADRIA RESORTS društvo s ograničenom odgovornošću za turizam i ugostiteljstvo te ostale poslovne djelatnosti</item>
      <item>Miroslav Šarić, Trg hrvatske bratske zajednice 2 B, 21000 Split punomoćnik sudionika u postupku Anka Kerum</item>
    </izvorni_sadrzaj>
    <derivirana_varijabla naziv="DomainObject.Predmet.OstaliListFormatedWithAdress_1">
      <item>Jagoda Đinđić, Marmontova 1/II, 21000 Split punomoćnik sudionika u postupku Ivanka Plazibat; Jagoda Stupalo; Željka Dujmić; Marija Veselinović; Katica Jukić; Marija Berticioli; Asja Kandić; Silva Bakica; Nada Kevo; Nikolina Ezgeta</item>
      <item>ZORAN MILETIĆ</item>
      <item>VUKADIN d.o.o. za ugostiteljstvo, turizam i trgovinu, u stečaju, Smiljanićeva 22, 21000 Split</item>
      <item>MADIRAZZA &amp; PARTNERI, odvjetničko društvo d.o.o., Masarykova 21, 10000 Zagreb punomoćnik sudionika u postupku ADRIATIC dioničko društvo za hotelijerstvo i turizam u stečaju</item>
      <item>Miroslav Šarić, Trg hrvatske bratske zajednice 2 B, 21000 Split punomoćnik sudionika u postupku SAPOR d.o.o. za građenje</item>
      <item>Odvjetničko društvo Hanžeković &amp; Partneri društvo s ograničenom odgovornošću, Radnička Cesta 22, 10000 Zagreb punomoćnik sudionika u postupku ADRIA RESORTS društvo s ograničenom odgovornošću za turizam i ugostiteljstvo te ostale poslovne djelatnosti</item>
      <item>Miroslav Šarić, Trg hrvatske bratske zajednice 2 B, 21000 Split punomoćnik sudionika u postupku Anka Kerum</item>
    </derivirana_varijabla>
  </DomainObject.Predmet.OstaliListFormatedWithAdress>
  <DomainObject.Predmet.OstaliListFormatedWithAdressOIB>
    <izvorni_sadrzaj>
      <item>Jagoda Đinđić, OIB 31855721364, Marmontova 1/II, 21000 Split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 Smiljanićeva 22, 21000 Split</item>
      <item>MADIRAZZA &amp; PARTNERI, odvjetničko društvo d.o.o., OIB 37462847637, Masarykova 21, 10000 Zagreb punomoćnik sudionika u postupku ADRIATIC dioničko društvo za hotelijerstvo i turizam u stečaju</item>
      <item>Miroslav Šarić, OIB 47293733543, Trg hrvatske bratske zajednice 2 B, 21000 Split punomoćnik sudionika u postupku SAPOR d.o.o. za građenje</item>
      <item>Odvjetničko društvo Hanžeković &amp; Partneri društvo s ograničenom odgovornošću, OIB 85127306373, Radnička Cesta 22, 10000 Zagreb punomoćnik sudionika u postupku ADRIA RESORTS društvo s ograničenom odgovornošću za turizam i ugostiteljstvo te ostale poslovne djelatnosti</item>
      <item>Miroslav Šarić, OIB 47293733543, Trg hrvatske bratske zajednice 2 B, 21000 Split punomoćnik sudionika u postupku Anka Kerum</item>
    </izvorni_sadrzaj>
    <derivirana_varijabla naziv="DomainObject.Predmet.OstaliListFormatedWithAdressOIB_1">
      <item>Jagoda Đinđić, OIB 31855721364, Marmontova 1/II, 21000 Split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 Smiljanićeva 22, 21000 Split</item>
      <item>MADIRAZZA &amp; PARTNERI, odvjetničko društvo d.o.o., OIB 37462847637, Masarykova 21, 10000 Zagreb punomoćnik sudionika u postupku ADRIATIC dioničko društvo za hotelijerstvo i turizam u stečaju</item>
      <item>Miroslav Šarić, OIB 47293733543, Trg hrvatske bratske zajednice 2 B, 21000 Split punomoćnik sudionika u postupku SAPOR d.o.o. za građenje</item>
      <item>Odvjetničko društvo Hanžeković &amp; Partneri društvo s ograničenom odgovornošću, OIB 85127306373, Radnička Cesta 22, 10000 Zagreb punomoćnik sudionika u postupku ADRIA RESORTS društvo s ograničenom odgovornošću za turizam i ugostiteljstvo te ostale poslovne djelatnosti</item>
      <item>Miroslav Šarić, OIB 47293733543, Trg hrvatske bratske zajednice 2 B, 21000 Split punomoćnik sudionika u postupku Anka Kerum</item>
    </derivirana_varijabla>
  </DomainObject.Predmet.OstaliListFormatedWithAdressOIB>
  <DomainObject.Predmet.OstaliListNazivFormated>
    <izvorni_sadrzaj>
      <item>Jagoda Đinđić</item>
      <item>ZORAN MILETIĆ</item>
      <item>VUKADIN d.o.o. za ugostiteljstvo, turizam i trgovinu, u stečaju</item>
      <item>MADIRAZZA &amp; PARTNERI, odvjetničko društvo d.o.o.</item>
      <item>Miroslav Šarić</item>
      <item>Odvjetničko društvo Hanžeković &amp; Partneri društvo s ograničenom odgovornošću</item>
      <item>Miroslav Šarić</item>
    </izvorni_sadrzaj>
    <derivirana_varijabla naziv="DomainObject.Predmet.OstaliListNazivFormated_1">
      <item>Jagoda Đinđić</item>
      <item>ZORAN MILETIĆ</item>
      <item>VUKADIN d.o.o. za ugostiteljstvo, turizam i trgovinu, u stečaju</item>
      <item>MADIRAZZA &amp; PARTNERI, odvjetničko društvo d.o.o.</item>
      <item>Miroslav Šarić</item>
      <item>Odvjetničko društvo Hanžeković &amp; Partneri društvo s ograničenom odgovornošću</item>
      <item>Miroslav Šarić</item>
    </derivirana_varijabla>
  </DomainObject.Predmet.OstaliListNazivFormated>
  <DomainObject.Predmet.OstaliListNazivFormatedOIB>
    <izvorni_sadrzaj>
      <item>Jagoda Đinđić, OIB 31855721364</item>
      <item>ZORAN MILETIĆ, OIB 73025684607</item>
      <item>VUKADIN d.o.o. za ugostiteljstvo, turizam i trgovinu, u stečaju, OIB 59386006372</item>
      <item>MADIRAZZA &amp; PARTNERI, odvjetničko društvo d.o.o., OIB 37462847637</item>
      <item>Miroslav Šarić, OIB 47293733543</item>
      <item>Odvjetničko društvo Hanžeković &amp; Partneri društvo s ograničenom odgovornošću, OIB 85127306373</item>
      <item>Miroslav Šarić, OIB 47293733543</item>
    </izvorni_sadrzaj>
    <derivirana_varijabla naziv="DomainObject.Predmet.OstaliListNazivFormatedOIB_1">
      <item>Jagoda Đinđić, OIB 31855721364</item>
      <item>ZORAN MILETIĆ, OIB 73025684607</item>
      <item>VUKADIN d.o.o. za ugostiteljstvo, turizam i trgovinu, u stečaju, OIB 59386006372</item>
      <item>MADIRAZZA &amp; PARTNERI, odvjetničko društvo d.o.o., OIB 37462847637</item>
      <item>Miroslav Šarić, OIB 47293733543</item>
      <item>Odvjetničko društvo Hanžeković &amp; Partneri društvo s ograničenom odgovornošću, OIB 85127306373</item>
      <item>Miroslav Šarić, OIB 47293733543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kolovoza 2017.</izvorni_sadrzaj>
    <derivirana_varijabla naziv="DomainObject.Datum_1">25. kolovoza 2017.</derivirana_varijabla>
  </DomainObject.Datum>
  <DomainObject.PoslovniBrojDokumenta>
    <izvorni_sadrzaj/>
    <derivirana_varijabla naziv="DomainObject.PoslovniBrojDokumenta_1"/>
  </DomainObject.PoslovniBrojDokumenta>
  <DomainObject.Predmet.StrankaIDrugi>
    <izvorni_sadrzaj>Željka Dujmić i dr.</izvorni_sadrzaj>
    <derivirana_varijabla naziv="DomainObject.Predmet.StrankaIDrugi_1">Željka Dujmić i dr.</derivirana_varijabla>
  </DomainObject.Predmet.StrankaIDrugi>
  <DomainObject.Predmet.ProtustrankaIDrugi>
    <izvorni_sadrzaj>ADRIATIC dioničko društvo za hotelijerstvo i turizam u stečaju</izvorni_sadrzaj>
    <derivirana_varijabla naziv="DomainObject.Predmet.ProtustrankaIDrugi_1">ADRIATIC dioničko društvo za hotelijerstvo i turizam u stečaju</derivirana_varijabla>
  </DomainObject.Predmet.ProtustrankaIDrugi>
  <DomainObject.Predmet.StrankaIDrugiAdressOIB>
    <izvorni_sadrzaj>Željka Dujmić, OIB 72034117757, Istarska 20, 21000 Split i dr.</izvorni_sadrzaj>
    <derivirana_varijabla naziv="DomainObject.Predmet.StrankaIDrugiAdressOIB_1">Željka Dujmić, OIB 72034117757, Istarska 20, 21000 Split i dr.</derivirana_varijabla>
  </DomainObject.Predmet.StrankaIDrugiAdressOIB>
  <DomainObject.Predmet.ProtustrankaIDrugiAdressOIB>
    <izvorni_sadrzaj>ADRIATIC dioničko društvo za hotelijerstvo i turizam u stečaju, OIB 31076464103, Obala kneza Branimira 8, 21000 Split</izvorni_sadrzaj>
    <derivirana_varijabla naziv="DomainObject.Predmet.ProtustrankaIDrugiAdressOIB_1">ADRIATIC dioničko društvo za hotelijerstvo i turizam u stečaju, OIB 31076464103, Obala kneza Branimira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tem>SAPOR d.o.o. za građenje</item>
      <item>Miroslav Šarić</item>
      <item>Odvjetničko društvo Hanžeković &amp; Partneri društvo s ograničenom odgovornošću</item>
      <item>ADRIA RESORTS društvo s ograničenom odgovornošću za turizam i ugostiteljstvo te ostale poslovne djelatnosti</item>
      <item>Anka Kerum</item>
      <item>Miroslav Šarić</item>
      <item>Građevinski obrt "JELAVIĆ", vl. Ivica Jelavić-Šako</item>
    </izvorni_sadrzaj>
    <derivirana_varijabla naziv="DomainObject.Predmet.SudioniciListNaziv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tem>SAPOR d.o.o. za građenje</item>
      <item>Miroslav Šarić</item>
      <item>Odvjetničko društvo Hanžeković &amp; Partneri društvo s ograničenom odgovornošću</item>
      <item>ADRIA RESORTS društvo s ograničenom odgovornošću za turizam i ugostiteljstvo te ostale poslovne djelatnosti</item>
      <item>Anka Kerum</item>
      <item>Miroslav Šarić</item>
      <item>Građevinski obrt "JELAVIĆ", vl. Ivica Jelavić-Šako</item>
    </derivirana_varijabla>
  </DomainObject.Predmet.SudioniciListNaziv>
  <DomainObject.Predmet.SudioniciListAdressOIB>
    <izvorni_sadrzaj>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tem>SAPOR d.o.o. za građenje, OIB 82948198557, Put Brodarice 6,21000 Split</item>
      <item>Miroslav Šarić, OIB 47293733543, Trg hrvatske bratske zajednice 2 B,21000 Split</item>
      <item>Odvjetničko društvo Hanžeković &amp; Partneri društvo s ograničenom odgovornošću, OIB 85127306373, Radnička Cesta 22,10000 Zagreb</item>
      <item>ADRIA RESORTS društvo s ograničenom odgovornošću za turizam i ugostiteljstvo te ostale poslovne djelatnosti, OIB 16582230172, Obala V.Nazora 1,52210 Rovinj</item>
      <item>Anka Kerum, OIB 73119837197, Šime Ljubića 8a,21000 Split</item>
      <item>Miroslav Šarić, OIB 47293733543, Trg hrvatske bratske zajednice 2 B,21000 Split</item>
      <item>Građevinski obrt "JELAVIĆ", vl. Ivica Jelavić-Šako, OIB 26255355420, Solinske mladeži 54,21210 Solin</item>
    </izvorni_sadrzaj>
    <derivirana_varijabla naziv="DomainObject.Predmet.SudioniciListAdressOIB_1">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tem>SAPOR d.o.o. za građenje, OIB 82948198557, Put Brodarice 6,21000 Split</item>
      <item>Miroslav Šarić, OIB 47293733543, Trg hrvatske bratske zajednice 2 B,21000 Split</item>
      <item>Odvjetničko društvo Hanžeković &amp; Partneri društvo s ograničenom odgovornošću, OIB 85127306373, Radnička Cesta 22,10000 Zagreb</item>
      <item>ADRIA RESORTS društvo s ograničenom odgovornošću za turizam i ugostiteljstvo te ostale poslovne djelatnosti, OIB 16582230172, Obala V.Nazora 1,52210 Rovinj</item>
      <item>Anka Kerum, OIB 73119837197, Šime Ljubića 8a,21000 Split</item>
      <item>Miroslav Šarić, OIB 47293733543, Trg hrvatske bratske zajednice 2 B,21000 Split</item>
      <item>Građevinski obrt "JELAVIĆ", vl. Ivica Jelavić-Šako, OIB 26255355420, Solinske mladeži 54,21210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73025684607</item>
      <item>, OIB 14723663506</item>
      <item>, OIB 12735116683</item>
      <item>, OIB 55945864193</item>
      <item>, OIB 59386006372</item>
      <item>, OIB 37462847637</item>
      <item>, OIB 82948198557</item>
      <item>, OIB 47293733543</item>
      <item>, OIB 85127306373</item>
      <item>, OIB 16582230172</item>
      <item>, OIB 73119837197</item>
      <item>, OIB 47293733543</item>
      <item>, OIB 26255355420</item>
    </izvorni_sadrzaj>
    <derivirana_varijabla naziv="DomainObject.Predmet.SudioniciListNazivOIB_1">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73025684607</item>
      <item>, OIB 14723663506</item>
      <item>, OIB 12735116683</item>
      <item>, OIB 55945864193</item>
      <item>, OIB 59386006372</item>
      <item>, OIB 37462847637</item>
      <item>, OIB 82948198557</item>
      <item>, OIB 47293733543</item>
      <item>, OIB 85127306373</item>
      <item>, OIB 16582230172</item>
      <item>, OIB 73119837197</item>
      <item>, OIB 47293733543</item>
      <item>, OIB 26255355420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1297</properties:Words>
  <properties:Characters>7318</properties:Characters>
  <properties:Lines>144</properties:Lines>
  <properties:Paragraphs>31</properties:Paragraphs>
  <properties:TotalTime>173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2017-08-25T08:22:00Z</dcterms:created>
  <dc:creator>Paško Bačić</dc:creator>
  <cp:lastModifiedBy>Paško Bačić</cp:lastModifiedBy>
  <cp:lastPrinted>2017-08-25T10:58:00Z</cp:lastPrinted>
  <dcterms:modified xmlns:xsi="http://www.w3.org/2001/XMLSchema-instance" xsi:type="dcterms:W3CDTF">2017-08-25T12:10:00Z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