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6241" w14:paraId="00e6241" w:rsidRDefault="00733118" w:rsidP="00B0468A" w:rsidR="00B0468A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St-821/2017</w:t>
      </w:r>
      <w:r w:rsidR="00153AA8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17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3118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 19. lipnja</w:t>
      </w:r>
      <w:r w:rsidR="005549CD">
        <w:rPr>
          <w:rFonts w:cs="Times New Roman" w:hAnsi="Times New Roman" w:ascii="Times New Roman"/>
          <w:sz w:val="24"/>
          <w:szCs w:val="24"/>
        </w:rPr>
        <w:t xml:space="preserve"> 2018</w:t>
      </w:r>
      <w:r w:rsidR="00B0468A">
        <w:rPr>
          <w:rFonts w:cs="Times New Roman" w:hAnsi="Times New Roman" w:ascii="Times New Roman"/>
          <w:sz w:val="24"/>
          <w:szCs w:val="24"/>
        </w:rPr>
        <w:t xml:space="preserve">. godine sa Izvještajnog ročišta u stečajnom predmetu </w:t>
      </w:r>
      <w:r w:rsidR="00153AA8">
        <w:rPr>
          <w:rFonts w:cs="Times New Roman" w:hAnsi="Times New Roman" w:ascii="Times New Roman"/>
          <w:sz w:val="24"/>
          <w:szCs w:val="24"/>
        </w:rPr>
        <w:t xml:space="preserve">Stečajne mase iza dužnika </w:t>
      </w:r>
      <w:r>
        <w:rPr>
          <w:rFonts w:cs="Times New Roman" w:hAnsi="Times New Roman" w:ascii="Times New Roman"/>
          <w:sz w:val="24"/>
          <w:szCs w:val="24"/>
        </w:rPr>
        <w:t>ANTOLJAK d.o.o. u stečaju Zagreb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06DC" w:rsidP="00B0468A" w:rsidR="002506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B0468A" w:rsidP="00B0468A" w:rsidR="00153AA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           </w:t>
      </w:r>
      <w:r w:rsidR="005549CD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53AA8">
        <w:rPr>
          <w:rFonts w:cs="Times New Roman" w:hAnsi="Times New Roman" w:ascii="Times New Roman"/>
          <w:sz w:val="24"/>
          <w:szCs w:val="24"/>
        </w:rPr>
        <w:t>Predlagatelj: Stečajna mas</w:t>
      </w:r>
      <w:r w:rsidR="00733118">
        <w:rPr>
          <w:rFonts w:cs="Times New Roman" w:hAnsi="Times New Roman" w:ascii="Times New Roman"/>
          <w:sz w:val="24"/>
          <w:szCs w:val="24"/>
        </w:rPr>
        <w:t xml:space="preserve">a iza dužnika Antoljak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     </w:t>
      </w:r>
      <w:r w:rsidR="00733118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153AA8">
        <w:rPr>
          <w:rFonts w:cs="Times New Roman" w:hAnsi="Times New Roman" w:ascii="Times New Roman"/>
          <w:sz w:val="24"/>
          <w:szCs w:val="24"/>
        </w:rPr>
        <w:t xml:space="preserve"> d.o.o. u stečaju, </w:t>
      </w:r>
      <w:r w:rsidR="00733118">
        <w:rPr>
          <w:rFonts w:cs="Times New Roman" w:hAnsi="Times New Roman" w:ascii="Times New Roman"/>
          <w:sz w:val="24"/>
          <w:szCs w:val="24"/>
        </w:rPr>
        <w:t>Zagreb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</w:t>
      </w:r>
      <w:r w:rsidR="00186F03">
        <w:rPr>
          <w:rFonts w:cs="Times New Roman" w:hAnsi="Times New Roman" w:ascii="Times New Roman"/>
          <w:sz w:val="24"/>
          <w:szCs w:val="24"/>
        </w:rPr>
        <w:t>ašnje Izvještajno ročište  u  11,0</w:t>
      </w:r>
      <w:r>
        <w:rPr>
          <w:rFonts w:cs="Times New Roman" w:hAnsi="Times New Roman" w:ascii="Times New Roman"/>
          <w:sz w:val="24"/>
          <w:szCs w:val="24"/>
        </w:rPr>
        <w:t>0 sati, te objavljuje predmet raspravljanja.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dužnika:  ste</w:t>
      </w:r>
      <w:r w:rsidR="00733118">
        <w:rPr>
          <w:rFonts w:cs="Times New Roman" w:hAnsi="Times New Roman" w:ascii="Times New Roman"/>
          <w:sz w:val="24"/>
          <w:szCs w:val="24"/>
        </w:rPr>
        <w:t>čajni upravitelj Zoran Mihajlović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vjerovnike prisutni su: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0A7E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5D1F2F">
        <w:rPr>
          <w:rFonts w:cs="Times New Roman" w:hAnsi="Times New Roman" w:ascii="Times New Roman"/>
          <w:sz w:val="24"/>
          <w:szCs w:val="24"/>
        </w:rPr>
        <w:t>vjerovnika</w:t>
      </w:r>
      <w:r w:rsidR="00733118">
        <w:rPr>
          <w:rFonts w:cs="Times New Roman" w:hAnsi="Times New Roman" w:ascii="Times New Roman"/>
          <w:sz w:val="24"/>
          <w:szCs w:val="24"/>
        </w:rPr>
        <w:t xml:space="preserve"> RH Poreznu uprava po z.z. Živku Slijepčević zamjeniku</w:t>
      </w:r>
      <w:r w:rsidR="005D1F2F">
        <w:rPr>
          <w:rFonts w:cs="Times New Roman" w:hAnsi="Times New Roman" w:ascii="Times New Roman"/>
          <w:sz w:val="24"/>
          <w:szCs w:val="24"/>
        </w:rPr>
        <w:t xml:space="preserve"> </w:t>
      </w:r>
      <w:r w:rsidR="00733118">
        <w:rPr>
          <w:rFonts w:cs="Times New Roman" w:hAnsi="Times New Roman" w:ascii="Times New Roman"/>
          <w:sz w:val="24"/>
          <w:szCs w:val="24"/>
        </w:rPr>
        <w:t>županijskog državnog odvjetnika u Bjelovaru…………………………. glasova         664.341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1.Donošenje odluke o prihvaćanju izvješća stečajnog upravitelja,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7E9D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0A5E3C">
        <w:rPr>
          <w:rFonts w:cs="Times New Roman" w:hAnsi="Times New Roman" w:ascii="Times New Roman"/>
          <w:sz w:val="24"/>
          <w:szCs w:val="24"/>
        </w:rPr>
        <w:t>. Donošenje odluke o prihvaćanju do sada poduzetim radnjama stečajnog upravitelja,</w:t>
      </w:r>
    </w:p>
    <w:p w:rsidRDefault="000A7E9D" w:rsidP="00733118" w:rsidR="000A7E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1BEF" w:rsidP="00153AA8" w:rsidR="008224E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0A7E9D">
        <w:rPr>
          <w:rFonts w:cs="Times New Roman" w:hAnsi="Times New Roman" w:ascii="Times New Roman"/>
          <w:sz w:val="24"/>
          <w:szCs w:val="24"/>
        </w:rPr>
        <w:t xml:space="preserve">. Donošenje odluke o </w:t>
      </w:r>
      <w:r w:rsidR="00153AA8">
        <w:rPr>
          <w:rFonts w:cs="Times New Roman" w:hAnsi="Times New Roman" w:ascii="Times New Roman"/>
          <w:sz w:val="24"/>
          <w:szCs w:val="24"/>
        </w:rPr>
        <w:t>unovčenju imovine stečajnog du</w:t>
      </w:r>
      <w:r w:rsidR="00733118">
        <w:rPr>
          <w:rFonts w:cs="Times New Roman" w:hAnsi="Times New Roman" w:ascii="Times New Roman"/>
          <w:sz w:val="24"/>
          <w:szCs w:val="24"/>
        </w:rPr>
        <w:t>žnika sukladno Stečajnom zakonu putem FINE,</w:t>
      </w:r>
    </w:p>
    <w:p w:rsidRDefault="00BF765E" w:rsidP="00153AA8" w:rsidR="00BF7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16561" w:rsidP="00B0468A" w:rsidR="000A5E3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153AA8">
        <w:rPr>
          <w:rFonts w:cs="Times New Roman" w:hAnsi="Times New Roman" w:ascii="Times New Roman"/>
          <w:sz w:val="24"/>
          <w:szCs w:val="24"/>
        </w:rPr>
        <w:t xml:space="preserve">. </w:t>
      </w:r>
      <w:r w:rsidR="000A5E3C">
        <w:rPr>
          <w:rFonts w:cs="Times New Roman" w:hAnsi="Times New Roman" w:ascii="Times New Roman"/>
          <w:sz w:val="24"/>
          <w:szCs w:val="24"/>
        </w:rPr>
        <w:t xml:space="preserve"> Razno.-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1F2F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nazočnog vjerovnika da se izjasni</w:t>
      </w:r>
      <w:r w:rsidR="00B0468A">
        <w:rPr>
          <w:rFonts w:cs="Times New Roman" w:hAnsi="Times New Roman" w:ascii="Times New Roman"/>
          <w:sz w:val="24"/>
          <w:szCs w:val="24"/>
        </w:rPr>
        <w:t xml:space="preserve"> da li prihvaća predloženi dnevni 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1F2F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</w:t>
      </w:r>
      <w:r w:rsidR="00B0468A">
        <w:rPr>
          <w:rFonts w:cs="Times New Roman" w:hAnsi="Times New Roman" w:ascii="Times New Roman"/>
          <w:sz w:val="24"/>
          <w:szCs w:val="24"/>
        </w:rPr>
        <w:t xml:space="preserve"> da prihvaća predloženi dnevni red.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Prelazi se na prvu točku dnevnog reda.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poziva stečajnog upravitelja da ukratko izloži svoje pis</w:t>
      </w:r>
      <w:r w:rsidR="00733118">
        <w:rPr>
          <w:rFonts w:cs="Times New Roman" w:hAnsi="Times New Roman" w:ascii="Times New Roman"/>
          <w:sz w:val="24"/>
          <w:szCs w:val="24"/>
        </w:rPr>
        <w:t>meno izvješće predano na spis 11. lipnja</w:t>
      </w:r>
      <w:r w:rsidR="000A5E3C">
        <w:rPr>
          <w:rFonts w:cs="Times New Roman" w:hAnsi="Times New Roman" w:ascii="Times New Roman"/>
          <w:sz w:val="24"/>
          <w:szCs w:val="24"/>
        </w:rPr>
        <w:t xml:space="preserve"> 2018</w:t>
      </w:r>
      <w:r w:rsidR="00E7746C">
        <w:rPr>
          <w:rFonts w:cs="Times New Roman" w:hAnsi="Times New Roman" w:ascii="Times New Roman"/>
          <w:sz w:val="24"/>
          <w:szCs w:val="24"/>
        </w:rPr>
        <w:t>. godine i objavljeno na e-oglasnoj ploči Tr</w:t>
      </w:r>
      <w:r w:rsidR="00153AA8">
        <w:rPr>
          <w:rFonts w:cs="Times New Roman" w:hAnsi="Times New Roman" w:ascii="Times New Roman"/>
          <w:sz w:val="24"/>
          <w:szCs w:val="24"/>
        </w:rPr>
        <w:t xml:space="preserve">govačkog suda </w:t>
      </w:r>
      <w:r w:rsidR="00733118">
        <w:rPr>
          <w:rFonts w:cs="Times New Roman" w:hAnsi="Times New Roman" w:ascii="Times New Roman"/>
          <w:sz w:val="24"/>
          <w:szCs w:val="24"/>
        </w:rPr>
        <w:t>u Bjelovaru dana 11. lipnja</w:t>
      </w:r>
      <w:r w:rsidR="00E7746C">
        <w:rPr>
          <w:rFonts w:cs="Times New Roman" w:hAnsi="Times New Roman" w:ascii="Times New Roman"/>
          <w:sz w:val="24"/>
          <w:szCs w:val="24"/>
        </w:rPr>
        <w:t xml:space="preserve"> 2018. godine.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B0468A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izlaganja stečajn</w:t>
      </w:r>
      <w:r w:rsidR="000A5E3C">
        <w:rPr>
          <w:rFonts w:cs="Times New Roman" w:hAnsi="Times New Roman" w:ascii="Times New Roman"/>
          <w:sz w:val="24"/>
          <w:szCs w:val="24"/>
        </w:rPr>
        <w:t>o</w:t>
      </w:r>
      <w:r w:rsidR="005D1F2F">
        <w:rPr>
          <w:rFonts w:cs="Times New Roman" w:hAnsi="Times New Roman" w:ascii="Times New Roman"/>
          <w:sz w:val="24"/>
          <w:szCs w:val="24"/>
        </w:rPr>
        <w:t>g upravitelja nazočni vjerovnik izjavljuje</w:t>
      </w:r>
      <w:r>
        <w:rPr>
          <w:rFonts w:cs="Times New Roman" w:hAnsi="Times New Roman" w:ascii="Times New Roman"/>
          <w:sz w:val="24"/>
          <w:szCs w:val="24"/>
        </w:rPr>
        <w:t xml:space="preserve"> da nema nikakvih primjedbi na</w:t>
      </w:r>
      <w:r w:rsidR="009407AA">
        <w:rPr>
          <w:rFonts w:cs="Times New Roman" w:hAnsi="Times New Roman" w:ascii="Times New Roman"/>
          <w:sz w:val="24"/>
          <w:szCs w:val="24"/>
        </w:rPr>
        <w:t xml:space="preserve"> izvješće stečajnog upravite</w:t>
      </w:r>
      <w:r w:rsidR="005D1F2F">
        <w:rPr>
          <w:rFonts w:cs="Times New Roman" w:hAnsi="Times New Roman" w:ascii="Times New Roman"/>
          <w:sz w:val="24"/>
          <w:szCs w:val="24"/>
        </w:rPr>
        <w:t>lja te ga prihvaća u cijelosti</w:t>
      </w:r>
      <w:r w:rsidR="009407AA">
        <w:rPr>
          <w:rFonts w:cs="Times New Roman" w:hAnsi="Times New Roman" w:ascii="Times New Roman"/>
          <w:sz w:val="24"/>
          <w:szCs w:val="24"/>
        </w:rPr>
        <w:t>.</w:t>
      </w:r>
    </w:p>
    <w:p w:rsidRDefault="00B0468A" w:rsidP="00B0468A" w:rsidR="00B046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468A" w:rsidP="000A5E3C" w:rsidR="00B0468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D1F2F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 da  u cijelosti prihvaća</w:t>
      </w:r>
      <w:r w:rsidR="009407AA">
        <w:rPr>
          <w:rFonts w:cs="Times New Roman" w:hAnsi="Times New Roman" w:ascii="Times New Roman"/>
          <w:sz w:val="24"/>
          <w:szCs w:val="24"/>
        </w:rPr>
        <w:t xml:space="preserve"> pod</w:t>
      </w:r>
      <w:r w:rsidR="00153AA8">
        <w:rPr>
          <w:rFonts w:cs="Times New Roman" w:hAnsi="Times New Roman" w:ascii="Times New Roman"/>
          <w:sz w:val="24"/>
          <w:szCs w:val="24"/>
        </w:rPr>
        <w:t>uzete radnje od</w:t>
      </w:r>
      <w:r w:rsidR="002506DC">
        <w:rPr>
          <w:rFonts w:cs="Times New Roman" w:hAnsi="Times New Roman" w:ascii="Times New Roman"/>
          <w:sz w:val="24"/>
          <w:szCs w:val="24"/>
        </w:rPr>
        <w:t xml:space="preserve"> strane steč.</w:t>
      </w:r>
      <w:r w:rsidR="009407AA">
        <w:rPr>
          <w:rFonts w:cs="Times New Roman" w:hAnsi="Times New Roman" w:ascii="Times New Roman"/>
          <w:sz w:val="24"/>
          <w:szCs w:val="24"/>
        </w:rPr>
        <w:t xml:space="preserve"> upravitelja</w:t>
      </w:r>
      <w:r>
        <w:rPr>
          <w:rFonts w:cs="Times New Roman" w:hAnsi="Times New Roman" w:ascii="Times New Roman"/>
          <w:sz w:val="24"/>
          <w:szCs w:val="24"/>
        </w:rPr>
        <w:t xml:space="preserve"> poduzete u dosadašnjem tijeku stečajnog postupka. 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treću točku dnevnog reda.</w:t>
      </w:r>
    </w:p>
    <w:p w:rsidRDefault="00EB38CD" w:rsidP="000A5E3C" w:rsidR="00EB38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53AA8" w:rsidP="00733118" w:rsidR="005D1F2F">
      <w:pPr>
        <w:rPr>
          <w:rFonts w:cs="Times New Roman" w:hAnsi="Times New Roman" w:ascii="Times New Roman"/>
          <w:sz w:val="24"/>
          <w:szCs w:val="24"/>
        </w:rPr>
      </w:pPr>
      <w:r>
        <w:tab/>
      </w:r>
      <w:r w:rsidR="00DF1BEF">
        <w:rPr>
          <w:rFonts w:cs="Times New Roman" w:hAnsi="Times New Roman" w:ascii="Times New Roman"/>
          <w:sz w:val="24"/>
          <w:szCs w:val="24"/>
        </w:rPr>
        <w:t xml:space="preserve">Stečajni upravitelj predlaže da se nekretnine u vlasništvu stečajnog dužnika unovče prodajom kod FINE sukladno odredbi čl. 247. Stečajnog zakona. </w:t>
      </w:r>
    </w:p>
    <w:p w:rsidRDefault="00DF1BEF" w:rsidP="00733118" w:rsidR="00DF1BE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Z.z. RH predlaže da stečajni upravitelj prvenstveno pribavi procjenu</w:t>
      </w:r>
      <w:r w:rsidR="00200A9C">
        <w:rPr>
          <w:rFonts w:cs="Times New Roman" w:hAnsi="Times New Roman" w:ascii="Times New Roman"/>
          <w:sz w:val="24"/>
          <w:szCs w:val="24"/>
        </w:rPr>
        <w:t xml:space="preserve"> tržišne vrijednosti</w:t>
      </w:r>
      <w:r>
        <w:rPr>
          <w:rFonts w:cs="Times New Roman" w:hAnsi="Times New Roman" w:ascii="Times New Roman"/>
          <w:sz w:val="24"/>
          <w:szCs w:val="24"/>
        </w:rPr>
        <w:t xml:space="preserve"> nekretnina koje su predmet prodaje te da se nakon toga donese rješenje o prodaji i zaključak time da kao utvrđena vrijednost bude iznos na koji nekretnine budu procijenjene u nalazu stalnog sudskog vještaka kojeg će angažirati stečajni upravitelj. </w:t>
      </w:r>
    </w:p>
    <w:p w:rsidRDefault="00200A9C" w:rsidP="00733118" w:rsidR="00DF1BE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toga sudac konstatira da je skupština donijela slijedeću</w:t>
      </w:r>
    </w:p>
    <w:p w:rsidRDefault="00200A9C" w:rsidP="00200A9C" w:rsidR="00200A9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200A9C" w:rsidP="00200A9C" w:rsidR="00200A9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Nalaže se stečajnom upravitelju da angažira stalnog sudskog vještaka radi procjene tržišne vrijednosti nekretnina koja vrijednost će biti utvrđena vrijednost istih radi prodaje koja se ima obaviti u skladu s odredbom čl. 247. Stečajnog zakona putem FINE.</w:t>
      </w:r>
    </w:p>
    <w:p w:rsidRDefault="00200A9C" w:rsidP="00200A9C" w:rsidR="00200A9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četvrtu točku dnevnog reda.</w:t>
      </w:r>
    </w:p>
    <w:p w:rsidRDefault="00200A9C" w:rsidP="00200A9C" w:rsidR="00200A9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16561">
        <w:rPr>
          <w:rFonts w:cs="Times New Roman" w:hAnsi="Times New Roman" w:ascii="Times New Roman"/>
          <w:sz w:val="24"/>
          <w:szCs w:val="24"/>
        </w:rPr>
        <w:t>Budući nitko od nazočnih nema daljnjih pitanja ni prijedloga sudac zaključuje današnju skupštinu.</w:t>
      </w:r>
    </w:p>
    <w:p w:rsidRDefault="00316561" w:rsidP="00200A9C" w:rsidR="0031656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Dovršeno u 11,10 sati. </w:t>
      </w:r>
    </w:p>
    <w:p w:rsidRDefault="00316561" w:rsidP="00200A9C" w:rsidR="00316561" w:rsidRPr="00DF1BEF">
      <w:pPr>
        <w:rPr>
          <w:rFonts w:cs="Times New Roman" w:hAnsi="Times New Roman" w:ascii="Times New Roman"/>
          <w:sz w:val="24"/>
          <w:szCs w:val="24"/>
        </w:rPr>
      </w:pPr>
    </w:p>
    <w:p w:rsidRDefault="005D1F2F" w:rsidR="005D1F2F"/>
    <w:sectPr w:rsidSect="00B120EE" w:rsidR="005D1F2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9E7" w:rsidP="00B120EE" w:rsidR="006919E7">
      <w:pPr>
        <w:spacing w:lineRule="auto" w:line="240" w:after="0"/>
      </w:pPr>
      <w:r>
        <w:separator/>
      </w:r>
    </w:p>
  </w:endnote>
  <w:endnote w:id="0" w:type="continuationSeparator">
    <w:p w:rsidRDefault="006919E7" w:rsidP="00B120EE" w:rsidR="006919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9E7" w:rsidP="00B120EE" w:rsidR="006919E7">
      <w:pPr>
        <w:spacing w:lineRule="auto" w:line="240" w:after="0"/>
      </w:pPr>
      <w:r>
        <w:separator/>
      </w:r>
    </w:p>
  </w:footnote>
  <w:footnote w:id="0" w:type="continuationSeparator">
    <w:p w:rsidRDefault="006919E7" w:rsidP="00B120EE" w:rsidR="006919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09705"/>
      <w:docPartObj>
        <w:docPartGallery w:val="Page Numbers (Top of Page)"/>
        <w:docPartUnique/>
      </w:docPartObj>
    </w:sdtPr>
    <w:sdtEndPr/>
    <w:sdtContent>
      <w:p w:rsidRDefault="00B120EE" w:rsidR="00B120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1F4">
          <w:rPr>
            <w:noProof/>
          </w:rPr>
          <w:t>2</w:t>
        </w:r>
        <w:r>
          <w:fldChar w:fldCharType="end"/>
        </w:r>
      </w:p>
    </w:sdtContent>
  </w:sdt>
  <w:p w:rsidRDefault="00B120EE" w:rsidR="00B120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61588"/>
    <w:multiLevelType w:val="hybridMultilevel"/>
    <w:tmpl w:val="8A58C2AA"/>
    <w:lvl w:tplc="602281E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68A"/>
    <w:rsid w:val="00033D34"/>
    <w:rsid w:val="0006702F"/>
    <w:rsid w:val="00067A7E"/>
    <w:rsid w:val="00074A81"/>
    <w:rsid w:val="000A5E3C"/>
    <w:rsid w:val="000A7E9D"/>
    <w:rsid w:val="000B2625"/>
    <w:rsid w:val="00153AA8"/>
    <w:rsid w:val="00186F03"/>
    <w:rsid w:val="001C6F5E"/>
    <w:rsid w:val="00200A9C"/>
    <w:rsid w:val="002506DC"/>
    <w:rsid w:val="002B41F4"/>
    <w:rsid w:val="00316561"/>
    <w:rsid w:val="003355A0"/>
    <w:rsid w:val="005549CD"/>
    <w:rsid w:val="00596532"/>
    <w:rsid w:val="005D1F2F"/>
    <w:rsid w:val="006919E7"/>
    <w:rsid w:val="00733118"/>
    <w:rsid w:val="00765163"/>
    <w:rsid w:val="007F08E7"/>
    <w:rsid w:val="00817586"/>
    <w:rsid w:val="008224E6"/>
    <w:rsid w:val="009407AA"/>
    <w:rsid w:val="00AC07B1"/>
    <w:rsid w:val="00B0468A"/>
    <w:rsid w:val="00B120EE"/>
    <w:rsid w:val="00B40316"/>
    <w:rsid w:val="00BF765E"/>
    <w:rsid w:val="00C46882"/>
    <w:rsid w:val="00DB4090"/>
    <w:rsid w:val="00DF1BEF"/>
    <w:rsid w:val="00E24934"/>
    <w:rsid w:val="00E7746C"/>
    <w:rsid w:val="00EB38CD"/>
    <w:rsid w:val="00EC5476"/>
    <w:rsid w:val="00ED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6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1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1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1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1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6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68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20EE"/>
  </w:style>
  <w:style w:styleId="Podnoje" w:type="paragraph">
    <w:name w:val="footer"/>
    <w:basedOn w:val="Normal"/>
    <w:link w:val="PodnojeChar"/>
    <w:uiPriority w:val="99"/>
    <w:unhideWhenUsed/>
    <w:rsid w:val="00B120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20EE"/>
  </w:style>
  <w:style w:styleId="Tekstbalonia" w:type="paragraph">
    <w:name w:val="Balloon Text"/>
    <w:basedOn w:val="Normal"/>
    <w:link w:val="TekstbaloniaChar"/>
    <w:uiPriority w:val="99"/>
    <w:semiHidden/>
    <w:unhideWhenUsed/>
    <w:rsid w:val="002506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1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1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1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1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71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St-821/2017-17</izvorni_sadrzaj>
    <derivirana_varijabla naziv="DomainObject.Zapisnik.Oznaka_1">St-821/2017-17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Rendićeva 31., 10000 Zagreb</izvorni_sadrzaj>
    <derivirana_varijabla naziv="DomainObject.Predmet.ProtustrankaFormatedWithAdress_1"> Stečajna masa iza ANTOLJAK d.o.o. za proizvodnju i usluge u stečaju, Rendićeva 31., 10000 Zagreb</derivirana_varijabla>
  </DomainObject.Predmet.ProtustrankaFormatedWithAdress>
  <DomainObject.Predmet.ProtustrankaFormatedWithAdressOIB>
    <izvorni_sadrzaj> Stečajna masa iza ANTOLJAK d.o.o. za proizvodnju i usluge u stečaju, OIB 46066656152, Rendićeva 31., 10000 Zagreb</izvorni_sadrzaj>
    <derivirana_varijabla naziv="DomainObject.Predmet.ProtustrankaFormatedWithAdressOIB_1"> Stečajna masa iza ANTOLJAK d.o.o. za proizvodnju i usluge u stečaju, OIB 46066656152, Rendićeva 31., 10000 Zagreb</derivirana_varijabla>
  </DomainObject.Predmet.ProtustrankaFormatedWithAdressOIB>
  <DomainObject.Predmet.ProtustrankaWithAdress>
    <izvorni_sadrzaj>Stečajna masa iza ANTOLJAK d.o.o. za proizvodnju i usluge u stečaju Rendićeva 31., 10000 Zagreb</izvorni_sadrzaj>
    <derivirana_varijabla naziv="DomainObject.Predmet.ProtustrankaWithAdress_1">Stečajna masa iza ANTOLJAK d.o.o. za proizvodnju i usluge u stečaju Rendićeva 31., 10000 Zagreb</derivirana_varijabla>
  </DomainObject.Predmet.ProtustrankaWithAdress>
  <DomainObject.Predmet.ProtustrankaWithAdressOIB>
    <izvorni_sadrzaj>Stečajna masa iza ANTOLJAK d.o.o. za proizvodnju i usluge u stečaju, OIB 46066656152, Rendićeva 31., 10000 Zagreb</izvorni_sadrzaj>
    <derivirana_varijabla naziv="DomainObject.Predmet.ProtustrankaWithAdressOIB_1">Stečajna masa iza ANTOLJAK d.o.o. za proizvodnju i usluge u stečaju, OIB 46066656152, Rendićeva 31., 10000 Zagreb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Rendićeva 31., 10000 Zagreb</item>
    </izvorni_sadrzaj>
    <derivirana_varijabla naziv="DomainObject.Predmet.ProtuStrankaListFormatedWithAdress_1">
      <item>Stečajna masa iza ANTOLJAK d.o.o. za proizvodnju i usluge u stečaju, Rendićeva 31., 10000 Zagreb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Rendićeva 31., 10000 Zagreb</item>
    </izvorni_sadrzaj>
    <derivirana_varijabla naziv="DomainObject.Predmet.ProtuStrankaListFormatedWithAdressOIB_1">
      <item>Stečajna masa iza ANTOLJAK d.o.o. za proizvodnju i usluge u stečaju, OIB 46066656152, Rendićeva 31., 10000 Zagreb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  <item>sudski registar - ovdje</item>
      <item>Općinski sud u Ivanić Gradu, Stalna služba u Čazmi</item>
    </izvorni_sadrzaj>
    <derivirana_varijabla naziv="DomainObject.Predmet.OstaliListFormated_1">
      <item>Mladen Antoljak</item>
      <item>sudski registar - ovdje</item>
      <item>Općinski sud u Ivanić Gradu, Stalna služba u Čazmi</item>
    </derivirana_varijabla>
  </DomainObject.Predmet.OstaliListFormated>
  <DomainObject.Predmet.OstaliList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FormatedOIB_1">
      <item>Mladen Antoljak, OIB 65833730008</item>
      <item>sudski registar - ovdje</item>
      <item>Općinski sud u Ivanić Gradu, Stalna služba u Čazmi</item>
    </derivirana_varijabla>
  </DomainObject.Predmet.OstaliListFormatedOIB>
  <DomainObject.Predmet.OstaliListFormatedWithAdress>
    <izvorni_sadrzaj>
      <item>Mladen Antoljak,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_1">
      <item>Mladen Antoljak, Wickerhauserova  13., 10000 Zagreb</item>
      <item>sudski registar - ovdje</item>
      <item>Općinski sud u Ivanić Gradu, Stalna služba u Čazmi, ., 43240 Čazma</item>
    </derivirana_varijabla>
  </DomainObject.Predmet.OstaliListFormatedWithAdress>
  <DomainObject.Predmet.OstaliListFormatedWithAdressOIB>
    <izvorni_sadrzaj>
      <item>Mladen Antoljak, OIB 65833730008,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OIB_1">
      <item>Mladen Antoljak, OIB 65833730008, Wickerhauserova  13., 10000 Zagreb</item>
      <item>sudski registar - ovdje</item>
      <item>Općinski sud u Ivanić Gradu, Stalna služba u Čazmi, ., 43240 Čazma</item>
    </derivirana_varijabla>
  </DomainObject.Predmet.OstaliListFormatedWithAdressOIB>
  <DomainObject.Predmet.OstaliListNazivFormated>
    <izvorni_sadrzaj>
      <item>Mladen Antoljak</item>
      <item>sudski registar - ovdje</item>
      <item>Općinski sud u Ivanić Gradu, Stalna služba u Čazmi</item>
    </izvorni_sadrzaj>
    <derivirana_varijabla naziv="DomainObject.Predmet.OstaliListNazivFormated_1">
      <item>Mladen Antoljak</item>
      <item>sudski registar - ovdje</item>
      <item>Općinski sud u Ivanić Gradu, Stalna služba u Čazmi</item>
    </derivirana_varijabla>
  </DomainObject.Predmet.OstaliListNazivFormated>
  <DomainObject.Predmet.OstaliListNaziv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NazivFormatedOIB_1">
      <item>Mladen Antoljak, OIB 65833730008</item>
      <item>sudski registar - ovdje</item>
      <item>Općinski sud u Ivanić Gradu, Stalna služba u Čazmi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St-821/2017-17</izvorni_sadrzaj>
    <derivirana_varijabla naziv="DomainObject.PoslovniBrojDokumenta_1">St-821/2017-17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Rendićeva 31., 10000 Zagreb</izvorni_sadrzaj>
    <derivirana_varijabla naziv="DomainObject.Predmet.ProtustrankaIDrugiAdressOIB_1">Stečajna masa iza ANTOLJAK d.o.o. za proizvodnju i usluge u stečaju, OIB 46066656152, Rendićeva 31.,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  <item>sudski registar - ovdje</item>
      <item>Općinski sud u Ivanić Gradu, Stalna služba u Čazmi</item>
    </izvorni_sadrzaj>
    <derivirana_varijabla naziv="DomainObject.Predmet.SudioniciListNaziv_1">
      <item>Mladen Antoljak</item>
      <item>Stečajna masa iza ANTOLJAK d.o.o. za proizvodnju i usluge u stečaju</item>
      <item>sudski registar - ovdje</item>
      <item>Općinski sud u Ivanić Gradu, Stalna služba u Čazmi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65833730008</item>
      <item>, OIB 46066656152</item>
      <item>, OIB null</item>
      <item>, OIB null</item>
    </izvorni_sadrzaj>
    <derivirana_varijabla naziv="DomainObject.Predmet.SudioniciListNazivOIB_1">
      <item>, OIB 65833730008</item>
      <item>, OIB 46066656152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EF7CE-A4D8-4BFC-B5F6-121D98087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2399</properties:Characters>
  <properties:Lines>82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2018-06-19T08:29:00Z</dcterms:created>
  <dc:creator>Vesna Dragišić</dc:creator>
  <cp:lastModifiedBy>Vesna Dragišić</cp:lastModifiedBy>
  <cp:lastPrinted>2018-05-23T07:22:00Z</cp:lastPrinted>
  <dcterms:modified xmlns:xsi="http://www.w3.org/2001/XMLSchema-instance" xsi:type="dcterms:W3CDTF">2018-06-19T12:36:00Z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St-821/2017-17 / Zapisnik - Izvještajno ročište (1 St-821 IZVJEŠTAJNO ROČIŠTE Sečajne mase iza ANTOLJAK U 10,30.docx)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