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a23e" w14:paraId="c10a23e" w:rsidRDefault="007137E2" w:rsidP="00024A62"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 xml:space="preserve">Zagreb, </w:t>
      </w:r>
      <w:proofErr w:type="spellStart"/>
      <w:r>
        <w:rPr>
          <w:rFonts w:cs="Times New Roman" w:eastAsia="Times New Roman"/>
          <w:lang w:eastAsia="hr-HR"/>
        </w:rPr>
        <w:t>Amruševa</w:t>
      </w:r>
      <w:proofErr w:type="spellEnd"/>
      <w:r>
        <w:rPr>
          <w:rFonts w:cs="Times New Roman" w:eastAsia="Times New Roman"/>
          <w:lang w:eastAsia="hr-HR"/>
        </w:rPr>
        <w:t xml:space="preserve">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w:t>
      </w:r>
      <w:proofErr w:type="spellStart"/>
      <w:r w:rsidRPr="00FF35BB">
        <w:rPr>
          <w:rFonts w:cs="Times New Roman" w:eastAsia="Times New Roman"/>
          <w:lang w:eastAsia="hr-HR"/>
        </w:rPr>
        <w:t>Prapućanska</w:t>
      </w:r>
      <w:proofErr w:type="spellEnd"/>
      <w:r w:rsidRPr="00FF35BB">
        <w:rPr>
          <w:rFonts w:cs="Times New Roman" w:eastAsia="Times New Roman"/>
          <w:lang w:eastAsia="hr-HR"/>
        </w:rPr>
        <w:t xml:space="preserve"> ulica 22, MBS: 020001945, OIB: 40909371570,  dana </w:t>
      </w:r>
      <w:r w:rsidR="00006A48">
        <w:rPr>
          <w:rFonts w:cs="Times New Roman" w:eastAsia="Times New Roman"/>
          <w:lang w:eastAsia="hr-HR"/>
        </w:rPr>
        <w:t xml:space="preserve">20. prosinca </w:t>
      </w:r>
      <w:r w:rsidRPr="00FF35BB">
        <w:rPr>
          <w:rFonts w:cs="Times New Roman" w:eastAsia="Times New Roman"/>
          <w:lang w:eastAsia="hr-HR"/>
        </w:rPr>
        <w:t>2017.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I  Rješenjem o prodaji St-329/12 od 2. siječnja 2014.g. određena je prodaja nekretnina u vlasništvu stečajnog dužnika MADIG d.o.o. u stečaju Ogulin, </w:t>
      </w:r>
      <w:proofErr w:type="spellStart"/>
      <w:r w:rsidRPr="00024A62">
        <w:rPr>
          <w:rFonts w:cs="Times New Roman" w:eastAsia="Times New Roman"/>
          <w:lang w:eastAsia="hr-HR"/>
        </w:rPr>
        <w:t>Prapućanska</w:t>
      </w:r>
      <w:proofErr w:type="spellEnd"/>
      <w:r w:rsidRPr="00024A62">
        <w:rPr>
          <w:rFonts w:cs="Times New Roman" w:eastAsia="Times New Roman"/>
          <w:lang w:eastAsia="hr-HR"/>
        </w:rPr>
        <w:t xml:space="preserve">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20/2 – </w:t>
      </w:r>
      <w:proofErr w:type="spellStart"/>
      <w:r w:rsidRPr="00024A62">
        <w:rPr>
          <w:rFonts w:cs="Times New Roman" w:eastAsia="Times New Roman"/>
          <w:lang w:eastAsia="hr-HR"/>
        </w:rPr>
        <w:t>Pekarija</w:t>
      </w:r>
      <w:proofErr w:type="spellEnd"/>
      <w:r w:rsidRPr="00024A62">
        <w:rPr>
          <w:rFonts w:cs="Times New Roman" w:eastAsia="Times New Roman"/>
          <w:lang w:eastAsia="hr-HR"/>
        </w:rPr>
        <w:t xml:space="preserve">- poslovna prostorija u površini od 38 </w:t>
      </w:r>
      <w:proofErr w:type="spellStart"/>
      <w:r w:rsidRPr="00024A62">
        <w:rPr>
          <w:rFonts w:cs="Times New Roman" w:eastAsia="Times New Roman"/>
          <w:lang w:eastAsia="hr-HR"/>
        </w:rPr>
        <w:t>čhv</w:t>
      </w:r>
      <w:proofErr w:type="spellEnd"/>
      <w:r w:rsidRPr="00024A62">
        <w:rPr>
          <w:rFonts w:cs="Times New Roman" w:eastAsia="Times New Roman"/>
          <w:lang w:eastAsia="hr-HR"/>
        </w:rPr>
        <w:t>, upisana u z.k.ul. 1810 k.o. Brinje,</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520  - kuća br. 68/122 i dvorište u površini od 84 </w:t>
      </w:r>
      <w:proofErr w:type="spellStart"/>
      <w:r w:rsidRPr="00024A62">
        <w:rPr>
          <w:rFonts w:cs="Times New Roman" w:eastAsia="Times New Roman"/>
          <w:lang w:eastAsia="hr-HR"/>
        </w:rPr>
        <w:t>čhv</w:t>
      </w:r>
      <w:proofErr w:type="spellEnd"/>
      <w:r w:rsidRPr="00024A62">
        <w:rPr>
          <w:rFonts w:cs="Times New Roman" w:eastAsia="Times New Roman"/>
          <w:lang w:eastAsia="hr-HR"/>
        </w:rPr>
        <w:t>, upisana u z.k.ul. 2006 k.o. Brinje,</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104 – zgrada br.28a, dom dvorište u površini od 511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upisane u  z.k.ul. 629 k.o. </w:t>
      </w:r>
      <w:proofErr w:type="spellStart"/>
      <w:r w:rsidRPr="00024A62">
        <w:rPr>
          <w:rFonts w:cs="Times New Roman" w:eastAsia="Times New Roman"/>
          <w:lang w:eastAsia="hr-HR"/>
        </w:rPr>
        <w:t>Prokike</w:t>
      </w:r>
      <w:proofErr w:type="spellEnd"/>
      <w:r w:rsidRPr="00024A62">
        <w:rPr>
          <w:rFonts w:cs="Times New Roman" w:eastAsia="Times New Roman"/>
          <w:lang w:eastAsia="hr-HR"/>
        </w:rPr>
        <w:t>,</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629 k.o. </w:t>
      </w:r>
      <w:proofErr w:type="spellStart"/>
      <w:r w:rsidRPr="00024A62">
        <w:rPr>
          <w:rFonts w:cs="Times New Roman" w:eastAsia="Times New Roman"/>
          <w:lang w:eastAsia="hr-HR"/>
        </w:rPr>
        <w:t>Prokike</w:t>
      </w:r>
      <w:proofErr w:type="spellEnd"/>
      <w:r w:rsidRPr="00024A62">
        <w:rPr>
          <w:rFonts w:cs="Times New Roman" w:eastAsia="Times New Roman"/>
          <w:lang w:eastAsia="hr-HR"/>
        </w:rPr>
        <w:t>,</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112/1- zgrada br.4-Dom i dvorište u površini od 380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680 k.o. </w:t>
      </w:r>
      <w:proofErr w:type="spellStart"/>
      <w:r w:rsidRPr="00024A62">
        <w:rPr>
          <w:rFonts w:cs="Times New Roman" w:eastAsia="Times New Roman"/>
          <w:lang w:eastAsia="hr-HR"/>
        </w:rPr>
        <w:t>Letinac</w:t>
      </w:r>
      <w:proofErr w:type="spellEnd"/>
      <w:r w:rsidRPr="00024A62">
        <w:rPr>
          <w:rFonts w:cs="Times New Roman" w:eastAsia="Times New Roman"/>
          <w:lang w:eastAsia="hr-HR"/>
        </w:rPr>
        <w:t>,</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13/1 – zgrada br.15-Dom i dvorište u površini do 1392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987 k.o. </w:t>
      </w:r>
      <w:proofErr w:type="spellStart"/>
      <w:r w:rsidRPr="00024A62">
        <w:rPr>
          <w:rFonts w:cs="Times New Roman" w:eastAsia="Times New Roman"/>
          <w:lang w:eastAsia="hr-HR"/>
        </w:rPr>
        <w:t>Vodoteč</w:t>
      </w:r>
      <w:proofErr w:type="spellEnd"/>
      <w:r w:rsidRPr="00024A62">
        <w:rPr>
          <w:rFonts w:cs="Times New Roman" w:eastAsia="Times New Roman"/>
          <w:lang w:eastAsia="hr-HR"/>
        </w:rPr>
        <w:t>,</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3214/2- dvorište u površini od 97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uz.k.ul. 1205 k.o. </w:t>
      </w:r>
      <w:proofErr w:type="spellStart"/>
      <w:r w:rsidRPr="00024A62">
        <w:rPr>
          <w:rFonts w:cs="Times New Roman" w:eastAsia="Times New Roman"/>
          <w:lang w:eastAsia="hr-HR"/>
        </w:rPr>
        <w:t>Stajnica</w:t>
      </w:r>
      <w:proofErr w:type="spellEnd"/>
      <w:r w:rsidRPr="00024A62">
        <w:rPr>
          <w:rFonts w:cs="Times New Roman" w:eastAsia="Times New Roman"/>
          <w:lang w:eastAsia="hr-HR"/>
        </w:rPr>
        <w:t>,</w:t>
      </w: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2224 – zgrada pašnjak u površini od 668 m2, pašnjak od 656 m2 i zgrada od 12 m2,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 xml:space="preserve">Na navedenim nekretninama  upisana su </w:t>
      </w:r>
      <w:proofErr w:type="spellStart"/>
      <w:r w:rsidRPr="00024A62">
        <w:rPr>
          <w:rFonts w:cs="Times New Roman" w:eastAsia="Times New Roman"/>
          <w:lang w:eastAsia="hr-HR"/>
        </w:rPr>
        <w:t>razlučna</w:t>
      </w:r>
      <w:proofErr w:type="spellEnd"/>
      <w:r w:rsidRPr="00024A62">
        <w:rPr>
          <w:rFonts w:cs="Times New Roman" w:eastAsia="Times New Roman"/>
          <w:lang w:eastAsia="hr-HR"/>
        </w:rPr>
        <w:t xml:space="preserve"> prava u korist </w:t>
      </w:r>
      <w:proofErr w:type="spellStart"/>
      <w:r w:rsidRPr="00024A62">
        <w:rPr>
          <w:rFonts w:cs="Times New Roman" w:eastAsia="Times New Roman"/>
          <w:lang w:eastAsia="hr-HR"/>
        </w:rPr>
        <w:t>razlučnih</w:t>
      </w:r>
      <w:proofErr w:type="spellEnd"/>
      <w:r w:rsidRPr="00024A62">
        <w:rPr>
          <w:rFonts w:cs="Times New Roman" w:eastAsia="Times New Roman"/>
          <w:lang w:eastAsia="hr-HR"/>
        </w:rPr>
        <w:t xml:space="preserve"> vjerovnika  Republike Hrvatske Ministarstva financija i Zorice </w:t>
      </w:r>
      <w:proofErr w:type="spellStart"/>
      <w:r w:rsidRPr="00024A62">
        <w:rPr>
          <w:rFonts w:cs="Times New Roman" w:eastAsia="Times New Roman"/>
          <w:lang w:eastAsia="hr-HR"/>
        </w:rPr>
        <w:t>Tretinjak</w:t>
      </w:r>
      <w:proofErr w:type="spellEnd"/>
      <w:r w:rsidRPr="00024A62">
        <w:rPr>
          <w:rFonts w:cs="Times New Roman" w:eastAsia="Times New Roman"/>
          <w:lang w:eastAsia="hr-HR"/>
        </w:rPr>
        <w:t>.</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20/2 – </w:t>
      </w:r>
      <w:proofErr w:type="spellStart"/>
      <w:r w:rsidRPr="00024A62">
        <w:rPr>
          <w:rFonts w:cs="Times New Roman" w:eastAsia="Times New Roman"/>
          <w:lang w:eastAsia="hr-HR"/>
        </w:rPr>
        <w:t>Pekarija</w:t>
      </w:r>
      <w:proofErr w:type="spellEnd"/>
      <w:r w:rsidRPr="00024A62">
        <w:rPr>
          <w:rFonts w:cs="Times New Roman" w:eastAsia="Times New Roman"/>
          <w:lang w:eastAsia="hr-HR"/>
        </w:rPr>
        <w:t xml:space="preserve">- poslovna prostorija u površini od 38 </w:t>
      </w:r>
      <w:proofErr w:type="spellStart"/>
      <w:r w:rsidRPr="00024A62">
        <w:rPr>
          <w:rFonts w:cs="Times New Roman" w:eastAsia="Times New Roman"/>
          <w:lang w:eastAsia="hr-HR"/>
        </w:rPr>
        <w:t>čhv</w:t>
      </w:r>
      <w:proofErr w:type="spellEnd"/>
      <w:r w:rsidRPr="00024A62">
        <w:rPr>
          <w:rFonts w:cs="Times New Roman" w:eastAsia="Times New Roman"/>
          <w:lang w:eastAsia="hr-HR"/>
        </w:rPr>
        <w:t>,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520  - kuća br. 68/122 i dvorište u površini od 84 </w:t>
      </w:r>
      <w:proofErr w:type="spellStart"/>
      <w:r w:rsidRPr="00024A62">
        <w:rPr>
          <w:rFonts w:cs="Times New Roman" w:eastAsia="Times New Roman"/>
          <w:lang w:eastAsia="hr-HR"/>
        </w:rPr>
        <w:t>čhv</w:t>
      </w:r>
      <w:proofErr w:type="spellEnd"/>
      <w:r w:rsidRPr="00024A62">
        <w:rPr>
          <w:rFonts w:cs="Times New Roman" w:eastAsia="Times New Roman"/>
          <w:lang w:eastAsia="hr-HR"/>
        </w:rPr>
        <w:t>,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104 – zgrada br.28a, dom dvorište u površini od 511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upisane u  z.k.ul. 629 k.o. </w:t>
      </w:r>
      <w:proofErr w:type="spellStart"/>
      <w:r w:rsidRPr="00024A62">
        <w:rPr>
          <w:rFonts w:cs="Times New Roman" w:eastAsia="Times New Roman"/>
          <w:lang w:eastAsia="hr-HR"/>
        </w:rPr>
        <w:t>Prokike</w:t>
      </w:r>
      <w:proofErr w:type="spellEnd"/>
      <w:r w:rsidRPr="00024A62">
        <w:rPr>
          <w:rFonts w:cs="Times New Roman" w:eastAsia="Times New Roman"/>
          <w:lang w:eastAsia="hr-HR"/>
        </w:rPr>
        <w:t xml:space="preserv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629 k.o. </w:t>
      </w:r>
      <w:proofErr w:type="spellStart"/>
      <w:r w:rsidRPr="00024A62">
        <w:rPr>
          <w:rFonts w:cs="Times New Roman" w:eastAsia="Times New Roman"/>
          <w:lang w:eastAsia="hr-HR"/>
        </w:rPr>
        <w:t>Prokike</w:t>
      </w:r>
      <w:proofErr w:type="spellEnd"/>
      <w:r w:rsidRPr="00024A62">
        <w:rPr>
          <w:rFonts w:cs="Times New Roman" w:eastAsia="Times New Roman"/>
          <w:lang w:eastAsia="hr-HR"/>
        </w:rPr>
        <w:t xml:space="preserv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112/1- zgrada br.4-Dom i dvorište u površini od 380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680 k.o. </w:t>
      </w:r>
      <w:proofErr w:type="spellStart"/>
      <w:r w:rsidRPr="00024A62">
        <w:rPr>
          <w:rFonts w:cs="Times New Roman" w:eastAsia="Times New Roman"/>
          <w:lang w:eastAsia="hr-HR"/>
        </w:rPr>
        <w:t>Letinac</w:t>
      </w:r>
      <w:proofErr w:type="spellEnd"/>
      <w:r w:rsidRPr="00024A62">
        <w:rPr>
          <w:rFonts w:cs="Times New Roman" w:eastAsia="Times New Roman"/>
          <w:lang w:eastAsia="hr-HR"/>
        </w:rPr>
        <w:t xml:space="preserve">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13/1 – zgrada br.15-Dom i dvorište u površini do 1392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 z.k.ul. 987 k.o. </w:t>
      </w:r>
      <w:proofErr w:type="spellStart"/>
      <w:r w:rsidRPr="00024A62">
        <w:rPr>
          <w:rFonts w:cs="Times New Roman" w:eastAsia="Times New Roman"/>
          <w:lang w:eastAsia="hr-HR"/>
        </w:rPr>
        <w:t>Vodoteč</w:t>
      </w:r>
      <w:proofErr w:type="spellEnd"/>
      <w:r w:rsidRPr="00024A62">
        <w:rPr>
          <w:rFonts w:cs="Times New Roman" w:eastAsia="Times New Roman"/>
          <w:lang w:eastAsia="hr-HR"/>
        </w:rPr>
        <w:t xml:space="preserve">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3214/2- dvorište u površini od 97 </w:t>
      </w:r>
      <w:proofErr w:type="spellStart"/>
      <w:r w:rsidRPr="00024A62">
        <w:rPr>
          <w:rFonts w:cs="Times New Roman" w:eastAsia="Times New Roman"/>
          <w:lang w:eastAsia="hr-HR"/>
        </w:rPr>
        <w:t>čhv</w:t>
      </w:r>
      <w:proofErr w:type="spellEnd"/>
      <w:r w:rsidRPr="00024A62">
        <w:rPr>
          <w:rFonts w:cs="Times New Roman" w:eastAsia="Times New Roman"/>
          <w:lang w:eastAsia="hr-HR"/>
        </w:rPr>
        <w:t xml:space="preserve">, upisana uz.k.ul. 1205 k.o. </w:t>
      </w:r>
      <w:proofErr w:type="spellStart"/>
      <w:r w:rsidRPr="00024A62">
        <w:rPr>
          <w:rFonts w:cs="Times New Roman" w:eastAsia="Times New Roman"/>
          <w:lang w:eastAsia="hr-HR"/>
        </w:rPr>
        <w:t>Stajnica</w:t>
      </w:r>
      <w:proofErr w:type="spellEnd"/>
      <w:r w:rsidRPr="00024A62">
        <w:rPr>
          <w:rFonts w:cs="Times New Roman" w:eastAsia="Times New Roman"/>
          <w:lang w:eastAsia="hr-HR"/>
        </w:rPr>
        <w:t xml:space="preserve">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w:t>
      </w:r>
      <w:proofErr w:type="spellStart"/>
      <w:r w:rsidRPr="00024A62">
        <w:rPr>
          <w:rFonts w:cs="Times New Roman" w:eastAsia="Times New Roman"/>
          <w:lang w:eastAsia="hr-HR"/>
        </w:rPr>
        <w:t>kčbr</w:t>
      </w:r>
      <w:proofErr w:type="spellEnd"/>
      <w:r w:rsidRPr="00024A62">
        <w:rPr>
          <w:rFonts w:cs="Times New Roman" w:eastAsia="Times New Roman"/>
          <w:lang w:eastAsia="hr-HR"/>
        </w:rPr>
        <w:t xml:space="preserve">.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Za nekretnine iz točke I. ovog zaključka izvršeno je osam oglašavanja i osam 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Ročište za prodaju održat će se pred stečajnim sucem u zgradi Trgovačkog suda u Zagrebu, </w:t>
      </w:r>
      <w:proofErr w:type="spellStart"/>
      <w:r w:rsidRPr="00006A48">
        <w:rPr>
          <w:rFonts w:cs="Times New Roman" w:eastAsia="Times New Roman"/>
          <w:lang w:eastAsia="hr-HR"/>
        </w:rPr>
        <w:t>Amruševa</w:t>
      </w:r>
      <w:proofErr w:type="spellEnd"/>
      <w:r w:rsidRPr="00006A48">
        <w:rPr>
          <w:rFonts w:cs="Times New Roman" w:eastAsia="Times New Roman"/>
          <w:lang w:eastAsia="hr-HR"/>
        </w:rPr>
        <w:t xml:space="preserve"> 2/II, dvorišna zgrada, soba broj 55/III, dana </w:t>
      </w:r>
      <w:r>
        <w:rPr>
          <w:rFonts w:cs="Times New Roman" w:eastAsia="Times New Roman"/>
          <w:lang w:eastAsia="hr-HR"/>
        </w:rPr>
        <w:t>18. siječnja 2018. u 10,4</w:t>
      </w:r>
      <w:r w:rsidRPr="00006A48">
        <w:rPr>
          <w:rFonts w:cs="Times New Roman" w:eastAsia="Times New Roman"/>
          <w:lang w:eastAsia="hr-HR"/>
        </w:rPr>
        <w:t>5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IV   Ovaj zaključak o prodaji objavit će se na mrežnoj e-oglasnoj ploči Trgovačkog suda u Zagrebu, Stalne službe u Karlovcu i pri Hrvatskoj gospodarskoj komori te na </w:t>
      </w:r>
      <w:proofErr w:type="spellStart"/>
      <w:r w:rsidRPr="00006A48">
        <w:rPr>
          <w:rFonts w:cs="Times New Roman" w:eastAsia="Times New Roman"/>
          <w:lang w:eastAsia="hr-HR"/>
        </w:rPr>
        <w:t>internet</w:t>
      </w:r>
      <w:proofErr w:type="spellEnd"/>
      <w:r w:rsidRPr="00006A48">
        <w:rPr>
          <w:rFonts w:cs="Times New Roman" w:eastAsia="Times New Roman"/>
          <w:lang w:eastAsia="hr-HR"/>
        </w:rPr>
        <w:t xml:space="preserve">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3.Nekretnine iz točke I ovog zaključka prodavat će se na devetom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20/2 – </w:t>
      </w:r>
      <w:proofErr w:type="spellStart"/>
      <w:r w:rsidRPr="00006A48">
        <w:rPr>
          <w:rFonts w:cs="Times New Roman" w:eastAsia="Times New Roman"/>
          <w:lang w:eastAsia="hr-HR"/>
        </w:rPr>
        <w:t>Pekarija</w:t>
      </w:r>
      <w:proofErr w:type="spellEnd"/>
      <w:r w:rsidRPr="00006A48">
        <w:rPr>
          <w:rFonts w:cs="Times New Roman" w:eastAsia="Times New Roman"/>
          <w:lang w:eastAsia="hr-HR"/>
        </w:rPr>
        <w:t xml:space="preserve">- poslovna prostorija u površini od 38 </w:t>
      </w:r>
      <w:proofErr w:type="spellStart"/>
      <w:r w:rsidRPr="00006A48">
        <w:rPr>
          <w:rFonts w:cs="Times New Roman" w:eastAsia="Times New Roman"/>
          <w:lang w:eastAsia="hr-HR"/>
        </w:rPr>
        <w:t>čhv</w:t>
      </w:r>
      <w:proofErr w:type="spellEnd"/>
      <w:r w:rsidRPr="00006A48">
        <w:rPr>
          <w:rFonts w:cs="Times New Roman" w:eastAsia="Times New Roman"/>
          <w:lang w:eastAsia="hr-HR"/>
        </w:rPr>
        <w:t>, upisana u z.k.ul. 1810 k.o. Brinje po cijeni od 148.462,27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520  - kuća br. 68/122 i dvorište u površini od 84 </w:t>
      </w:r>
      <w:proofErr w:type="spellStart"/>
      <w:r w:rsidRPr="00006A48">
        <w:rPr>
          <w:rFonts w:cs="Times New Roman" w:eastAsia="Times New Roman"/>
          <w:lang w:eastAsia="hr-HR"/>
        </w:rPr>
        <w:t>čhv</w:t>
      </w:r>
      <w:proofErr w:type="spellEnd"/>
      <w:r w:rsidRPr="00006A48">
        <w:rPr>
          <w:rFonts w:cs="Times New Roman" w:eastAsia="Times New Roman"/>
          <w:lang w:eastAsia="hr-HR"/>
        </w:rPr>
        <w:t>, upisana u z.k.ul. 2006 k.o. Brinje po cijeni od 284.010,26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104 – zgrada br.28a, dom dvorište u površini od 511 </w:t>
      </w:r>
      <w:proofErr w:type="spellStart"/>
      <w:r w:rsidRPr="00006A48">
        <w:rPr>
          <w:rFonts w:cs="Times New Roman" w:eastAsia="Times New Roman"/>
          <w:lang w:eastAsia="hr-HR"/>
        </w:rPr>
        <w:t>čhv</w:t>
      </w:r>
      <w:proofErr w:type="spellEnd"/>
      <w:r w:rsidRPr="00006A48">
        <w:rPr>
          <w:rFonts w:cs="Times New Roman" w:eastAsia="Times New Roman"/>
          <w:lang w:eastAsia="hr-HR"/>
        </w:rPr>
        <w:t xml:space="preserve">, upisane u  z.k.ul. 629 k.o. </w:t>
      </w:r>
      <w:proofErr w:type="spellStart"/>
      <w:r w:rsidRPr="00006A48">
        <w:rPr>
          <w:rFonts w:cs="Times New Roman" w:eastAsia="Times New Roman"/>
          <w:lang w:eastAsia="hr-HR"/>
        </w:rPr>
        <w:t>Prokike</w:t>
      </w:r>
      <w:proofErr w:type="spellEnd"/>
      <w:r w:rsidRPr="00006A48">
        <w:rPr>
          <w:rFonts w:cs="Times New Roman" w:eastAsia="Times New Roman"/>
          <w:lang w:eastAsia="hr-HR"/>
        </w:rPr>
        <w:t xml:space="preserve"> po cijeni od 395.317,46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3187 – kuća br.5A, trgovina i 1 zgrada dvorište u površini od 1 jutra i 144 </w:t>
      </w:r>
      <w:proofErr w:type="spellStart"/>
      <w:r w:rsidRPr="00006A48">
        <w:rPr>
          <w:rFonts w:cs="Times New Roman" w:eastAsia="Times New Roman"/>
          <w:lang w:eastAsia="hr-HR"/>
        </w:rPr>
        <w:t>čhv</w:t>
      </w:r>
      <w:proofErr w:type="spellEnd"/>
      <w:r w:rsidRPr="00006A48">
        <w:rPr>
          <w:rFonts w:cs="Times New Roman" w:eastAsia="Times New Roman"/>
          <w:lang w:eastAsia="hr-HR"/>
        </w:rPr>
        <w:t xml:space="preserve">, upisana u z.k.ul. 629 k.o. </w:t>
      </w:r>
      <w:proofErr w:type="spellStart"/>
      <w:r w:rsidRPr="00006A48">
        <w:rPr>
          <w:rFonts w:cs="Times New Roman" w:eastAsia="Times New Roman"/>
          <w:lang w:eastAsia="hr-HR"/>
        </w:rPr>
        <w:t>Prokike</w:t>
      </w:r>
      <w:proofErr w:type="spellEnd"/>
      <w:r w:rsidRPr="00006A48">
        <w:rPr>
          <w:rFonts w:cs="Times New Roman" w:eastAsia="Times New Roman"/>
          <w:lang w:eastAsia="hr-HR"/>
        </w:rPr>
        <w:t xml:space="preserve"> po cijeni od 55.093,53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112/1- zgrada br.4-Dom i dvorište u površini od 380 </w:t>
      </w:r>
      <w:proofErr w:type="spellStart"/>
      <w:r w:rsidRPr="00006A48">
        <w:rPr>
          <w:rFonts w:cs="Times New Roman" w:eastAsia="Times New Roman"/>
          <w:lang w:eastAsia="hr-HR"/>
        </w:rPr>
        <w:t>čhv</w:t>
      </w:r>
      <w:proofErr w:type="spellEnd"/>
      <w:r w:rsidRPr="00006A48">
        <w:rPr>
          <w:rFonts w:cs="Times New Roman" w:eastAsia="Times New Roman"/>
          <w:lang w:eastAsia="hr-HR"/>
        </w:rPr>
        <w:t xml:space="preserve">, upisana u z.k.ul. 680 k.o. </w:t>
      </w:r>
      <w:proofErr w:type="spellStart"/>
      <w:r w:rsidRPr="00006A48">
        <w:rPr>
          <w:rFonts w:cs="Times New Roman" w:eastAsia="Times New Roman"/>
          <w:lang w:eastAsia="hr-HR"/>
        </w:rPr>
        <w:t>Letinac</w:t>
      </w:r>
      <w:proofErr w:type="spellEnd"/>
      <w:r w:rsidRPr="00006A48">
        <w:rPr>
          <w:rFonts w:cs="Times New Roman" w:eastAsia="Times New Roman"/>
          <w:lang w:eastAsia="hr-HR"/>
        </w:rPr>
        <w:t xml:space="preserve"> po cijeni od 270.568,59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13/1 – zgrada br.15-Dom i dvorište u površini do 1392 </w:t>
      </w:r>
      <w:proofErr w:type="spellStart"/>
      <w:r w:rsidRPr="00006A48">
        <w:rPr>
          <w:rFonts w:cs="Times New Roman" w:eastAsia="Times New Roman"/>
          <w:lang w:eastAsia="hr-HR"/>
        </w:rPr>
        <w:t>čhv</w:t>
      </w:r>
      <w:proofErr w:type="spellEnd"/>
      <w:r w:rsidRPr="00006A48">
        <w:rPr>
          <w:rFonts w:cs="Times New Roman" w:eastAsia="Times New Roman"/>
          <w:lang w:eastAsia="hr-HR"/>
        </w:rPr>
        <w:t xml:space="preserve">, upisana u z.k.ul. 987 k.o. </w:t>
      </w:r>
      <w:proofErr w:type="spellStart"/>
      <w:r w:rsidRPr="00006A48">
        <w:rPr>
          <w:rFonts w:cs="Times New Roman" w:eastAsia="Times New Roman"/>
          <w:lang w:eastAsia="hr-HR"/>
        </w:rPr>
        <w:t>Vodoteč</w:t>
      </w:r>
      <w:proofErr w:type="spellEnd"/>
      <w:r w:rsidRPr="00006A48">
        <w:rPr>
          <w:rFonts w:cs="Times New Roman" w:eastAsia="Times New Roman"/>
          <w:lang w:eastAsia="hr-HR"/>
        </w:rPr>
        <w:t xml:space="preserve"> po cijeni od 296.658,14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3214/2- dvorište u površini od 97 </w:t>
      </w:r>
      <w:proofErr w:type="spellStart"/>
      <w:r w:rsidRPr="00006A48">
        <w:rPr>
          <w:rFonts w:cs="Times New Roman" w:eastAsia="Times New Roman"/>
          <w:lang w:eastAsia="hr-HR"/>
        </w:rPr>
        <w:t>čhv</w:t>
      </w:r>
      <w:proofErr w:type="spellEnd"/>
      <w:r w:rsidRPr="00006A48">
        <w:rPr>
          <w:rFonts w:cs="Times New Roman" w:eastAsia="Times New Roman"/>
          <w:lang w:eastAsia="hr-HR"/>
        </w:rPr>
        <w:t xml:space="preserve">, upisana uz.k.ul. 1205 k.o. </w:t>
      </w:r>
      <w:proofErr w:type="spellStart"/>
      <w:r w:rsidRPr="00006A48">
        <w:rPr>
          <w:rFonts w:cs="Times New Roman" w:eastAsia="Times New Roman"/>
          <w:lang w:eastAsia="hr-HR"/>
        </w:rPr>
        <w:t>Stajnica</w:t>
      </w:r>
      <w:proofErr w:type="spellEnd"/>
      <w:r w:rsidRPr="00006A48">
        <w:rPr>
          <w:rFonts w:cs="Times New Roman" w:eastAsia="Times New Roman"/>
          <w:lang w:eastAsia="hr-HR"/>
        </w:rPr>
        <w:t xml:space="preserve"> po cijeni od 7.418,93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2221/1-šuma u površini od 712 m2, </w:t>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2222-šuma barutni magazin u površini od  648 m2, </w:t>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2223 – pašnjak barutni magazin u površini od 777 m2, </w:t>
      </w:r>
      <w:proofErr w:type="spellStart"/>
      <w:r w:rsidRPr="00006A48">
        <w:rPr>
          <w:rFonts w:cs="Times New Roman" w:eastAsia="Times New Roman"/>
          <w:lang w:eastAsia="hr-HR"/>
        </w:rPr>
        <w:t>kčbr</w:t>
      </w:r>
      <w:proofErr w:type="spellEnd"/>
      <w:r w:rsidRPr="00006A48">
        <w:rPr>
          <w:rFonts w:cs="Times New Roman" w:eastAsia="Times New Roman"/>
          <w:lang w:eastAsia="hr-HR"/>
        </w:rPr>
        <w:t xml:space="preserve">. 2224 – zgrada pašnjak u površini od 668 m2 ( pašnjak od 656 m2 i zgrada od 12 m2), </w:t>
      </w:r>
      <w:proofErr w:type="spellStart"/>
      <w:r w:rsidRPr="00006A48">
        <w:rPr>
          <w:rFonts w:cs="Times New Roman" w:eastAsia="Times New Roman"/>
          <w:lang w:eastAsia="hr-HR"/>
        </w:rPr>
        <w:t>kčbr</w:t>
      </w:r>
      <w:proofErr w:type="spellEnd"/>
      <w:r w:rsidRPr="00006A48">
        <w:rPr>
          <w:rFonts w:cs="Times New Roman" w:eastAsia="Times New Roman"/>
          <w:lang w:eastAsia="hr-HR"/>
        </w:rPr>
        <w:t>. 2225 – put barutni magazin u površini od 1158 m2, sve  upisane z.k.ul. 2600, sve upisane u k.o. Otočac  kod Općinskog suda u Gospiću, Zemljišno-knjižni odjel u Otočcu, za ukupnu cijenu od 78.366,86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što sve ukupno iznosi 1.535.896,04 kn i ispod te cijene, odnosno navedenih pojedinačnih cijena, se ne mogu prodati na devetom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devetom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w:t>
      </w:r>
      <w:proofErr w:type="spellStart"/>
      <w:r w:rsidRPr="00006A48">
        <w:rPr>
          <w:rFonts w:cs="Times New Roman" w:eastAsia="Times New Roman"/>
          <w:lang w:eastAsia="hr-HR"/>
        </w:rPr>
        <w:t>razlučni</w:t>
      </w:r>
      <w:proofErr w:type="spellEnd"/>
      <w:r w:rsidRPr="00006A48">
        <w:rPr>
          <w:rFonts w:cs="Times New Roman" w:eastAsia="Times New Roman"/>
          <w:lang w:eastAsia="hr-HR"/>
        </w:rPr>
        <w:t xml:space="preserve">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Ako kupac u tom roku ne položi </w:t>
      </w:r>
      <w:proofErr w:type="spellStart"/>
      <w:r w:rsidRPr="00006A48">
        <w:rPr>
          <w:rFonts w:cs="Times New Roman" w:eastAsia="Times New Roman"/>
          <w:lang w:eastAsia="hr-HR"/>
        </w:rPr>
        <w:t>kupovninu</w:t>
      </w:r>
      <w:proofErr w:type="spellEnd"/>
      <w:r w:rsidRPr="00006A48">
        <w:rPr>
          <w:rFonts w:cs="Times New Roman" w:eastAsia="Times New Roman"/>
          <w:lang w:eastAsia="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006A48">
        <w:rPr>
          <w:rFonts w:cs="Times New Roman" w:eastAsia="Times New Roman"/>
          <w:lang w:eastAsia="hr-HR"/>
        </w:rPr>
        <w:t>kupovnine</w:t>
      </w:r>
      <w:proofErr w:type="spellEnd"/>
      <w:r w:rsidRPr="00006A48">
        <w:rPr>
          <w:rFonts w:cs="Times New Roman" w:eastAsia="Times New Roman"/>
          <w:lang w:eastAsia="hr-HR"/>
        </w:rPr>
        <w:t xml:space="preserv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7. Ukoliko je kupac </w:t>
      </w:r>
      <w:proofErr w:type="spellStart"/>
      <w:r w:rsidRPr="00006A48">
        <w:rPr>
          <w:rFonts w:cs="Times New Roman" w:eastAsia="Times New Roman"/>
          <w:lang w:eastAsia="hr-HR"/>
        </w:rPr>
        <w:t>razlučni</w:t>
      </w:r>
      <w:proofErr w:type="spellEnd"/>
      <w:r w:rsidRPr="00006A48">
        <w:rPr>
          <w:rFonts w:cs="Times New Roman" w:eastAsia="Times New Roman"/>
          <w:lang w:eastAsia="hr-HR"/>
        </w:rPr>
        <w:t xml:space="preserve"> vjerovnik koji se jedini namiruje iz </w:t>
      </w:r>
      <w:proofErr w:type="spellStart"/>
      <w:r w:rsidRPr="00006A48">
        <w:rPr>
          <w:rFonts w:cs="Times New Roman" w:eastAsia="Times New Roman"/>
          <w:lang w:eastAsia="hr-HR"/>
        </w:rPr>
        <w:t>kupovnine</w:t>
      </w:r>
      <w:proofErr w:type="spellEnd"/>
      <w:r w:rsidRPr="00006A48">
        <w:rPr>
          <w:rFonts w:cs="Times New Roman" w:eastAsia="Times New Roman"/>
          <w:lang w:eastAsia="hr-HR"/>
        </w:rPr>
        <w:t xml:space="preserve"> ili se namiruje prije tražbina svih ostalih vjerovnika koji imaju pravo namirenja iz iste </w:t>
      </w:r>
      <w:proofErr w:type="spellStart"/>
      <w:r w:rsidRPr="00006A48">
        <w:rPr>
          <w:rFonts w:cs="Times New Roman" w:eastAsia="Times New Roman"/>
          <w:lang w:eastAsia="hr-HR"/>
        </w:rPr>
        <w:t>kupovnine</w:t>
      </w:r>
      <w:proofErr w:type="spellEnd"/>
      <w:r w:rsidRPr="00006A48">
        <w:rPr>
          <w:rFonts w:cs="Times New Roman" w:eastAsia="Times New Roman"/>
          <w:lang w:eastAsia="hr-HR"/>
        </w:rPr>
        <w:t xml:space="preserve">, nije dužan položiti </w:t>
      </w:r>
      <w:proofErr w:type="spellStart"/>
      <w:r w:rsidRPr="00006A48">
        <w:rPr>
          <w:rFonts w:cs="Times New Roman" w:eastAsia="Times New Roman"/>
          <w:lang w:eastAsia="hr-HR"/>
        </w:rPr>
        <w:t>kupovninu</w:t>
      </w:r>
      <w:proofErr w:type="spellEnd"/>
      <w:r w:rsidRPr="00006A48">
        <w:rPr>
          <w:rFonts w:cs="Times New Roman" w:eastAsia="Times New Roman"/>
          <w:lang w:eastAsia="hr-HR"/>
        </w:rPr>
        <w:t xml:space="preserve">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006A48">
        <w:rPr>
          <w:rFonts w:cs="Times New Roman" w:eastAsia="Times New Roman"/>
          <w:lang w:eastAsia="hr-HR"/>
        </w:rPr>
        <w:t>kupovninu</w:t>
      </w:r>
      <w:proofErr w:type="spellEnd"/>
      <w:r w:rsidRPr="00006A48">
        <w:rPr>
          <w:rFonts w:cs="Times New Roman" w:eastAsia="Times New Roman"/>
          <w:lang w:eastAsia="hr-HR"/>
        </w:rPr>
        <w:t xml:space="preserve">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10. U rješenju o dosudi nekretnina sud će odrediti da će se nakon pravomoćnosti toga rješenja i nakon što kupac položi </w:t>
      </w:r>
      <w:proofErr w:type="spellStart"/>
      <w:r w:rsidRPr="00006A48">
        <w:rPr>
          <w:rFonts w:cs="Times New Roman" w:eastAsia="Times New Roman"/>
          <w:lang w:eastAsia="hr-HR"/>
        </w:rPr>
        <w:t>kupovninu</w:t>
      </w:r>
      <w:proofErr w:type="spellEnd"/>
      <w:r w:rsidRPr="00006A48">
        <w:rPr>
          <w:rFonts w:cs="Times New Roman" w:eastAsia="Times New Roman"/>
          <w:lang w:eastAsia="hr-HR"/>
        </w:rPr>
        <w:t>,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w:t>
      </w:r>
      <w:proofErr w:type="spellStart"/>
      <w:r w:rsidRPr="00006A48">
        <w:rPr>
          <w:rFonts w:cs="Times New Roman" w:eastAsia="Times New Roman"/>
          <w:lang w:eastAsia="hr-HR"/>
        </w:rPr>
        <w:t>kupovninu</w:t>
      </w:r>
      <w:proofErr w:type="spellEnd"/>
      <w:r w:rsidRPr="00006A48">
        <w:rPr>
          <w:rFonts w:cs="Times New Roman" w:eastAsia="Times New Roman"/>
          <w:lang w:eastAsia="hr-HR"/>
        </w:rPr>
        <w:t xml:space="preserve">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12. Ako kupac radi plaćanja </w:t>
      </w:r>
      <w:proofErr w:type="spellStart"/>
      <w:r w:rsidRPr="00006A48">
        <w:rPr>
          <w:rFonts w:cs="Times New Roman" w:eastAsia="Times New Roman"/>
          <w:lang w:eastAsia="hr-HR"/>
        </w:rPr>
        <w:t>kupovnine</w:t>
      </w:r>
      <w:proofErr w:type="spellEnd"/>
      <w:r w:rsidRPr="00006A48">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006A48">
        <w:rPr>
          <w:rFonts w:cs="Times New Roman" w:eastAsia="Times New Roman"/>
          <w:lang w:eastAsia="hr-HR"/>
        </w:rPr>
        <w:t>kupovnina</w:t>
      </w:r>
      <w:proofErr w:type="spellEnd"/>
      <w:r w:rsidRPr="00006A48">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006A48">
        <w:rPr>
          <w:rFonts w:cs="Times New Roman" w:eastAsia="Times New Roman"/>
          <w:lang w:eastAsia="hr-HR"/>
        </w:rPr>
        <w:t>kupovnina</w:t>
      </w:r>
      <w:proofErr w:type="spellEnd"/>
      <w:r w:rsidRPr="00006A48">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Razgledati nekretnine i dokumentaciju vezane uz iste, zainteresirane osobe mogu u vrijeme dogovoreno sa stečajnim upraviteljem Milan </w:t>
      </w:r>
      <w:proofErr w:type="spellStart"/>
      <w:r w:rsidRPr="00006A48">
        <w:rPr>
          <w:rFonts w:cs="Times New Roman" w:eastAsia="Times New Roman"/>
          <w:lang w:eastAsia="hr-HR"/>
        </w:rPr>
        <w:t>Bariša</w:t>
      </w:r>
      <w:proofErr w:type="spellEnd"/>
      <w:r w:rsidRPr="00006A48">
        <w:rPr>
          <w:rFonts w:cs="Times New Roman" w:eastAsia="Times New Roman"/>
          <w:lang w:eastAsia="hr-HR"/>
        </w:rPr>
        <w:t xml:space="preserve">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Rješenjem ovog suda posl.br. St-329/12 od 3. srpnja 2012.g. otvoren je stečajni postupak nad imovinom dužnika  MADIG d.o.o. u stečaju Ogulin, </w:t>
      </w:r>
      <w:proofErr w:type="spellStart"/>
      <w:r w:rsidRPr="00006A48">
        <w:rPr>
          <w:rFonts w:cs="Times New Roman" w:eastAsia="Times New Roman"/>
          <w:lang w:eastAsia="hr-HR"/>
        </w:rPr>
        <w:t>Prapućanska</w:t>
      </w:r>
      <w:proofErr w:type="spellEnd"/>
      <w:r w:rsidRPr="00006A48">
        <w:rPr>
          <w:rFonts w:cs="Times New Roman" w:eastAsia="Times New Roman"/>
          <w:lang w:eastAsia="hr-HR"/>
        </w:rPr>
        <w:t xml:space="preserve"> ulica 22, a stečajnu masu čine i nekretnine koje su predmet ove prodaje, a na kojima je upisano </w:t>
      </w:r>
      <w:proofErr w:type="spellStart"/>
      <w:r w:rsidRPr="00006A48">
        <w:rPr>
          <w:rFonts w:cs="Times New Roman" w:eastAsia="Times New Roman"/>
          <w:lang w:eastAsia="hr-HR"/>
        </w:rPr>
        <w:t>razlučno</w:t>
      </w:r>
      <w:proofErr w:type="spellEnd"/>
      <w:r w:rsidRPr="00006A48">
        <w:rPr>
          <w:rFonts w:cs="Times New Roman" w:eastAsia="Times New Roman"/>
          <w:lang w:eastAsia="hr-HR"/>
        </w:rPr>
        <w:t xml:space="preserve"> pravo u korist  RH Ministarstvo financija i Zorice </w:t>
      </w:r>
      <w:proofErr w:type="spellStart"/>
      <w:r w:rsidRPr="00006A48">
        <w:rPr>
          <w:rFonts w:cs="Times New Roman" w:eastAsia="Times New Roman"/>
          <w:lang w:eastAsia="hr-HR"/>
        </w:rPr>
        <w:t>Tretinjak</w:t>
      </w:r>
      <w:proofErr w:type="spellEnd"/>
      <w:r w:rsidRPr="00006A48">
        <w:rPr>
          <w:rFonts w:cs="Times New Roman" w:eastAsia="Times New Roman"/>
          <w:lang w:eastAsia="hr-HR"/>
        </w:rPr>
        <w:t>.</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Stečajni upravitelj je podnio prijedlog da se nekretnine upisane u točki I. ovog zaključka, a na kojima postoji </w:t>
      </w:r>
      <w:proofErr w:type="spellStart"/>
      <w:r w:rsidRPr="00006A48">
        <w:rPr>
          <w:rFonts w:cs="Times New Roman" w:eastAsia="Times New Roman"/>
          <w:lang w:eastAsia="hr-HR"/>
        </w:rPr>
        <w:t>razlučno</w:t>
      </w:r>
      <w:proofErr w:type="spellEnd"/>
      <w:r w:rsidRPr="00006A48">
        <w:rPr>
          <w:rFonts w:cs="Times New Roman" w:eastAsia="Times New Roman"/>
          <w:lang w:eastAsia="hr-HR"/>
        </w:rPr>
        <w:t xml:space="preserve">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proofErr w:type="spellStart"/>
      <w:r w:rsidRPr="00006A48">
        <w:rPr>
          <w:rFonts w:cs="Times New Roman" w:eastAsia="Times New Roman"/>
          <w:lang w:eastAsia="hr-HR"/>
        </w:rPr>
        <w:t>Razlučni</w:t>
      </w:r>
      <w:proofErr w:type="spellEnd"/>
      <w:r w:rsidRPr="00006A48">
        <w:rPr>
          <w:rFonts w:cs="Times New Roman" w:eastAsia="Times New Roman"/>
          <w:lang w:eastAsia="hr-HR"/>
        </w:rPr>
        <w:t xml:space="preserve">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w:t>
      </w:r>
      <w:proofErr w:type="spellStart"/>
      <w:r w:rsidRPr="00006A48">
        <w:rPr>
          <w:rFonts w:cs="Times New Roman" w:eastAsia="Times New Roman"/>
          <w:lang w:eastAsia="hr-HR"/>
        </w:rPr>
        <w:t>a</w:t>
      </w:r>
      <w:proofErr w:type="spellEnd"/>
      <w:r w:rsidRPr="00006A48">
        <w:rPr>
          <w:rFonts w:cs="Times New Roman" w:eastAsia="Times New Roman"/>
          <w:lang w:eastAsia="hr-HR"/>
        </w:rPr>
        <w:t xml:space="preserve">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006A48">
        <w:rPr>
          <w:rFonts w:cs="Times New Roman" w:eastAsia="Times New Roman"/>
          <w:lang w:eastAsia="hr-HR"/>
        </w:rPr>
        <w:t>20. prosinca</w:t>
      </w:r>
      <w:r w:rsidR="00FF35BB">
        <w:rPr>
          <w:rFonts w:cs="Times New Roman" w:eastAsia="Times New Roman"/>
          <w:lang w:eastAsia="hr-HR"/>
        </w:rPr>
        <w:t xml:space="preserve"> 2017</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024A62" w:rsidP="00024A62" w:rsid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w:t>
      </w:r>
      <w:r w:rsidR="00FF35BB">
        <w:rPr>
          <w:rFonts w:cs="Times New Roman" w:eastAsia="Times New Roman"/>
          <w:lang w:eastAsia="hr-HR"/>
        </w:rPr>
        <w:t>Vesna Sremac Šoštar</w:t>
      </w:r>
      <w:r w:rsidR="002D65BD">
        <w:rPr>
          <w:rFonts w:cs="Times New Roman" w:eastAsia="Times New Roman"/>
          <w:lang w:eastAsia="hr-HR"/>
        </w:rPr>
        <w:t>,v.r.</w:t>
      </w:r>
    </w:p>
    <w:p w:rsidRDefault="002D65BD" w:rsidP="00024A62" w:rsidR="002D65BD">
      <w:pPr>
        <w:spacing w:after="0"/>
        <w:ind w:firstLine="708"/>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p>
    <w:p w:rsidRDefault="002D65BD" w:rsidP="00024A62" w:rsidR="002D65BD" w:rsidRPr="00024A62">
      <w:pPr>
        <w:spacing w:after="0"/>
        <w:ind w:firstLine="708"/>
        <w:jc w:val="right"/>
        <w:rPr>
          <w:rFonts w:cs="Times New Roman" w:eastAsia="Times New Roman"/>
          <w:lang w:eastAsia="hr-HR"/>
        </w:rPr>
      </w:pPr>
      <w:r>
        <w:rPr>
          <w:rFonts w:cs="Times New Roman" w:eastAsia="Times New Roman"/>
          <w:lang w:eastAsia="hr-HR"/>
        </w:rP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DA0242" w:rsidP="002D65BD" w:rsidR="00DA0242">
      <w:pPr>
        <w:pStyle w:val="Odlomakpopisa"/>
        <w:spacing w:after="0"/>
        <w:ind w:firstLine="0" w:left="108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38C" w:rsidP="00537B78" w:rsidR="00C4338C">
      <w:r>
        <w:separator/>
      </w:r>
    </w:p>
  </w:endnote>
  <w:endnote w:id="0" w:type="continuationSeparator">
    <w:p w:rsidRDefault="00C4338C" w:rsidP="00537B78" w:rsidR="00C433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38C" w:rsidP="00537B78" w:rsidR="00C4338C">
      <w:r>
        <w:separator/>
      </w:r>
    </w:p>
  </w:footnote>
  <w:footnote w:id="0" w:type="continuationSeparator">
    <w:p w:rsidRDefault="00C4338C" w:rsidP="00537B78" w:rsidR="00C433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7137E2">
          <w:rPr>
            <w:noProof/>
          </w:rPr>
          <w:t>2</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5BD"/>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27D2C"/>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7E2"/>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St-329/2012-142</izvorni_sadrzaj>
    <derivirana_varijabla naziv="DomainObject.Oznaka_1">St-329/2012-142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St-329/2012-142</izvorni_sadrzaj>
    <derivirana_varijabla naziv="DomainObject.PoslovniBrojDokumenta_1">St-329/2012-142</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DC848-D29D-4E93-A1BA-4D71C3B266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9226</properties:Characters>
  <properties:Lines>220</properties:Lines>
  <properties:Paragraphs>76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2017-12-20T10:38:00Z</cp:lastPrinted>
  <dcterms:modified xmlns:xsi="http://www.w3.org/2001/XMLSchema-instance" xsi:type="dcterms:W3CDTF">2017-12-20T11:59:00Z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St-329/2012-142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