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01742" w14:paraId="dd01742" w:rsidRDefault="00997BF9" w:rsidR="00997BF9">
      <w:pPr>
        <w:pStyle w:val="Naslov"/>
        <w15:collapsed w:val="false"/>
        <w:rPr>
          <w:sz w:val="24"/>
        </w:rPr>
      </w:pPr>
      <w:bookmarkStart w:name="_GoBack" w:id="0"/>
      <w:bookmarkEnd w:id="0"/>
    </w:p>
    <w:p w:rsidRDefault="00BD1DEE"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227F09">
        <w:tc>
          <w:tcPr>
            <w:tcW w:type="dxa" w:w="3060"/>
          </w:tcPr>
          <w:p w:rsidRDefault="00227F09" w:rsidP="00180F6A" w:rsidR="00227F09" w:rsidRPr="00227F09">
            <w:pPr>
              <w:pStyle w:val="Naslov2"/>
              <w:rPr>
                <w:b w:val="false"/>
                <w:bCs/>
                <w:sz w:val="24"/>
                <w:szCs w:val="24"/>
              </w:rPr>
            </w:pPr>
            <w:r w:rsidRPr="00227F09">
              <w:rPr>
                <w:b w:val="false"/>
                <w:bCs/>
                <w:sz w:val="24"/>
                <w:szCs w:val="24"/>
              </w:rPr>
              <w:t>REPUBLIKA HRVATSKA</w:t>
            </w:r>
          </w:p>
          <w:p w:rsidRDefault="00227F09" w:rsidP="00180F6A" w:rsidR="00227F09" w:rsidRPr="00227F09">
            <w:pPr>
              <w:jc w:val="center"/>
              <w:rPr>
                <w:sz w:val="24"/>
                <w:szCs w:val="24"/>
              </w:rPr>
            </w:pPr>
            <w:r w:rsidRPr="00227F09">
              <w:rPr>
                <w:sz w:val="24"/>
                <w:szCs w:val="24"/>
              </w:rPr>
              <w:t>Trgovački sud u Zagrebu</w:t>
            </w:r>
          </w:p>
          <w:p w:rsidRDefault="00227F09" w:rsidP="00180F6A" w:rsidR="00227F09" w:rsidRPr="00227F09">
            <w:pPr>
              <w:jc w:val="center"/>
              <w:rPr>
                <w:sz w:val="24"/>
                <w:szCs w:val="24"/>
              </w:rPr>
            </w:pPr>
            <w:r w:rsidRPr="00227F09">
              <w:rPr>
                <w:sz w:val="24"/>
                <w:szCs w:val="24"/>
              </w:rPr>
              <w:t>Zagreb, Amruševa 2/II</w:t>
            </w:r>
          </w:p>
        </w:tc>
      </w:tr>
    </w:tbl>
    <w:p w:rsidRDefault="00227F09" w:rsidP="00227F09" w:rsidR="00E34EF9">
      <w:pPr>
        <w:tabs>
          <w:tab w:pos="6525" w:val="left"/>
        </w:tabs>
        <w:rPr>
          <w:b/>
          <w:bCs/>
          <w:sz w:val="24"/>
          <w:szCs w:val="24"/>
        </w:rPr>
      </w:pPr>
      <w:r w:rsidRPr="00227F09">
        <w:rPr>
          <w:b/>
          <w:bCs/>
          <w:sz w:val="24"/>
          <w:szCs w:val="24"/>
        </w:rPr>
        <w:tab/>
      </w:r>
    </w:p>
    <w:p w:rsidRDefault="002D25C9" w:rsidP="00227F09" w:rsidR="002D25C9">
      <w:pPr>
        <w:tabs>
          <w:tab w:pos="6525" w:val="left"/>
        </w:tabs>
        <w:rPr>
          <w:b/>
          <w:bCs/>
          <w:sz w:val="24"/>
          <w:szCs w:val="24"/>
        </w:rPr>
      </w:pPr>
    </w:p>
    <w:p w:rsidRDefault="00E34EF9" w:rsidP="00E34EF9" w:rsidR="00121974">
      <w:pPr>
        <w:jc w:val="right"/>
        <w:rPr>
          <w:sz w:val="24"/>
        </w:rPr>
      </w:pPr>
      <w:r w:rsidRPr="00482933">
        <w:rPr>
          <w:sz w:val="24"/>
        </w:rPr>
        <w:t>40.</w:t>
      </w:r>
      <w:r>
        <w:rPr>
          <w:b/>
          <w:sz w:val="24"/>
        </w:rPr>
        <w:t xml:space="preserve"> </w:t>
      </w:r>
      <w:r w:rsidRPr="00482933">
        <w:rPr>
          <w:sz w:val="24"/>
        </w:rPr>
        <w:t>S</w:t>
      </w:r>
      <w:r>
        <w:rPr>
          <w:sz w:val="24"/>
        </w:rPr>
        <w:t>t-</w:t>
      </w:r>
      <w:r w:rsidR="00A85C02">
        <w:rPr>
          <w:sz w:val="24"/>
        </w:rPr>
        <w:t>52</w:t>
      </w:r>
      <w:r w:rsidR="000F6B66">
        <w:rPr>
          <w:sz w:val="24"/>
        </w:rPr>
        <w:t>/</w:t>
      </w:r>
      <w:r w:rsidR="00121974">
        <w:rPr>
          <w:sz w:val="24"/>
        </w:rPr>
        <w:t>1</w:t>
      </w:r>
      <w:r w:rsidR="00A85C02">
        <w:rPr>
          <w:sz w:val="24"/>
        </w:rPr>
        <w:t>1</w:t>
      </w:r>
      <w:r>
        <w:rPr>
          <w:sz w:val="24"/>
        </w:rPr>
        <w:t xml:space="preserve">   </w:t>
      </w:r>
    </w:p>
    <w:p w:rsidRDefault="00121974" w:rsidP="00121974" w:rsidR="00E34EF9">
      <w:pPr>
        <w:jc w:val="center"/>
        <w:rPr>
          <w:sz w:val="24"/>
        </w:rPr>
      </w:pPr>
      <w:r>
        <w:rPr>
          <w:sz w:val="24"/>
        </w:rPr>
        <w:t>R E P U B L I KA  H R V A T S K A</w:t>
      </w:r>
    </w:p>
    <w:p w:rsidRDefault="00E34EF9" w:rsidP="00121974" w:rsidR="00E34EF9" w:rsidRPr="00121974">
      <w:pPr>
        <w:ind w:left="2880"/>
        <w:rPr>
          <w:sz w:val="24"/>
        </w:rPr>
      </w:pPr>
      <w:r w:rsidRPr="00121974">
        <w:rPr>
          <w:sz w:val="24"/>
        </w:rPr>
        <w:t>Z A K LJ U Č A K</w:t>
      </w:r>
    </w:p>
    <w:p w:rsidRDefault="00E34EF9" w:rsidP="00E34EF9" w:rsidR="00E34EF9">
      <w:pPr>
        <w:rPr>
          <w:sz w:val="24"/>
        </w:rPr>
      </w:pPr>
      <w:r>
        <w:rPr>
          <w:b/>
          <w:sz w:val="24"/>
        </w:rPr>
        <w:tab/>
      </w:r>
      <w:r>
        <w:rPr>
          <w:b/>
          <w:sz w:val="24"/>
        </w:rPr>
        <w:tab/>
      </w:r>
      <w:r>
        <w:rPr>
          <w:b/>
          <w:sz w:val="24"/>
        </w:rPr>
        <w:tab/>
      </w:r>
      <w:r>
        <w:rPr>
          <w:sz w:val="24"/>
        </w:rPr>
        <w:t xml:space="preserve">               </w:t>
      </w:r>
    </w:p>
    <w:p w:rsidRDefault="005E52AC" w:rsidP="005E52AC" w:rsidR="00E34EF9">
      <w:pPr>
        <w:tabs>
          <w:tab w:pos="851" w:val="left"/>
          <w:tab w:pos="993" w:val="left"/>
          <w:tab w:pos="6525" w:val="left"/>
        </w:tabs>
        <w:jc w:val="both"/>
        <w:rPr>
          <w:sz w:val="24"/>
        </w:rPr>
      </w:pPr>
      <w:r>
        <w:rPr>
          <w:sz w:val="24"/>
          <w:szCs w:val="24"/>
        </w:rPr>
        <w:tab/>
      </w:r>
      <w:r w:rsidR="00121974" w:rsidRPr="00B81792">
        <w:rPr>
          <w:sz w:val="24"/>
          <w:szCs w:val="24"/>
        </w:rPr>
        <w:t>TRGOVAČKI SUD U ZAGREBU, po sucu toga suda Anti Galiću, kao stečajnom sucu</w:t>
      </w:r>
      <w:r w:rsidR="00A85C02">
        <w:rPr>
          <w:sz w:val="24"/>
          <w:szCs w:val="24"/>
        </w:rPr>
        <w:t>,</w:t>
      </w:r>
      <w:r w:rsidR="00121974" w:rsidRPr="00B81792">
        <w:rPr>
          <w:sz w:val="24"/>
          <w:szCs w:val="24"/>
        </w:rPr>
        <w:t xml:space="preserve"> u stečajnom postupku nad dužnikom </w:t>
      </w:r>
      <w:r w:rsidR="00534495">
        <w:rPr>
          <w:sz w:val="24"/>
        </w:rPr>
        <w:t>DRVOPLAST  d.o.o. u stečaju, Petrinja, M. Nemčića II odvojak desni odvojak 3</w:t>
      </w:r>
      <w:r w:rsidR="00A85C02">
        <w:rPr>
          <w:sz w:val="24"/>
        </w:rPr>
        <w:t>.</w:t>
      </w:r>
      <w:r w:rsidR="00534495">
        <w:rPr>
          <w:sz w:val="24"/>
        </w:rPr>
        <w:t xml:space="preserve">, </w:t>
      </w:r>
      <w:r w:rsidR="00E34EF9">
        <w:rPr>
          <w:sz w:val="24"/>
        </w:rPr>
        <w:t xml:space="preserve">dana </w:t>
      </w:r>
      <w:r w:rsidR="00A85C02">
        <w:rPr>
          <w:sz w:val="24"/>
        </w:rPr>
        <w:t>19.srpnja</w:t>
      </w:r>
      <w:r w:rsidR="001B03C0">
        <w:rPr>
          <w:sz w:val="24"/>
        </w:rPr>
        <w:t xml:space="preserve"> 201</w:t>
      </w:r>
      <w:r w:rsidR="00EC16B9">
        <w:rPr>
          <w:sz w:val="24"/>
        </w:rPr>
        <w:t>6</w:t>
      </w:r>
      <w:r w:rsidR="00E34EF9">
        <w:rPr>
          <w:sz w:val="24"/>
        </w:rPr>
        <w:t>.</w:t>
      </w:r>
    </w:p>
    <w:p w:rsidRDefault="00E34EF9" w:rsidP="00E34EF9" w:rsidR="00E34EF9" w:rsidRPr="00E34EF9">
      <w:pPr>
        <w:tabs>
          <w:tab w:pos="6525" w:val="left"/>
        </w:tabs>
        <w:jc w:val="both"/>
        <w:rPr>
          <w:b/>
          <w:bCs/>
          <w:sz w:val="40"/>
          <w:szCs w:val="40"/>
        </w:rPr>
      </w:pPr>
    </w:p>
    <w:p w:rsidRDefault="001C7539" w:rsidR="002B61AE">
      <w:pPr>
        <w:widowControl/>
        <w:jc w:val="center"/>
        <w:rPr>
          <w:b/>
          <w:sz w:val="24"/>
        </w:rPr>
      </w:pPr>
      <w:r>
        <w:rPr>
          <w:b/>
          <w:sz w:val="24"/>
        </w:rPr>
        <w:t xml:space="preserve">z a k lj u č i o   j </w:t>
      </w:r>
      <w:r w:rsidR="002B61AE">
        <w:rPr>
          <w:b/>
          <w:sz w:val="24"/>
        </w:rPr>
        <w:t>e</w:t>
      </w:r>
    </w:p>
    <w:p w:rsidRDefault="002B61AE" w:rsidR="002B61AE">
      <w:pPr>
        <w:widowControl/>
        <w:jc w:val="center"/>
        <w:rPr>
          <w:b/>
          <w:sz w:val="24"/>
        </w:rPr>
      </w:pPr>
    </w:p>
    <w:p w:rsidRDefault="000023A2" w:rsidP="000023A2" w:rsidR="00EC16B9">
      <w:pPr>
        <w:tabs>
          <w:tab w:pos="0" w:val="left"/>
          <w:tab w:pos="1440" w:val="left"/>
          <w:tab w:pos="2160" w:val="left"/>
          <w:tab w:pos="2880" w:val="left"/>
          <w:tab w:pos="3600" w:val="left"/>
          <w:tab w:pos="4154" w:val="center"/>
        </w:tabs>
        <w:ind w:left="710"/>
        <w:jc w:val="both"/>
        <w:rPr>
          <w:sz w:val="24"/>
          <w:szCs w:val="24"/>
        </w:rPr>
      </w:pPr>
      <w:r>
        <w:rPr>
          <w:sz w:val="24"/>
          <w:szCs w:val="24"/>
        </w:rPr>
        <w:t xml:space="preserve">I. </w:t>
      </w:r>
      <w:r w:rsidR="002B61AE" w:rsidRPr="000023A2">
        <w:rPr>
          <w:sz w:val="24"/>
          <w:szCs w:val="24"/>
        </w:rPr>
        <w:t xml:space="preserve">Određuje se ročište za diobu kupovnine </w:t>
      </w:r>
      <w:r w:rsidR="00CF6F18" w:rsidRPr="000023A2">
        <w:rPr>
          <w:sz w:val="24"/>
          <w:szCs w:val="24"/>
        </w:rPr>
        <w:t xml:space="preserve">(utvrđivanje troškova iz članka 170. SZ-a) </w:t>
      </w:r>
      <w:r w:rsidR="002B61AE" w:rsidRPr="000023A2">
        <w:rPr>
          <w:sz w:val="24"/>
          <w:szCs w:val="24"/>
        </w:rPr>
        <w:t>nekretnine stečajnog dužnika</w:t>
      </w:r>
      <w:r w:rsidR="00A85C02" w:rsidRPr="000023A2">
        <w:rPr>
          <w:sz w:val="24"/>
          <w:szCs w:val="24"/>
        </w:rPr>
        <w:t xml:space="preserve"> upisanih u z.k.ul.br.9331</w:t>
      </w:r>
      <w:r w:rsidR="00BD54C8" w:rsidRPr="000023A2">
        <w:rPr>
          <w:sz w:val="24"/>
          <w:szCs w:val="24"/>
        </w:rPr>
        <w:t xml:space="preserve"> i </w:t>
      </w:r>
      <w:r w:rsidR="001A06B3" w:rsidRPr="000023A2">
        <w:rPr>
          <w:sz w:val="24"/>
          <w:szCs w:val="24"/>
        </w:rPr>
        <w:t xml:space="preserve">8256 k.o. Petrinja, kod z.k.odjela Općinskog suda u Sisku, stalna služba </w:t>
      </w:r>
      <w:r w:rsidRPr="000023A2">
        <w:rPr>
          <w:sz w:val="24"/>
          <w:szCs w:val="24"/>
        </w:rPr>
        <w:t>P</w:t>
      </w:r>
      <w:r w:rsidR="001A06B3" w:rsidRPr="000023A2">
        <w:rPr>
          <w:sz w:val="24"/>
          <w:szCs w:val="24"/>
        </w:rPr>
        <w:t>etrinja</w:t>
      </w:r>
      <w:r>
        <w:rPr>
          <w:sz w:val="24"/>
          <w:szCs w:val="24"/>
        </w:rPr>
        <w:t>, za dan:</w:t>
      </w:r>
    </w:p>
    <w:p w:rsidRDefault="000023A2" w:rsidP="000023A2" w:rsidR="000023A2" w:rsidRPr="00EC16B9">
      <w:pPr>
        <w:tabs>
          <w:tab w:pos="0" w:val="left"/>
          <w:tab w:pos="1440" w:val="left"/>
          <w:tab w:pos="2160" w:val="left"/>
          <w:tab w:pos="2880" w:val="left"/>
          <w:tab w:pos="3600" w:val="left"/>
          <w:tab w:pos="4154" w:val="center"/>
        </w:tabs>
        <w:ind w:left="710"/>
        <w:jc w:val="both"/>
        <w:rPr>
          <w:sz w:val="24"/>
          <w:szCs w:val="24"/>
        </w:rPr>
      </w:pPr>
    </w:p>
    <w:p w:rsidRDefault="003966B4" w:rsidR="002B61AE">
      <w:pPr>
        <w:widowControl/>
        <w:ind w:left="720"/>
        <w:jc w:val="both"/>
        <w:rPr>
          <w:sz w:val="24"/>
        </w:rPr>
      </w:pPr>
      <w:r>
        <w:rPr>
          <w:b/>
          <w:sz w:val="24"/>
        </w:rPr>
        <w:t>29.rujna 2016</w:t>
      </w:r>
      <w:r w:rsidR="00E34EF9">
        <w:rPr>
          <w:b/>
          <w:sz w:val="24"/>
        </w:rPr>
        <w:t xml:space="preserve">. u </w:t>
      </w:r>
      <w:r>
        <w:rPr>
          <w:b/>
          <w:sz w:val="24"/>
        </w:rPr>
        <w:t>9,30</w:t>
      </w:r>
      <w:r w:rsidR="00E34EF9">
        <w:rPr>
          <w:b/>
          <w:sz w:val="24"/>
        </w:rPr>
        <w:t xml:space="preserve"> sati</w:t>
      </w:r>
      <w:r w:rsidR="002B61AE">
        <w:rPr>
          <w:b/>
          <w:sz w:val="24"/>
        </w:rPr>
        <w:t xml:space="preserve"> </w:t>
      </w:r>
      <w:r w:rsidR="002B61AE">
        <w:rPr>
          <w:sz w:val="24"/>
        </w:rPr>
        <w:t>u prostorijama Trgovačkog suda u Zagrebu</w:t>
      </w:r>
      <w:r w:rsidR="00AA3943">
        <w:rPr>
          <w:sz w:val="24"/>
        </w:rPr>
        <w:t xml:space="preserve">, Petrinjska 8, </w:t>
      </w:r>
      <w:r w:rsidR="002B61AE">
        <w:rPr>
          <w:sz w:val="24"/>
        </w:rPr>
        <w:t xml:space="preserve"> soba br.</w:t>
      </w:r>
      <w:r w:rsidR="004C13A2">
        <w:rPr>
          <w:sz w:val="24"/>
        </w:rPr>
        <w:t xml:space="preserve"> </w:t>
      </w:r>
      <w:r w:rsidR="00E34EF9">
        <w:rPr>
          <w:sz w:val="24"/>
        </w:rPr>
        <w:t>92</w:t>
      </w:r>
      <w:r w:rsidR="00535D95">
        <w:rPr>
          <w:sz w:val="24"/>
        </w:rPr>
        <w:t>/</w:t>
      </w:r>
      <w:r w:rsidR="004C13A2">
        <w:rPr>
          <w:sz w:val="24"/>
        </w:rPr>
        <w:t>II</w:t>
      </w:r>
      <w:r w:rsidR="00AA3943">
        <w:rPr>
          <w:sz w:val="24"/>
        </w:rPr>
        <w:t xml:space="preserve"> - </w:t>
      </w:r>
      <w:r w:rsidR="002B61AE">
        <w:rPr>
          <w:sz w:val="24"/>
        </w:rPr>
        <w:t>stari dio</w:t>
      </w:r>
      <w:r w:rsidR="00AA3943">
        <w:rPr>
          <w:sz w:val="24"/>
        </w:rPr>
        <w:t>.</w:t>
      </w:r>
    </w:p>
    <w:p w:rsidRDefault="002B61AE" w:rsidR="002B61AE">
      <w:pPr>
        <w:widowControl/>
        <w:jc w:val="both"/>
        <w:rPr>
          <w:sz w:val="24"/>
        </w:rPr>
      </w:pPr>
    </w:p>
    <w:p w:rsidRDefault="00CA4CB9" w:rsidR="002B61AE">
      <w:pPr>
        <w:widowControl/>
        <w:jc w:val="both"/>
        <w:rPr>
          <w:sz w:val="24"/>
        </w:rPr>
      </w:pPr>
      <w:r>
        <w:rPr>
          <w:sz w:val="24"/>
        </w:rPr>
        <w:tab/>
        <w:t>II.</w:t>
      </w:r>
      <w:r w:rsidR="002B61AE">
        <w:rPr>
          <w:sz w:val="24"/>
        </w:rPr>
        <w:t xml:space="preserve"> Na ročište se pozivaju: </w:t>
      </w:r>
    </w:p>
    <w:p w:rsidRDefault="002B61AE" w:rsidR="002B61AE">
      <w:pPr>
        <w:widowControl/>
        <w:jc w:val="both"/>
        <w:rPr>
          <w:sz w:val="24"/>
        </w:rPr>
      </w:pPr>
      <w:r>
        <w:rPr>
          <w:sz w:val="24"/>
        </w:rPr>
        <w:tab/>
        <w:t xml:space="preserve">- </w:t>
      </w:r>
      <w:r w:rsidR="004C13A2">
        <w:rPr>
          <w:sz w:val="24"/>
        </w:rPr>
        <w:t>Stečajn</w:t>
      </w:r>
      <w:r w:rsidR="004A6A9D">
        <w:rPr>
          <w:sz w:val="24"/>
        </w:rPr>
        <w:t>i</w:t>
      </w:r>
      <w:r w:rsidR="00227F09">
        <w:rPr>
          <w:sz w:val="24"/>
        </w:rPr>
        <w:t xml:space="preserve"> upravitelj</w:t>
      </w:r>
      <w:r w:rsidR="0016691A">
        <w:rPr>
          <w:sz w:val="24"/>
        </w:rPr>
        <w:t xml:space="preserve"> </w:t>
      </w:r>
    </w:p>
    <w:p w:rsidRDefault="0016691A" w:rsidR="003966B4">
      <w:pPr>
        <w:widowControl/>
        <w:jc w:val="both"/>
        <w:rPr>
          <w:sz w:val="24"/>
        </w:rPr>
      </w:pPr>
      <w:r>
        <w:rPr>
          <w:sz w:val="24"/>
        </w:rPr>
        <w:tab/>
        <w:t>-</w:t>
      </w:r>
      <w:r w:rsidR="003966B4">
        <w:rPr>
          <w:sz w:val="24"/>
        </w:rPr>
        <w:t>Republika Hrvatska, Ministarstvo Financija</w:t>
      </w:r>
    </w:p>
    <w:p w:rsidRDefault="003966B4" w:rsidP="003966B4" w:rsidR="000F6B66">
      <w:pPr>
        <w:widowControl/>
        <w:ind w:firstLine="720"/>
        <w:jc w:val="both"/>
        <w:rPr>
          <w:sz w:val="24"/>
        </w:rPr>
      </w:pPr>
      <w:r>
        <w:rPr>
          <w:sz w:val="24"/>
        </w:rPr>
        <w:t>-</w:t>
      </w:r>
      <w:r w:rsidR="002D25C9">
        <w:rPr>
          <w:sz w:val="24"/>
        </w:rPr>
        <w:t>Hrvatska banka za obnovu i razvitak, Zagreb</w:t>
      </w:r>
    </w:p>
    <w:p w:rsidRDefault="002B61AE" w:rsidR="002B61AE">
      <w:pPr>
        <w:widowControl/>
        <w:ind w:left="720"/>
        <w:jc w:val="both"/>
        <w:rPr>
          <w:sz w:val="24"/>
        </w:rPr>
      </w:pPr>
    </w:p>
    <w:p w:rsidRDefault="002B61AE" w:rsidR="002B61AE">
      <w:pPr>
        <w:widowControl/>
        <w:ind w:left="720"/>
        <w:jc w:val="both"/>
        <w:rPr>
          <w:sz w:val="24"/>
        </w:rPr>
      </w:pPr>
      <w:r>
        <w:rPr>
          <w:sz w:val="24"/>
        </w:rPr>
        <w:t>III</w:t>
      </w:r>
      <w:r w:rsidR="00CA4CB9">
        <w:rPr>
          <w:sz w:val="24"/>
        </w:rPr>
        <w:t>.</w:t>
      </w:r>
      <w:r>
        <w:rPr>
          <w:sz w:val="24"/>
        </w:rPr>
        <w:t xml:space="preserve"> Tražbina vjerovnika koji ne dođu na ročište uzet će se prema stanju koje proizlazi iz spisa. </w:t>
      </w:r>
    </w:p>
    <w:p w:rsidRDefault="002B61AE" w:rsidR="002B61AE">
      <w:pPr>
        <w:widowControl/>
        <w:ind w:left="720"/>
        <w:jc w:val="both"/>
        <w:rPr>
          <w:sz w:val="24"/>
        </w:rPr>
      </w:pPr>
    </w:p>
    <w:p w:rsidRDefault="002B61AE" w:rsidP="004C13A2" w:rsidR="002B61AE">
      <w:pPr>
        <w:widowControl/>
        <w:ind w:left="720"/>
        <w:jc w:val="both"/>
        <w:rPr>
          <w:sz w:val="24"/>
        </w:rPr>
      </w:pPr>
      <w:r>
        <w:rPr>
          <w:sz w:val="24"/>
        </w:rPr>
        <w:t>IV. Osnov, visinu i isplatni red tražbine vjerovnici mogu prijaviti pismeno do ročišta za diobu ili na samom ročištu.</w:t>
      </w:r>
    </w:p>
    <w:p w:rsidRDefault="00FD3D2B" w:rsidP="004C13A2" w:rsidR="00FD3D2B">
      <w:pPr>
        <w:widowControl/>
        <w:ind w:left="720"/>
        <w:jc w:val="both"/>
        <w:rPr>
          <w:sz w:val="24"/>
        </w:rPr>
      </w:pPr>
    </w:p>
    <w:p w:rsidRDefault="002B61AE" w:rsidR="002B61AE">
      <w:pPr>
        <w:widowControl/>
        <w:ind w:firstLine="720"/>
        <w:jc w:val="both"/>
        <w:rPr>
          <w:sz w:val="24"/>
        </w:rPr>
      </w:pPr>
      <w:r>
        <w:rPr>
          <w:sz w:val="24"/>
        </w:rPr>
        <w:t>UPOZORENJA:</w:t>
      </w:r>
    </w:p>
    <w:p w:rsidRDefault="002B61AE" w:rsidR="002B61AE">
      <w:pPr>
        <w:widowControl/>
        <w:ind w:firstLine="720"/>
        <w:jc w:val="both"/>
        <w:rPr>
          <w:sz w:val="24"/>
        </w:rPr>
      </w:pPr>
      <w:r>
        <w:rPr>
          <w:sz w:val="24"/>
        </w:rPr>
        <w:t>- tražbina se ne može prijaviti nakon održanog ročišta za diobu.</w:t>
      </w:r>
    </w:p>
    <w:p w:rsidRDefault="002B61AE" w:rsidR="002B61AE">
      <w:pPr>
        <w:widowControl/>
        <w:ind w:left="720"/>
        <w:jc w:val="both"/>
        <w:rPr>
          <w:sz w:val="24"/>
        </w:rPr>
      </w:pPr>
      <w:r>
        <w:rPr>
          <w:sz w:val="24"/>
        </w:rPr>
        <w:t xml:space="preserve">- tražbina vjerovnika koji ne podnesu prijave ili ne dođu na ročište za diobu uzet će se prema stanju koje proizlazi iz zemljišne knjige i spisa. </w:t>
      </w:r>
    </w:p>
    <w:p w:rsidRDefault="002B61AE" w:rsidR="002B61AE">
      <w:pPr>
        <w:widowControl/>
        <w:ind w:firstLine="720"/>
        <w:jc w:val="both"/>
        <w:rPr>
          <w:sz w:val="24"/>
        </w:rPr>
      </w:pPr>
      <w:r>
        <w:rPr>
          <w:sz w:val="24"/>
        </w:rPr>
        <w:t>- 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E34EF9" w:rsidR="00E34EF9">
      <w:pPr>
        <w:widowControl/>
        <w:ind w:firstLine="720"/>
        <w:jc w:val="both"/>
        <w:rPr>
          <w:sz w:val="24"/>
        </w:rPr>
      </w:pPr>
    </w:p>
    <w:p w:rsidRDefault="002D25C9" w:rsidR="002D25C9">
      <w:pPr>
        <w:widowControl/>
        <w:ind w:firstLine="720"/>
        <w:jc w:val="both"/>
        <w:rPr>
          <w:sz w:val="24"/>
        </w:rPr>
      </w:pPr>
    </w:p>
    <w:p w:rsidRDefault="002B61AE" w:rsidR="002B61AE">
      <w:pPr>
        <w:widowControl/>
        <w:ind w:firstLine="720"/>
        <w:jc w:val="both"/>
        <w:rPr>
          <w:sz w:val="24"/>
        </w:rPr>
      </w:pPr>
      <w:r>
        <w:rPr>
          <w:sz w:val="24"/>
        </w:rPr>
        <w:lastRenderedPageBreak/>
        <w:t xml:space="preserve">- nakon održanog ročišta za diobu ne može se osporavati tražbina, njena visina i red namirenja. </w:t>
      </w:r>
    </w:p>
    <w:p w:rsidRDefault="00E34EF9" w:rsidR="00E34EF9">
      <w:pPr>
        <w:widowControl/>
        <w:jc w:val="center"/>
        <w:rPr>
          <w:sz w:val="24"/>
        </w:rPr>
      </w:pPr>
    </w:p>
    <w:p w:rsidRDefault="004C13A2" w:rsidR="002B61AE">
      <w:pPr>
        <w:widowControl/>
        <w:jc w:val="center"/>
        <w:rPr>
          <w:sz w:val="24"/>
        </w:rPr>
      </w:pPr>
      <w:r>
        <w:rPr>
          <w:sz w:val="24"/>
        </w:rPr>
        <w:t xml:space="preserve">Zagreb,  </w:t>
      </w:r>
      <w:r w:rsidR="002D25C9">
        <w:rPr>
          <w:sz w:val="24"/>
        </w:rPr>
        <w:t>19.srpnja</w:t>
      </w:r>
      <w:r w:rsidR="002E24A2">
        <w:rPr>
          <w:sz w:val="24"/>
        </w:rPr>
        <w:t xml:space="preserve"> 201</w:t>
      </w:r>
      <w:r w:rsidR="00EC16B9">
        <w:rPr>
          <w:sz w:val="24"/>
        </w:rPr>
        <w:t>6</w:t>
      </w:r>
      <w:r w:rsidR="002E24A2">
        <w:rPr>
          <w:sz w:val="24"/>
        </w:rPr>
        <w:t>.</w:t>
      </w:r>
    </w:p>
    <w:p w:rsidRDefault="00227F09" w:rsidR="002B61AE">
      <w:pPr>
        <w:widowControl/>
        <w:ind w:firstLine="720" w:left="5040"/>
        <w:rPr>
          <w:sz w:val="24"/>
        </w:rPr>
      </w:pPr>
      <w:r>
        <w:rPr>
          <w:sz w:val="24"/>
        </w:rPr>
        <w:t>Sudac</w:t>
      </w:r>
      <w:r w:rsidR="002B61AE">
        <w:rPr>
          <w:sz w:val="24"/>
        </w:rPr>
        <w:t>:</w:t>
      </w:r>
    </w:p>
    <w:p w:rsidRDefault="00396B4F" w:rsidP="00215F18" w:rsidR="002B61AE">
      <w:pPr>
        <w:widowControl/>
        <w:ind w:firstLine="720" w:left="5040"/>
        <w:jc w:val="both"/>
        <w:rPr>
          <w:sz w:val="24"/>
        </w:rPr>
      </w:pPr>
      <w:r>
        <w:rPr>
          <w:sz w:val="24"/>
        </w:rPr>
        <w:t>Ante Galić</w:t>
      </w:r>
      <w:r w:rsidR="008D2E54">
        <w:rPr>
          <w:sz w:val="24"/>
        </w:rPr>
        <w:t xml:space="preserve">  </w:t>
      </w:r>
      <w:r w:rsidR="000259A0">
        <w:rPr>
          <w:sz w:val="24"/>
        </w:rPr>
        <w:t>v.r.</w:t>
      </w:r>
      <w:r w:rsidR="002B61AE">
        <w:rPr>
          <w:sz w:val="24"/>
        </w:rPr>
        <w:tab/>
      </w:r>
      <w:r w:rsidR="002B61AE">
        <w:rPr>
          <w:sz w:val="24"/>
        </w:rPr>
        <w:tab/>
      </w:r>
    </w:p>
    <w:p w:rsidRDefault="002B61AE" w:rsidR="002B61AE">
      <w:pPr>
        <w:widowControl/>
        <w:jc w:val="both"/>
        <w:rPr>
          <w:sz w:val="24"/>
        </w:rPr>
      </w:pPr>
      <w:r>
        <w:rPr>
          <w:sz w:val="24"/>
        </w:rPr>
        <w:t xml:space="preserve">UPUTA O PRAVNOM LIJEKU: </w:t>
      </w:r>
    </w:p>
    <w:p w:rsidRDefault="004576D9" w:rsidP="004576D9" w:rsidR="004576D9">
      <w:pPr>
        <w:widowControl/>
        <w:jc w:val="both"/>
        <w:rPr>
          <w:sz w:val="24"/>
        </w:rPr>
      </w:pPr>
      <w:r>
        <w:rPr>
          <w:sz w:val="24"/>
        </w:rPr>
        <w:t xml:space="preserve">Protiv ovog zaključka žalba nije dopuštena (čl. </w:t>
      </w:r>
      <w:smartTag w:element="metricconverter" w:uri="urn:schemas-microsoft-com:office:smarttags">
        <w:smartTagPr>
          <w:attr w:val="11. st" w:name="ProductID"/>
        </w:smartTagPr>
        <w:r>
          <w:rPr>
            <w:sz w:val="24"/>
          </w:rPr>
          <w:t>11. st</w:t>
        </w:r>
      </w:smartTag>
      <w:r>
        <w:rPr>
          <w:sz w:val="24"/>
        </w:rPr>
        <w:t xml:space="preserve">. 9. Stečajnog zakona (NN 44/96-133/12 Stečajnog zakona koji se u ovom postupku primjenjuje temeljem odredbe članka 441. stavak 1. Stečajnog zakona NN 71/15).  </w:t>
      </w:r>
    </w:p>
    <w:p w:rsidRDefault="002B61AE" w:rsidR="002B61AE">
      <w:pPr>
        <w:widowControl/>
        <w:jc w:val="both"/>
        <w:rPr>
          <w:sz w:val="24"/>
        </w:rPr>
      </w:pPr>
    </w:p>
    <w:p w:rsidRDefault="002B61AE" w:rsidR="002B61AE">
      <w:pPr>
        <w:widowControl/>
        <w:jc w:val="both"/>
        <w:rPr>
          <w:sz w:val="24"/>
        </w:rPr>
      </w:pPr>
    </w:p>
    <w:p w:rsidRDefault="000259A0" w:rsidP="00422EE0" w:rsidR="000259A0" w:rsidRPr="000259A0">
      <w:pPr>
        <w:jc w:val="both"/>
        <w:rPr>
          <w:sz w:val="24"/>
          <w:szCs w:val="24"/>
        </w:rPr>
      </w:pPr>
      <w:r w:rsidRPr="000259A0">
        <w:rPr>
          <w:sz w:val="24"/>
          <w:szCs w:val="24"/>
        </w:rPr>
        <w:t>Za točnost otpravka, ovlašteni službenik:</w:t>
      </w:r>
    </w:p>
    <w:p w:rsidRDefault="000259A0" w:rsidP="00422EE0" w:rsidR="000259A0" w:rsidRPr="000259A0">
      <w:pPr>
        <w:jc w:val="both"/>
        <w:rPr>
          <w:sz w:val="24"/>
          <w:szCs w:val="24"/>
        </w:rPr>
      </w:pPr>
      <w:r w:rsidRPr="000259A0">
        <w:rPr>
          <w:sz w:val="24"/>
          <w:szCs w:val="24"/>
        </w:rPr>
        <w:t xml:space="preserve">               Valentina Delač</w:t>
      </w:r>
    </w:p>
    <w:p w:rsidRDefault="00FF2039" w:rsidP="00FF2039" w:rsidR="00FF2039" w:rsidRPr="000259A0">
      <w:pPr>
        <w:tabs>
          <w:tab w:pos="720" w:val="left"/>
        </w:tabs>
        <w:jc w:val="both"/>
        <w:rPr>
          <w:sz w:val="24"/>
          <w:szCs w:val="24"/>
        </w:rPr>
      </w:pPr>
      <w:r w:rsidRPr="000259A0">
        <w:rPr>
          <w:sz w:val="24"/>
          <w:szCs w:val="24"/>
        </w:rPr>
        <w:t xml:space="preserve"> </w:t>
      </w:r>
    </w:p>
    <w:sectPr w:rsidR="00FF2039" w:rsidRPr="000259A0">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0259A0">
      <w:rPr>
        <w:rStyle w:val="Brojstranice"/>
        <w:noProof/>
        <w:sz w:val="24"/>
      </w:rPr>
      <w:t>1</w:t>
    </w:r>
    <w:r>
      <w:rPr>
        <w:rStyle w:val="Brojstranice"/>
        <w:sz w:val="24"/>
      </w:rPr>
      <w:fldChar w:fldCharType="end"/>
    </w:r>
  </w:p>
  <w:p w:rsidRDefault="00215F18" w:rsidP="002E24A2" w:rsidR="00E34EF9">
    <w:pPr>
      <w:pStyle w:val="Zaglavlje"/>
      <w:jc w:val="right"/>
      <w:rPr>
        <w:sz w:val="24"/>
      </w:rPr>
    </w:pPr>
    <w:r>
      <w:rPr>
        <w:sz w:val="24"/>
      </w:rPr>
      <w:t>40. St-52/11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23A2"/>
    <w:rsid w:val="000259A0"/>
    <w:rsid w:val="00054538"/>
    <w:rsid w:val="00065FC3"/>
    <w:rsid w:val="000F6B66"/>
    <w:rsid w:val="0011315F"/>
    <w:rsid w:val="00121974"/>
    <w:rsid w:val="001359B2"/>
    <w:rsid w:val="001372CB"/>
    <w:rsid w:val="001651B6"/>
    <w:rsid w:val="0016691A"/>
    <w:rsid w:val="001731B9"/>
    <w:rsid w:val="00180F6A"/>
    <w:rsid w:val="001936EF"/>
    <w:rsid w:val="001947A8"/>
    <w:rsid w:val="001A06B3"/>
    <w:rsid w:val="001B03C0"/>
    <w:rsid w:val="001C7539"/>
    <w:rsid w:val="001D5E9B"/>
    <w:rsid w:val="001F2272"/>
    <w:rsid w:val="00215F18"/>
    <w:rsid w:val="00216A36"/>
    <w:rsid w:val="002176DA"/>
    <w:rsid w:val="002246E7"/>
    <w:rsid w:val="00227F09"/>
    <w:rsid w:val="00251A31"/>
    <w:rsid w:val="00276F25"/>
    <w:rsid w:val="002B61AE"/>
    <w:rsid w:val="002D25C9"/>
    <w:rsid w:val="002E24A2"/>
    <w:rsid w:val="002F422D"/>
    <w:rsid w:val="003132BC"/>
    <w:rsid w:val="00354038"/>
    <w:rsid w:val="00367D00"/>
    <w:rsid w:val="003767EB"/>
    <w:rsid w:val="003966B4"/>
    <w:rsid w:val="00396B4F"/>
    <w:rsid w:val="003F5CB4"/>
    <w:rsid w:val="004576D9"/>
    <w:rsid w:val="004A6A9D"/>
    <w:rsid w:val="004C13A2"/>
    <w:rsid w:val="005223BA"/>
    <w:rsid w:val="00534495"/>
    <w:rsid w:val="00535D95"/>
    <w:rsid w:val="00545C8A"/>
    <w:rsid w:val="00556E45"/>
    <w:rsid w:val="005E52AC"/>
    <w:rsid w:val="006C158D"/>
    <w:rsid w:val="007C05F7"/>
    <w:rsid w:val="007D6576"/>
    <w:rsid w:val="007F2821"/>
    <w:rsid w:val="008040BC"/>
    <w:rsid w:val="008219D9"/>
    <w:rsid w:val="00840C48"/>
    <w:rsid w:val="008564A3"/>
    <w:rsid w:val="008D2E54"/>
    <w:rsid w:val="0091564A"/>
    <w:rsid w:val="009544A4"/>
    <w:rsid w:val="0097473A"/>
    <w:rsid w:val="00997BF9"/>
    <w:rsid w:val="009A1D74"/>
    <w:rsid w:val="00A85C02"/>
    <w:rsid w:val="00A941D2"/>
    <w:rsid w:val="00AA3943"/>
    <w:rsid w:val="00B27088"/>
    <w:rsid w:val="00B5249D"/>
    <w:rsid w:val="00B84EA9"/>
    <w:rsid w:val="00BD1DEE"/>
    <w:rsid w:val="00BD54C8"/>
    <w:rsid w:val="00C11A3D"/>
    <w:rsid w:val="00C84367"/>
    <w:rsid w:val="00CA4CB9"/>
    <w:rsid w:val="00CF6F18"/>
    <w:rsid w:val="00D61AC7"/>
    <w:rsid w:val="00D81DFF"/>
    <w:rsid w:val="00DA062E"/>
    <w:rsid w:val="00DD30F0"/>
    <w:rsid w:val="00DE7EBC"/>
    <w:rsid w:val="00E34EF9"/>
    <w:rsid w:val="00E9460E"/>
    <w:rsid w:val="00E95C0A"/>
    <w:rsid w:val="00EC16B9"/>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ekstrezerviranogmjesta" w:type="character">
    <w:name w:val="Placeholder Text"/>
    <w:basedOn w:val="Zadanifontodlomka"/>
    <w:uiPriority w:val="99"/>
    <w:semiHidden/>
    <w:rsid w:val="000259A0"/>
    <w:rPr>
      <w:color w:val="808080"/>
      <w:bdr w:space="0" w:sz="0" w:color="auto" w:val="none"/>
      <w:shd w:fill="auto" w:color="auto" w:val="clear"/>
    </w:rPr>
  </w:style>
  <w:style w:customStyle="true" w:styleId="eSPISCCParagraphDefaultFont" w:type="character">
    <w:name w:val="eSPIS_CC_Paragraph Default Font"/>
    <w:basedOn w:val="Zadanifontodlomka"/>
    <w:rsid w:val="000259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59A0"/>
    <w:rPr>
      <w:sz w:val="24"/>
      <w:bdr w:space="0" w:sz="0" w:color="auto" w:val="none"/>
      <w:shd w:fill="FFFFCC" w:color="auto" w:val="clear"/>
      <w:lang w:val="hr-HR"/>
    </w:rPr>
  </w:style>
  <w:style w:customStyle="true" w:styleId="PozadinaSvijetloCrvena" w:type="character">
    <w:name w:val="Pozadina_SvijetloCrvena"/>
    <w:basedOn w:val="eSPISCCParagraphDefaultFont"/>
    <w:rsid w:val="000259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59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ekstrezerviranogmjesta" w:type="character">
    <w:name w:val="Placeholder Text"/>
    <w:basedOn w:val="Zadanifontodlomka"/>
    <w:uiPriority w:val="99"/>
    <w:semiHidden/>
    <w:rsid w:val="000259A0"/>
    <w:rPr>
      <w:color w:val="808080"/>
      <w:bdr w:color="auto" w:space="0" w:sz="0" w:val="none"/>
      <w:shd w:color="auto" w:fill="auto" w:val="clear"/>
    </w:rPr>
  </w:style>
  <w:style w:customStyle="1" w:styleId="eSPISCCParagraphDefaultFont" w:type="character">
    <w:name w:val="eSPIS_CC_Paragraph Default Font"/>
    <w:basedOn w:val="Zadanifontodlomka"/>
    <w:rsid w:val="000259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59A0"/>
    <w:rPr>
      <w:sz w:val="24"/>
      <w:bdr w:color="auto" w:space="0" w:sz="0" w:val="none"/>
      <w:shd w:color="auto" w:fill="FFFFCC" w:val="clear"/>
      <w:lang w:val="hr-HR"/>
    </w:rPr>
  </w:style>
  <w:style w:customStyle="1" w:styleId="PozadinaSvijetloCrvena" w:type="character">
    <w:name w:val="Pozadina_SvijetloCrvena"/>
    <w:basedOn w:val="eSPISCCParagraphDefaultFont"/>
    <w:rsid w:val="000259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59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St-52/2011</izvorni_sadrzaj>
    <derivirana_varijabla naziv="DomainObject.Predmet.OznakaBroj_1">St-52/2011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se sastoji od 3 dijela + 2 omota
kopija dijela spisa na VTS-u od 31.5.2012. list 871</izvorni_sadrzaj>
    <derivirana_varijabla naziv="DomainObject.Predmet.PrimjedbaSuca_1">spis se sastoji od 3 dijela + 2 omota
kopija dijela spisa na VTS-u od 31.5.2012. list 871</derivirana_varijabla>
  </DomainObject.Predmet.PrimjedbaSuca>
  <DomainObject.Predmet.PrimjedbaUpisnicara>
    <izvorni_sadrzaj/>
    <derivirana_varijabla naziv="DomainObject.Predmet.PrimjedbaUpisnicara_1"/>
  </DomainObject.Predmet.PrimjedbaUpisnicara>
  <DomainObject.Predmet.ProtustrankaFormated>
    <izvorni_sadrzaj>  DRVOPLAST d.o.o.</izvorni_sadrzaj>
    <derivirana_varijabla naziv="DomainObject.Predmet.ProtustrankaFormated_1">  DRVOPLAST d.o.o.</derivirana_varijabla>
  </DomainObject.Predmet.ProtustrankaFormated>
  <DomainObject.Predmet.ProtustrankaFormatedOIB>
    <izvorni_sadrzaj>  DRVOPLAST d.o.o., OIB 71785335192</izvorni_sadrzaj>
    <derivirana_varijabla naziv="DomainObject.Predmet.ProtustrankaFormatedOIB_1">  DRVOPLAST d.o.o., OIB 71785335192</derivirana_varijabla>
  </DomainObject.Predmet.ProtustrankaFormatedOIB>
  <DomainObject.Predmet.ProtustrankaFormatedWithAdress>
    <izvorni_sadrzaj> DRVOPLAST d.o.o., 444250 Petrinja</izvorni_sadrzaj>
    <derivirana_varijabla naziv="DomainObject.Predmet.ProtustrankaFormatedWithAdress_1"> DRVOPLAST d.o.o., 444250 Petrinja</derivirana_varijabla>
  </DomainObject.Predmet.ProtustrankaFormatedWithAdress>
  <DomainObject.Predmet.ProtustrankaFormatedWithAdressOIB>
    <izvorni_sadrzaj> DRVOPLAST d.o.o., OIB 71785335192, 444250 Petrinja</izvorni_sadrzaj>
    <derivirana_varijabla naziv="DomainObject.Predmet.ProtustrankaFormatedWithAdressOIB_1"> DRVOPLAST d.o.o., OIB 71785335192, 444250 Petrinja</derivirana_varijabla>
  </DomainObject.Predmet.ProtustrankaFormatedWithAdressOIB>
  <DomainObject.Predmet.ProtustrankaWithAdress>
    <izvorni_sadrzaj>DRVOPLAST d.o.o. 444250 Petrinja</izvorni_sadrzaj>
    <derivirana_varijabla naziv="DomainObject.Predmet.ProtustrankaWithAdress_1">DRVOPLAST d.o.o. 444250 Petrinja</derivirana_varijabla>
  </DomainObject.Predmet.ProtustrankaWithAdress>
  <DomainObject.Predmet.ProtustrankaWithAdressOIB>
    <izvorni_sadrzaj>DRVOPLAST d.o.o., OIB 71785335192, 444250 Petrinja</izvorni_sadrzaj>
    <derivirana_varijabla naziv="DomainObject.Predmet.ProtustrankaWithAdressOIB_1">DRVOPLAST d.o.o., OIB 71785335192, 444250 Petrinja</derivirana_varijabla>
  </DomainObject.Predmet.ProtustrankaWithAdressOIB>
  <DomainObject.Predmet.ProtustrankaNazivFormated>
    <izvorni_sadrzaj>DRVOPLAST d.o.o.</izvorni_sadrzaj>
    <derivirana_varijabla naziv="DomainObject.Predmet.ProtustrankaNazivFormated_1">DRVOPLAST d.o.o.</derivirana_varijabla>
  </DomainObject.Predmet.ProtustrankaNazivFormated>
  <DomainObject.Predmet.ProtustrankaNazivFormatedOIB>
    <izvorni_sadrzaj>DRVOPLAST d.o.o., OIB 71785335192</izvorni_sadrzaj>
    <derivirana_varijabla naziv="DomainObject.Predmet.ProtustrankaNazivFormatedOIB_1">DRVOPLAST d.o.o., OIB 71785335192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LIATRIS D.O.O.</izvorni_sadrzaj>
    <derivirana_varijabla naziv="DomainObject.Predmet.StrankaFormated_1">  LIATRIS D.O.O.</derivirana_varijabla>
  </DomainObject.Predmet.StrankaFormated>
  <DomainObject.Predmet.StrankaFormatedOIB>
    <izvorni_sadrzaj>  LIATRIS D.O.O., OIB 13063417744</izvorni_sadrzaj>
    <derivirana_varijabla naziv="DomainObject.Predmet.StrankaFormatedOIB_1">  LIATRIS D.O.O., OIB 13063417744</derivirana_varijabla>
  </DomainObject.Predmet.StrankaFormatedOIB>
  <DomainObject.Predmet.StrankaFormatedWithAdress>
    <izvorni_sadrzaj> LIATRIS D.O.O.</izvorni_sadrzaj>
    <derivirana_varijabla naziv="DomainObject.Predmet.StrankaFormatedWithAdress_1"> LIATRIS D.O.O.</derivirana_varijabla>
  </DomainObject.Predmet.StrankaFormatedWithAdress>
  <DomainObject.Predmet.StrankaFormatedWithAdressOIB>
    <izvorni_sadrzaj> LIATRIS D.O.O., OIB 13063417744</izvorni_sadrzaj>
    <derivirana_varijabla naziv="DomainObject.Predmet.StrankaFormatedWithAdressOIB_1"> LIATRIS D.O.O., OIB 13063417744</derivirana_varijabla>
  </DomainObject.Predmet.StrankaFormatedWithAdressOIB>
  <DomainObject.Predmet.StrankaWithAdress>
    <izvorni_sadrzaj>LIATRIS D.O.O. </izvorni_sadrzaj>
    <derivirana_varijabla naziv="DomainObject.Predmet.StrankaWithAdress_1">LIATRIS D.O.O. </derivirana_varijabla>
  </DomainObject.Predmet.StrankaWithAdress>
  <DomainObject.Predmet.StrankaWithAdressOIB>
    <izvorni_sadrzaj>LIATRIS D.O.O., OIB 13063417744</izvorni_sadrzaj>
    <derivirana_varijabla naziv="DomainObject.Predmet.StrankaWithAdressOIB_1">LIATRIS D.O.O., OIB 13063417744</derivirana_varijabla>
  </DomainObject.Predmet.StrankaWithAdressOIB>
  <DomainObject.Predmet.StrankaNazivFormated>
    <izvorni_sadrzaj>LIATRIS D.O.O.</izvorni_sadrzaj>
    <derivirana_varijabla naziv="DomainObject.Predmet.StrankaNazivFormated_1">LIATRIS D.O.O.</derivirana_varijabla>
  </DomainObject.Predmet.StrankaNazivFormated>
  <DomainObject.Predmet.StrankaNazivFormatedOIB>
    <izvorni_sadrzaj>LIATRIS D.O.O., OIB 13063417744</izvorni_sadrzaj>
    <derivirana_varijabla naziv="DomainObject.Predmet.StrankaNazivFormatedOIB_1">LIATRIS D.O.O., OIB 13063417744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LIATRIS D.O.O.</item>
    </izvorni_sadrzaj>
    <derivirana_varijabla naziv="DomainObject.Predmet.StrankaListFormated_1">
      <item>LIATRIS D.O.O.</item>
    </derivirana_varijabla>
  </DomainObject.Predmet.StrankaListFormated>
  <DomainObject.Predmet.StrankaListFormatedOIB>
    <izvorni_sadrzaj>
      <item>LIATRIS D.O.O., OIB 13063417744</item>
    </izvorni_sadrzaj>
    <derivirana_varijabla naziv="DomainObject.Predmet.StrankaListFormatedOIB_1">
      <item>LIATRIS D.O.O., OIB 13063417744</item>
    </derivirana_varijabla>
  </DomainObject.Predmet.StrankaListFormatedOIB>
  <DomainObject.Predmet.StrankaListFormatedWithAdress>
    <izvorni_sadrzaj>
      <item>LIATRIS D.O.O.</item>
    </izvorni_sadrzaj>
    <derivirana_varijabla naziv="DomainObject.Predmet.StrankaListFormatedWithAdress_1">
      <item>LIATRIS D.O.O.</item>
    </derivirana_varijabla>
  </DomainObject.Predmet.StrankaListFormatedWithAdress>
  <DomainObject.Predmet.StrankaListFormatedWithAdressOIB>
    <izvorni_sadrzaj>
      <item>LIATRIS D.O.O., OIB 13063417744</item>
    </izvorni_sadrzaj>
    <derivirana_varijabla naziv="DomainObject.Predmet.StrankaListFormatedWithAdressOIB_1">
      <item>LIATRIS D.O.O., OIB 13063417744</item>
    </derivirana_varijabla>
  </DomainObject.Predmet.StrankaListFormatedWithAdressOIB>
  <DomainObject.Predmet.StrankaListNazivFormated>
    <izvorni_sadrzaj>
      <item>LIATRIS D.O.O.</item>
    </izvorni_sadrzaj>
    <derivirana_varijabla naziv="DomainObject.Predmet.StrankaListNazivFormated_1">
      <item>LIATRIS D.O.O.</item>
    </derivirana_varijabla>
  </DomainObject.Predmet.StrankaListNazivFormated>
  <DomainObject.Predmet.StrankaListNazivFormatedOIB>
    <izvorni_sadrzaj>
      <item>LIATRIS D.O.O., OIB 13063417744</item>
    </izvorni_sadrzaj>
    <derivirana_varijabla naziv="DomainObject.Predmet.StrankaListNazivFormatedOIB_1">
      <item>LIATRIS D.O.O., OIB 13063417744</item>
    </derivirana_varijabla>
  </DomainObject.Predmet.StrankaListNazivFormatedOIB>
  <DomainObject.Predmet.ProtuStrankaListFormated>
    <izvorni_sadrzaj>
      <item>DRVOPLAST d.o.o.</item>
    </izvorni_sadrzaj>
    <derivirana_varijabla naziv="DomainObject.Predmet.ProtuStrankaListFormated_1">
      <item>DRVOPLAST d.o.o.</item>
    </derivirana_varijabla>
  </DomainObject.Predmet.ProtuStrankaListFormated>
  <DomainObject.Predmet.ProtuStrankaListFormatedOIB>
    <izvorni_sadrzaj>
      <item>DRVOPLAST d.o.o., OIB 71785335192</item>
    </izvorni_sadrzaj>
    <derivirana_varijabla naziv="DomainObject.Predmet.ProtuStrankaListFormatedOIB_1">
      <item>DRVOPLAST d.o.o., OIB 71785335192</item>
    </derivirana_varijabla>
  </DomainObject.Predmet.ProtuStrankaListFormatedOIB>
  <DomainObject.Predmet.ProtuStrankaListFormatedWithAdress>
    <izvorni_sadrzaj>
      <item>DRVOPLAST d.o.o., 444250 Petrinja</item>
    </izvorni_sadrzaj>
    <derivirana_varijabla naziv="DomainObject.Predmet.ProtuStrankaListFormatedWithAdress_1">
      <item>DRVOPLAST d.o.o., 444250 Petrinja</item>
    </derivirana_varijabla>
  </DomainObject.Predmet.ProtuStrankaListFormatedWithAdress>
  <DomainObject.Predmet.ProtuStrankaListFormatedWithAdressOIB>
    <izvorni_sadrzaj>
      <item>DRVOPLAST d.o.o., OIB 71785335192, 444250 Petrinja</item>
    </izvorni_sadrzaj>
    <derivirana_varijabla naziv="DomainObject.Predmet.ProtuStrankaListFormatedWithAdressOIB_1">
      <item>DRVOPLAST d.o.o., OIB 71785335192, 444250 Petrinja</item>
    </derivirana_varijabla>
  </DomainObject.Predmet.ProtuStrankaListFormatedWithAdressOIB>
  <DomainObject.Predmet.ProtuStrankaListNazivFormated>
    <izvorni_sadrzaj>
      <item>DRVOPLAST d.o.o.</item>
    </izvorni_sadrzaj>
    <derivirana_varijabla naziv="DomainObject.Predmet.ProtuStrankaListNazivFormated_1">
      <item>DRVOPLAST d.o.o.</item>
    </derivirana_varijabla>
  </DomainObject.Predmet.ProtuStrankaListNazivFormated>
  <DomainObject.Predmet.ProtuStrankaListNazivFormatedOIB>
    <izvorni_sadrzaj>
      <item>DRVOPLAST d.o.o., OIB 71785335192</item>
    </izvorni_sadrzaj>
    <derivirana_varijabla naziv="DomainObject.Predmet.ProtuStrankaListNazivFormatedOIB_1">
      <item>DRVOPLAST d.o.o., OIB 71785335192</item>
    </derivirana_varijabla>
  </DomainObject.Predmet.ProtuStrankaListNazivFormatedOIB>
  <DomainObject.Predmet.OstaliListFormated>
    <izvorni_sadrzaj>
      <item>Milorad Volaš</item>
      <item>Fond za razvoj i zapošljavanje, Zagreb</item>
      <item>ŽDO  u Sisku</item>
      <item>Goran Jujnović Lučić</item>
    </izvorni_sadrzaj>
    <derivirana_varijabla naziv="DomainObject.Predmet.OstaliListFormated_1">
      <item>Milorad Volaš</item>
      <item>Fond za razvoj i zapošljavanje, Zagreb</item>
      <item>ŽDO  u Sisku</item>
      <item>Goran Jujnović Lučić</item>
    </derivirana_varijabla>
  </DomainObject.Predmet.OstaliListFormated>
  <DomainObject.Predmet.OstaliListFormatedOIB>
    <izvorni_sadrzaj>
      <item>Milorad Volaš</item>
      <item>Fond za razvoj i zapošljavanje, Zagreb</item>
      <item>ŽDO  u Sisku</item>
      <item>Goran Jujnović Lučić, OIB 62461289936</item>
    </izvorni_sadrzaj>
    <derivirana_varijabla naziv="DomainObject.Predmet.OstaliListFormatedOIB_1">
      <item>Milorad Volaš</item>
      <item>Fond za razvoj i zapošljavanje, Zagreb</item>
      <item>ŽDO  u Sisku</item>
      <item>Goran Jujnović Lučić, OIB 62461289936</item>
    </derivirana_varijabla>
  </DomainObject.Predmet.OstaliListFormatedOIB>
  <DomainObject.Predmet.OstaliListFormatedWithAdress>
    <izvorni_sadrzaj>
      <item>Milorad Volaš, M. Rustanbega 9, 51 000 Rijeka</item>
      <item>Fond za razvoj i zapošljavanje, Zagreb, 10000 Zagreb</item>
      <item>ŽDO  u Sisku, 44000 Sisak</item>
      <item>Goran Jujnović Lučić, Zadarska 22, 21300 Makarska</item>
    </izvorni_sadrzaj>
    <derivirana_varijabla naziv="DomainObject.Predmet.OstaliListFormatedWithAdress_1">
      <item>Milorad Volaš, M. Rustanbega 9, 51 000 Rijeka</item>
      <item>Fond za razvoj i zapošljavanje, Zagreb, 10000 Zagreb</item>
      <item>ŽDO  u Sisku, 44000 Sisak</item>
      <item>Goran Jujnović Lučić, Zadarska 22, 21300 Makarska</item>
    </derivirana_varijabla>
  </DomainObject.Predmet.OstaliListFormatedWithAdress>
  <DomainObject.Predmet.OstaliListFormatedWithAdressOIB>
    <izvorni_sadrzaj>
      <item>Milorad Volaš, M. Rustanbega 9, 51 000 Rijeka</item>
      <item>Fond za razvoj i zapošljavanje, Zagreb, 10000 Zagreb</item>
      <item>ŽDO  u Sisku, 44000 Sisak</item>
      <item>Goran Jujnović Lučić, OIB 62461289936, Zadarska 22, 21300 Makarska</item>
    </izvorni_sadrzaj>
    <derivirana_varijabla naziv="DomainObject.Predmet.OstaliListFormatedWithAdressOIB_1">
      <item>Milorad Volaš, M. Rustanbega 9, 51 000 Rijeka</item>
      <item>Fond za razvoj i zapošljavanje, Zagreb, 10000 Zagreb</item>
      <item>ŽDO  u Sisku, 44000 Sisak</item>
      <item>Goran Jujnović Lučić, OIB 62461289936, Zadarska 22, 21300 Makarska</item>
    </derivirana_varijabla>
  </DomainObject.Predmet.OstaliListFormatedWithAdressOIB>
  <DomainObject.Predmet.OstaliListNazivFormated>
    <izvorni_sadrzaj>
      <item>Milorad Volaš</item>
      <item>Fond za razvoj i zapošljavanje, Zagreb</item>
      <item>ŽDO  u Sisku</item>
      <item>Goran Jujnović Lučić</item>
    </izvorni_sadrzaj>
    <derivirana_varijabla naziv="DomainObject.Predmet.OstaliListNazivFormated_1">
      <item>Milorad Volaš</item>
      <item>Fond za razvoj i zapošljavanje, Zagreb</item>
      <item>ŽDO  u Sisku</item>
      <item>Goran Jujnović Lučić</item>
    </derivirana_varijabla>
  </DomainObject.Predmet.OstaliListNazivFormated>
  <DomainObject.Predmet.OstaliListNazivFormatedOIB>
    <izvorni_sadrzaj>
      <item>Milorad Volaš</item>
      <item>Fond za razvoj i zapošljavanje, Zagreb</item>
      <item>ŽDO  u Sisku</item>
      <item>Goran Jujnović Lučić, OIB 62461289936</item>
    </izvorni_sadrzaj>
    <derivirana_varijabla naziv="DomainObject.Predmet.OstaliListNazivFormatedOIB_1">
      <item>Milorad Volaš</item>
      <item>Fond za razvoj i zapošljavanje, Zagreb</item>
      <item>ŽDO  u Sisku</item>
      <item>Goran Jujnović Lučić, OIB 62461289936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
    <derivirana_varijabla naziv="DomainObject.PoslovniBrojDokumenta_1"/>
  </DomainObject.PoslovniBrojDokumenta>
  <DomainObject.Predmet.StrankaIDrugi>
    <izvorni_sadrzaj>LIATRIS D.O.O.</izvorni_sadrzaj>
    <derivirana_varijabla naziv="DomainObject.Predmet.StrankaIDrugi_1">LIATRIS D.O.O.</derivirana_varijabla>
  </DomainObject.Predmet.StrankaIDrugi>
  <DomainObject.Predmet.ProtustrankaIDrugi>
    <izvorni_sadrzaj>DRVOPLAST d.o.o.</izvorni_sadrzaj>
    <derivirana_varijabla naziv="DomainObject.Predmet.ProtustrankaIDrugi_1">DRVOPLAST d.o.o.</derivirana_varijabla>
  </DomainObject.Predmet.ProtustrankaIDrugi>
  <DomainObject.Predmet.StrankaIDrugiAdressOIB>
    <izvorni_sadrzaj>LIATRIS D.O.O., OIB 13063417744</izvorni_sadrzaj>
    <derivirana_varijabla naziv="DomainObject.Predmet.StrankaIDrugiAdressOIB_1">LIATRIS D.O.O., OIB 13063417744</derivirana_varijabla>
  </DomainObject.Predmet.StrankaIDrugiAdressOIB>
  <DomainObject.Predmet.ProtustrankaIDrugiAdressOIB>
    <izvorni_sadrzaj>DRVOPLAST d.o.o., OIB 71785335192, 444250 Petrinja</izvorni_sadrzaj>
    <derivirana_varijabla naziv="DomainObject.Predmet.ProtustrankaIDrugiAdressOIB_1">DRVOPLAST d.o.o., OIB 71785335192, 444250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Milorad Volaš</item>
      <item>DRVOPLAST d.o.o.</item>
      <item>Fond za razvoj i zapošljavanje, Zagreb</item>
      <item>LIATRIS D.O.O.</item>
      <item>ŽDO  u Sisku</item>
      <item>Goran Jujnović Lučić</item>
    </izvorni_sadrzaj>
    <derivirana_varijabla naziv="DomainObject.Predmet.SudioniciListNaziv_1">
      <item>Milorad Volaš</item>
      <item>DRVOPLAST d.o.o.</item>
      <item>Fond za razvoj i zapošljavanje, Zagreb</item>
      <item>LIATRIS D.O.O.</item>
      <item>ŽDO  u Sisku</item>
      <item>Goran Jujnović Lučić</item>
    </derivirana_varijabla>
  </DomainObject.Predmet.SudioniciListNaziv>
  <DomainObject.Predmet.SudioniciListAdressOIB>
    <izvorni_sadrzaj>
      <item>Milorad Volaš, M. Rustanbega 9,51 000 Rijeka</item>
      <item>DRVOPLAST d.o.o., OIB 71785335192, 444250 Petrinja</item>
      <item>Fond za razvoj i zapošljavanje, Zagreb, 10000 Zagreb</item>
      <item>LIATRIS D.O.O., OIB 13063417744</item>
      <item>ŽDO  u Sisku, 44000 Sisak</item>
      <item>Goran Jujnović Lučić, OIB 62461289936, Zadarska 22,21300 Makarska</item>
    </izvorni_sadrzaj>
    <derivirana_varijabla naziv="DomainObject.Predmet.SudioniciListAdressOIB_1">
      <item>Milorad Volaš, M. Rustanbega 9,51 000 Rijeka</item>
      <item>DRVOPLAST d.o.o., OIB 71785335192, 444250 Petrinja</item>
      <item>Fond za razvoj i zapošljavanje, Zagreb, 10000 Zagreb</item>
      <item>LIATRIS D.O.O., OIB 13063417744</item>
      <item>ŽDO  u Sisku, 44000 Sisak</item>
      <item>Goran Jujnović Lučić, OIB 62461289936, Zadarska 22,21300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71785335192</item>
      <item>, OIB null</item>
      <item>, OIB 13063417744</item>
      <item>, OIB null</item>
      <item>, OIB 62461289936</item>
    </izvorni_sadrzaj>
    <derivirana_varijabla naziv="DomainObject.Predmet.SudioniciListNazivOIB_1">
      <item>, OIB null</item>
      <item>, OIB 71785335192</item>
      <item>, OIB null</item>
      <item>, OIB 13063417744</item>
      <item>, OIB null</item>
      <item>, OIB 62461289936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Selec, OIB 67769428342, Savska 6 Ivanić-Grad</item>
    </izvorni_sadrzaj>
    <derivirana_varijabla naziv="DomainObject.Predmet.StecajniUpraviteljiListAddressOIB_1">
      <item>Mladen Selec, OIB 67769428342, Savska 6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340</properties:Words>
  <properties:Characters>1740</properties:Characters>
  <properties:Lines>62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2016-07-19T09:11:00Z</dcterms:created>
  <dc:creator>agalic</dc:creator>
  <cp:lastModifiedBy>Valentina Delač</cp:lastModifiedBy>
  <cp:lastPrinted>2016-07-19T09:09:00Z</cp:lastPrinted>
  <dcterms:modified xmlns:xsi="http://www.w3.org/2001/XMLSchema-instance" xsi:type="dcterms:W3CDTF">2016-07-19T09:11:00Z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