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8b80" w14:paraId="cd68b8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0B65" w:rsidP="00270B65" w:rsidR="00270B65" w:rsidRPr="00270B65">
      <w:pPr>
        <w:spacing w:after="0"/>
        <w:ind w:left="7080"/>
        <w:jc w:val="center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St-1061/16</w:t>
      </w: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REPUBLIKA HRVATSKA</w:t>
      </w: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TRGOVAČKI SUD  U ZADRU</w:t>
      </w: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STALNA SLUŽBA U ŠIBENIKU</w:t>
      </w:r>
    </w:p>
    <w:p w:rsidRDefault="00270B65" w:rsidP="00270B65" w:rsidR="00270B65" w:rsidRPr="00270B65">
      <w:pPr>
        <w:spacing w:after="0"/>
        <w:rPr>
          <w:rFonts w:cs="Arial" w:eastAsia="Times New Roman" w:hAnsi="Arial" w:ascii="Arial"/>
          <w:lang w:eastAsia="hr-HR"/>
        </w:rPr>
      </w:pPr>
      <w:r w:rsidRPr="00270B65">
        <w:rPr>
          <w:rFonts w:cs="Times New Roman" w:eastAsia="Times New Roman"/>
          <w:lang w:eastAsia="hr-HR"/>
        </w:rPr>
        <w:t xml:space="preserve">     </w:t>
      </w:r>
    </w:p>
    <w:p w:rsidRDefault="00270B65" w:rsidP="00270B65" w:rsidR="00270B65" w:rsidRPr="00270B65">
      <w:pPr>
        <w:spacing w:after="0"/>
        <w:jc w:val="center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R E P U B L I K A  H R V A T S K A</w:t>
      </w: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ab/>
      </w:r>
      <w:r w:rsidRPr="00270B65">
        <w:rPr>
          <w:rFonts w:cs="Times New Roman" w:eastAsia="Times New Roman"/>
          <w:lang w:eastAsia="hr-HR"/>
        </w:rPr>
        <w:tab/>
      </w:r>
      <w:r w:rsidRPr="00270B65">
        <w:rPr>
          <w:rFonts w:cs="Times New Roman" w:eastAsia="Times New Roman"/>
          <w:lang w:eastAsia="hr-HR"/>
        </w:rPr>
        <w:tab/>
      </w:r>
    </w:p>
    <w:p w:rsidRDefault="00270B65" w:rsidP="00270B65" w:rsidR="00270B65" w:rsidRPr="00270B65">
      <w:pPr>
        <w:spacing w:after="0"/>
        <w:jc w:val="center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R J E Š E N J E</w:t>
      </w: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270B65" w:rsidP="00270B65" w:rsidR="00270B65" w:rsidRPr="00270B65">
      <w:pPr>
        <w:spacing w:after="0"/>
        <w:ind w:firstLine="708"/>
        <w:jc w:val="both"/>
        <w:rPr>
          <w:rFonts w:cs="Times New Roman" w:eastAsia="Calibri"/>
        </w:rPr>
      </w:pPr>
      <w:r w:rsidRPr="00270B65">
        <w:rPr>
          <w:rFonts w:cs="Times New Roman" w:eastAsia="Calibri"/>
        </w:rPr>
        <w:t>Trgovački sud u Zadru, Stalna služba u Šibeniku, OIB: 39670464653, po sucu Tereziji Goreta kao stečajnom sucu, u stečajnom predmetu  nad dužnikom GAMASKOP d.o.o., sa sjedištem u 3. Studenog 1944. Br. 9, Šibenik, OIB: 50441547484, dana  13. ožujka 2018. Godine</w:t>
      </w:r>
    </w:p>
    <w:p w:rsidRDefault="00270B65" w:rsidP="00270B65" w:rsidR="00270B65" w:rsidRPr="00270B65">
      <w:pPr>
        <w:spacing w:after="0"/>
        <w:ind w:firstLine="708"/>
        <w:jc w:val="both"/>
        <w:rPr>
          <w:rFonts w:cs="Times New Roman" w:eastAsia="Calibri"/>
        </w:rPr>
      </w:pPr>
    </w:p>
    <w:p w:rsidRDefault="00270B65" w:rsidP="00270B65" w:rsidR="00270B65" w:rsidRPr="00270B65">
      <w:pPr>
        <w:spacing w:after="0"/>
        <w:ind w:firstLine="708"/>
        <w:jc w:val="center"/>
        <w:rPr>
          <w:rFonts w:cs="Times New Roman" w:eastAsia="Calibri"/>
        </w:rPr>
      </w:pPr>
      <w:r w:rsidRPr="00270B65">
        <w:rPr>
          <w:rFonts w:cs="Times New Roman" w:eastAsia="Calibri"/>
        </w:rPr>
        <w:t xml:space="preserve">r i j e š i o   j e </w:t>
      </w:r>
    </w:p>
    <w:p w:rsidRDefault="00270B65" w:rsidP="00270B65" w:rsidR="00270B65" w:rsidRPr="00270B65">
      <w:pPr>
        <w:spacing w:after="0"/>
        <w:ind w:firstLine="708"/>
        <w:jc w:val="center"/>
        <w:rPr>
          <w:rFonts w:cs="Times New Roman" w:eastAsia="Calibri"/>
        </w:rPr>
      </w:pPr>
    </w:p>
    <w:p w:rsidRDefault="00270B65" w:rsidP="00270B65" w:rsidR="00270B65" w:rsidRPr="00270B65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Stečajnom upravitelju</w:t>
      </w:r>
      <w:r w:rsidRPr="00270B65">
        <w:rPr>
          <w:rFonts w:cs="Times New Roman" w:eastAsia="Calibri"/>
          <w:lang w:eastAsia="hr-HR"/>
        </w:rPr>
        <w:t xml:space="preserve"> Ante Vukašina iz Zadra, Dr. Franje Tuđmana 46C, OIB 65643961597</w:t>
      </w:r>
      <w:r w:rsidRPr="00270B65">
        <w:rPr>
          <w:rFonts w:cs="Times New Roman" w:eastAsia="Times New Roman"/>
          <w:lang w:eastAsia="hr-HR"/>
        </w:rPr>
        <w:t xml:space="preserve"> , za obavljene poslove određuje se jednokratna nagrada u iznosu od 3.500,00 kn bruto.</w:t>
      </w:r>
    </w:p>
    <w:p w:rsidRDefault="00270B65" w:rsidP="00270B65" w:rsidR="00270B65" w:rsidRPr="00270B65">
      <w:pPr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</w:p>
    <w:p w:rsidRDefault="00270B65" w:rsidP="00270B65" w:rsidR="00270B65" w:rsidRPr="00270B65">
      <w:pPr>
        <w:numPr>
          <w:ilvl w:val="0"/>
          <w:numId w:val="47"/>
        </w:numPr>
        <w:spacing w:after="0"/>
        <w:ind w:firstLine="360" w:left="0"/>
        <w:jc w:val="both"/>
        <w:rPr>
          <w:rFonts w:cs="Times New Roman" w:eastAsia="Calibri"/>
        </w:rPr>
      </w:pPr>
      <w:r w:rsidRPr="00270B65">
        <w:rPr>
          <w:rFonts w:cs="Times New Roman" w:eastAsia="Calibri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270B65" w:rsidP="00270B65" w:rsidR="00270B65" w:rsidRPr="00270B65">
      <w:pPr>
        <w:spacing w:after="0"/>
        <w:jc w:val="both"/>
        <w:rPr>
          <w:rFonts w:cs="Times New Roman" w:eastAsia="Calibri"/>
        </w:rPr>
      </w:pPr>
    </w:p>
    <w:p w:rsidRDefault="00270B65" w:rsidP="00270B65" w:rsidR="00270B65" w:rsidRPr="00270B65">
      <w:pPr>
        <w:spacing w:after="0"/>
        <w:jc w:val="center"/>
        <w:rPr>
          <w:rFonts w:cs="Times New Roman" w:eastAsia="Calibri"/>
        </w:rPr>
      </w:pPr>
      <w:r w:rsidRPr="00270B65">
        <w:rPr>
          <w:rFonts w:cs="Times New Roman" w:eastAsia="Calibri"/>
        </w:rPr>
        <w:t>Obrazloženje</w:t>
      </w:r>
    </w:p>
    <w:p w:rsidRDefault="00270B65" w:rsidP="00270B65" w:rsidR="00270B65" w:rsidRPr="00270B65">
      <w:pPr>
        <w:spacing w:after="0"/>
        <w:jc w:val="center"/>
        <w:rPr>
          <w:rFonts w:cs="Times New Roman" w:eastAsia="Calibri"/>
        </w:rPr>
      </w:pPr>
    </w:p>
    <w:p w:rsidRDefault="00270B65" w:rsidP="00270B65" w:rsidR="00270B65" w:rsidRPr="00270B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Calibri"/>
        </w:rPr>
        <w:t>Rješenjem ovog suda broj St-1061/2016 od 04. studenog 2016.g. Ante Vukašina imenovan za privremenog stečajnog upravitelja, koji je dostavio svoje izvješće dana 13. prosinca 2016.g</w:t>
      </w:r>
      <w:r w:rsidRPr="00270B65">
        <w:rPr>
          <w:rFonts w:cs="Times New Roman" w:eastAsia="Times New Roman"/>
          <w:lang w:eastAsia="hr-HR"/>
        </w:rPr>
        <w:t>.</w:t>
      </w:r>
    </w:p>
    <w:p w:rsidRDefault="00270B65" w:rsidP="00270B65" w:rsidR="00270B65" w:rsidRPr="00270B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70B65" w:rsidP="00270B65" w:rsidR="00270B65" w:rsidRPr="00270B65">
      <w:pPr>
        <w:spacing w:after="0"/>
        <w:ind w:firstLine="708"/>
        <w:jc w:val="both"/>
        <w:rPr>
          <w:rFonts w:cs="Times New Roman" w:eastAsia="Calibri"/>
        </w:rPr>
      </w:pPr>
      <w:r w:rsidRPr="00270B65">
        <w:rPr>
          <w:rFonts w:cs="Times New Roman" w:eastAsia="Calibri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270B65" w:rsidP="00270B65" w:rsidR="00270B65" w:rsidRPr="00270B65">
      <w:pPr>
        <w:spacing w:after="0"/>
        <w:jc w:val="both"/>
        <w:rPr>
          <w:rFonts w:cs="Times New Roman" w:eastAsia="Calibri"/>
        </w:rPr>
      </w:pPr>
    </w:p>
    <w:p w:rsidRDefault="00270B65" w:rsidP="00270B65" w:rsidR="00270B65" w:rsidRPr="00270B65">
      <w:pPr>
        <w:spacing w:after="0"/>
        <w:jc w:val="both"/>
        <w:rPr>
          <w:rFonts w:cs="Times New Roman" w:eastAsia="Calibri"/>
        </w:rPr>
      </w:pPr>
      <w:r w:rsidRPr="00270B65">
        <w:rPr>
          <w:rFonts w:cs="Times New Roman" w:eastAsia="Calibri"/>
        </w:rPr>
        <w:tab/>
        <w:t xml:space="preserve">Imajući u vidu složenost obavljenog posla te materijalne troškove stečajni sudac je nagradu omjerio u visini 3.500,00 kn bruto sukladno čl. 4 Uredbe o kriterijima i načinu obračuna i plaćanja nagrada stečajnim upraviteljima (NN 105/15), pa je odlučeno kao pod </w:t>
      </w:r>
      <w:proofErr w:type="spellStart"/>
      <w:r w:rsidRPr="00270B65">
        <w:rPr>
          <w:rFonts w:cs="Times New Roman" w:eastAsia="Calibri"/>
        </w:rPr>
        <w:t>toč</w:t>
      </w:r>
      <w:proofErr w:type="spellEnd"/>
      <w:r w:rsidRPr="00270B65">
        <w:rPr>
          <w:rFonts w:cs="Times New Roman" w:eastAsia="Calibri"/>
        </w:rPr>
        <w:t xml:space="preserve">. 1. izreke rješenja. </w:t>
      </w:r>
    </w:p>
    <w:p w:rsidRDefault="00270B65" w:rsidP="00270B65" w:rsidR="00270B65" w:rsidRPr="00270B65">
      <w:pPr>
        <w:spacing w:after="0"/>
        <w:jc w:val="both"/>
        <w:rPr>
          <w:rFonts w:cs="Times New Roman" w:eastAsia="Calibri"/>
        </w:rPr>
      </w:pPr>
    </w:p>
    <w:p w:rsidRDefault="00270B65" w:rsidP="00270B65" w:rsidR="00270B65" w:rsidRPr="00270B65">
      <w:pPr>
        <w:spacing w:after="0"/>
        <w:jc w:val="both"/>
        <w:rPr>
          <w:rFonts w:cs="Times New Roman" w:eastAsia="Calibri"/>
        </w:rPr>
      </w:pPr>
      <w:r w:rsidRPr="00270B65">
        <w:rPr>
          <w:rFonts w:cs="Times New Roman" w:eastAsia="Calibri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 w:rsidRPr="00270B65">
        <w:rPr>
          <w:rFonts w:cs="Times New Roman" w:eastAsia="Calibri"/>
        </w:rPr>
        <w:t>toč</w:t>
      </w:r>
      <w:proofErr w:type="spellEnd"/>
      <w:r w:rsidRPr="00270B65">
        <w:rPr>
          <w:rFonts w:cs="Times New Roman" w:eastAsia="Calibri"/>
        </w:rPr>
        <w:t>. II. Na temelju odredbe čl. 94 st.7 SZ-a.</w:t>
      </w:r>
    </w:p>
    <w:p w:rsidRDefault="00270B65" w:rsidP="00270B65" w:rsidR="00270B65" w:rsidRPr="00270B65">
      <w:pPr>
        <w:spacing w:after="0"/>
        <w:jc w:val="both"/>
        <w:rPr>
          <w:rFonts w:cs="Times New Roman" w:eastAsia="Calibri"/>
        </w:rPr>
      </w:pPr>
    </w:p>
    <w:p w:rsidRDefault="00270B65" w:rsidP="00270B65" w:rsidR="00270B65" w:rsidRPr="00270B65">
      <w:pPr>
        <w:spacing w:after="0"/>
        <w:jc w:val="center"/>
        <w:rPr>
          <w:rFonts w:cs="Times New Roman" w:eastAsia="Calibri"/>
        </w:rPr>
      </w:pPr>
      <w:r w:rsidRPr="00270B65">
        <w:rPr>
          <w:rFonts w:cs="Times New Roman" w:eastAsia="Calibri"/>
        </w:rPr>
        <w:lastRenderedPageBreak/>
        <w:t>U Šibeniku, 13. ožujka 2018.g.</w:t>
      </w:r>
    </w:p>
    <w:p w:rsidRDefault="00270B65" w:rsidP="00270B65" w:rsidR="00270B65" w:rsidRPr="00270B65">
      <w:pPr>
        <w:spacing w:after="0"/>
        <w:jc w:val="center"/>
        <w:rPr>
          <w:rFonts w:cs="Times New Roman" w:eastAsia="Calibri"/>
        </w:rPr>
      </w:pPr>
    </w:p>
    <w:p w:rsidRDefault="00270B65" w:rsidP="00270B65" w:rsidR="00270B65" w:rsidRPr="00270B65">
      <w:pPr>
        <w:spacing w:after="0"/>
        <w:jc w:val="right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STEČAJNI SUDAC</w:t>
      </w:r>
    </w:p>
    <w:p w:rsidRDefault="00270B65" w:rsidP="00270B65" w:rsidR="00270B65" w:rsidRPr="00270B6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70B65" w:rsidP="00270B65" w:rsidR="00270B65" w:rsidRPr="00270B65">
      <w:pPr>
        <w:spacing w:after="0"/>
        <w:jc w:val="right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Terezija Goreta</w:t>
      </w: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 xml:space="preserve">                                                                     -2-                                               9 St-1061/16</w:t>
      </w: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UPUTA O PRAVNOM LIJEKU:</w:t>
      </w: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B65" w:rsidP="00270B65" w:rsidR="00270B65" w:rsidRPr="00270B65">
      <w:pPr>
        <w:spacing w:after="0"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Dostaviti:</w:t>
      </w:r>
    </w:p>
    <w:p w:rsidRDefault="00270B65" w:rsidP="00270B65" w:rsidR="00270B65" w:rsidRPr="00270B6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Stečajnom upravitelju</w:t>
      </w:r>
    </w:p>
    <w:p w:rsidRDefault="00270B65" w:rsidP="00270B65" w:rsidR="00270B65" w:rsidRPr="00270B6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 xml:space="preserve">Računovodstvu Trgovačkog suda u Zadru, po pravomoćnosti putem pošte </w:t>
      </w:r>
    </w:p>
    <w:p w:rsidRDefault="00270B65" w:rsidP="00270B65" w:rsidR="00270B65" w:rsidRPr="00270B6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70B65">
        <w:rPr>
          <w:rFonts w:cs="Times New Roman" w:eastAsia="Times New Roman"/>
          <w:lang w:eastAsia="hr-HR"/>
        </w:rPr>
        <w:t>E – oglasna ploča suda</w:t>
      </w:r>
    </w:p>
    <w:p w:rsidRDefault="00270B65" w:rsidP="00270B65" w:rsidR="00270B65" w:rsidRPr="00270B65">
      <w:pPr>
        <w:spacing w:after="0"/>
        <w:rPr>
          <w:rFonts w:cs="Times New Roman" w:eastAsia="Times New Roman"/>
          <w:lang w:eastAsia="hr-HR"/>
        </w:rPr>
      </w:pPr>
    </w:p>
    <w:p w:rsidRDefault="00270B65" w:rsidP="00270B65" w:rsidR="00270B65" w:rsidRPr="00270B6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0B65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28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St-1061/2016-17</izvorni_sadrzaj>
    <derivirana_varijabla naziv="DomainObject.Oznaka_1">St-1061/2016-17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GAMASKOP d.o.o. za građenje zastupanog po punomoćniku Antonija Gojun Radanović</izvorni_sadrzaj>
    <derivirana_varijabla naziv="DomainObject.Predmet.ProtustrankaFormated_1">  GAMASKOP d.o.o. za građenje zastupanog po punomoćniku Antonija Gojun Radanović</derivirana_varijabla>
  </DomainObject.Predmet.ProtustrankaFormated>
  <DomainObject.Predmet.ProtustrankaFormatedOIB>
    <izvorni_sadrzaj>  GAMASKOP d.o.o. za građenje, OIB 50441547484 zastupanog po punomoćniku Antonija Gojun Radanović</izvorni_sadrzaj>
    <derivirana_varijabla naziv="DomainObject.Predmet.ProtustrankaFormatedOIB_1">  GAMASKOP d.o.o. za građenje, OIB 50441547484 zastupanog po punomoćniku Antonija Gojun Radanović</derivirana_varijabla>
  </DomainObject.Predmet.ProtustrankaFormatedOIB>
  <DomainObject.Predmet.ProtustrankaFormatedWithAdress>
    <izvorni_sadrzaj> GAMASKOP d.o.o. za građenje, 3. Studenog 1944. br. 9, 22000 Šibenik zastupanog po punomoćniku Antonija Gojun Radanović</izvorni_sadrzaj>
    <derivirana_varijabla naziv="DomainObject.Predmet.ProtustrankaFormatedWithAdress_1"> GAMASKOP d.o.o. za građenje, 3. Studenog 1944. br. 9, 22000 Šibenik zastupanog po punomoćniku Antonija Gojun Radanović</derivirana_varijabla>
  </DomainObject.Predmet.ProtustrankaFormatedWithAdress>
  <DomainObject.Predmet.ProtustrankaFormatedWithAdressOIB>
    <izvorni_sadrzaj> GAMASKOP d.o.o. za građenje, OIB 50441547484, 3. Studenog 1944. br. 9, 22000 Šibenik zastupanog po punomoćniku Antonija Gojun Radanović</izvorni_sadrzaj>
    <derivirana_varijabla naziv="DomainObject.Predmet.ProtustrankaFormatedWithAdressOIB_1"> GAMASKOP d.o.o. za građenje, OIB 50441547484, 3. Studenog 1944. br. 9, 22000 Šibenik zastupanog po punomoćniku Antonija Gojun Radanović</derivirana_varijabla>
  </DomainObject.Predmet.ProtustrankaFormatedWithAdressOIB>
  <DomainObject.Predmet.ProtustrankaWithAdress>
    <izvorni_sadrzaj>GAMASKOP d.o.o. za građenje 3. Studenog 1944. br. 9, 22000 Šibenik</izvorni_sadrzaj>
    <derivirana_varijabla naziv="DomainObject.Predmet.ProtustrankaWithAdress_1">GAMASKOP d.o.o. za građenje 3. Studenog 1944. br. 9, 22000 Šibenik</derivirana_varijabla>
  </DomainObject.Predmet.ProtustrankaWithAdress>
  <DomainObject.Predmet.ProtustrankaWithAdressOIB>
    <izvorni_sadrzaj>GAMASKOP d.o.o. za građenje, OIB 50441547484, 3. Studenog 1944. br. 9, 22000 Šibenik</izvorni_sadrzaj>
    <derivirana_varijabla naziv="DomainObject.Predmet.ProtustrankaWithAdressOIB_1">GAMASKOP d.o.o. za građenje, OIB 50441547484, 3. Studenog 1944. br. 9, 22000 Šibenik</derivirana_varijabla>
  </DomainObject.Predmet.ProtustrankaWithAdressOIB>
  <DomainObject.Predmet.ProtustrankaNazivFormated>
    <izvorni_sadrzaj>GAMASKOP d.o.o. za građenje</izvorni_sadrzaj>
    <derivirana_varijabla naziv="DomainObject.Predmet.ProtustrankaNazivFormated_1">GAMASKOP d.o.o. za građenje</derivirana_varijabla>
  </DomainObject.Predmet.ProtustrankaNazivFormated>
  <DomainObject.Predmet.ProtustrankaNazivFormatedOIB>
    <izvorni_sadrzaj>GAMASKOP d.o.o. za građenje, OIB 50441547484</izvorni_sadrzaj>
    <derivirana_varijabla naziv="DomainObject.Predmet.ProtustrankaNazivFormatedOIB_1">GAMASKOP d.o.o. za građenje, OIB 50441547484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GAMASKOP d.o.o. za građenje zastupanog po punomoćniku Antonija Gojun Radanović</item>
    </izvorni_sadrzaj>
    <derivirana_varijabla naziv="DomainObject.Predmet.ProtuStrankaListFormated_1">
      <item>GAMASKOP d.o.o. za građenje zastupanog po punomoćniku Antonija Gojun Radanović</item>
    </derivirana_varijabla>
  </DomainObject.Predmet.ProtuStrankaListFormated>
  <DomainObject.Predmet.ProtuStrankaListFormatedOIB>
    <izvorni_sadrzaj>
      <item>GAMASKOP d.o.o. za građenje, OIB 50441547484 zastupanog po punomoćniku Antonija Gojun Radanović</item>
    </izvorni_sadrzaj>
    <derivirana_varijabla naziv="DomainObject.Predmet.ProtuStrankaListFormatedOIB_1">
      <item>GAMASKOP d.o.o. za građenje, OIB 50441547484 zastupanog po punomoćniku Antonija Gojun Radanović</item>
    </derivirana_varijabla>
  </DomainObject.Predmet.ProtuStrankaListFormatedOIB>
  <DomainObject.Predmet.ProtuStrankaListFormatedWithAdress>
    <izvorni_sadrzaj>
      <item>GAMASKOP d.o.o. za građenje, 3. Studenog 1944. br. 9, 22000 Šibenik zastupanog po punomoćniku Antonija Gojun Radanović</item>
    </izvorni_sadrzaj>
    <derivirana_varijabla naziv="DomainObject.Predmet.ProtuStrankaListFormatedWithAdress_1">
      <item>GAMASKOP d.o.o. za građenje, 3. Studenog 1944. br. 9, 22000 Šibenik zastupanog po punomoćniku Antonija Gojun Radanović</item>
    </derivirana_varijabla>
  </DomainObject.Predmet.ProtuStrankaListFormatedWithAdress>
  <DomainObject.Predmet.ProtuStrankaListFormatedWithAdressOIB>
    <izvorni_sadrzaj>
      <item>GAMASKOP d.o.o. za građenje, OIB 50441547484, 3. Studenog 1944. br. 9, 22000 Šibenik zastupanog po punomoćniku Antonija Gojun Radanović</item>
    </izvorni_sadrzaj>
    <derivirana_varijabla naziv="DomainObject.Predmet.ProtuStrankaListFormatedWithAdressOIB_1">
      <item>GAMASKOP d.o.o. za građenje, OIB 50441547484, 3. Studenog 1944. br. 9, 22000 Šibenik zastupanog po punomoćniku Antonija Gojun Radanović</item>
    </derivirana_varijabla>
  </DomainObject.Predmet.ProtuStrankaListFormatedWithAdressOIB>
  <DomainObject.Predmet.ProtuStrankaListNazivFormated>
    <izvorni_sadrzaj>
      <item>GAMASKOP d.o.o. za građenje</item>
    </izvorni_sadrzaj>
    <derivirana_varijabla naziv="DomainObject.Predmet.ProtuStrankaListNazivFormated_1">
      <item>GAMASKOP d.o.o. za građenje</item>
    </derivirana_varijabla>
  </DomainObject.Predmet.ProtuStrankaListNazivFormated>
  <DomainObject.Predmet.ProtuStrankaListNazivFormatedOIB>
    <izvorni_sadrzaj>
      <item>GAMASKOP d.o.o. za građenje, OIB 50441547484</item>
    </izvorni_sadrzaj>
    <derivirana_varijabla naziv="DomainObject.Predmet.ProtuStrankaListNazivFormatedOIB_1">
      <item>GAMASKOP d.o.o. za građenje, OIB 50441547484</item>
    </derivirana_varijabla>
  </DomainObject.Predmet.ProtuStrankaListNazivFormatedOIB>
  <DomainObject.Predmet.OstaliListFormated>
    <izvorni_sadrzaj>
      <item>Antonija Gojun Radanović punomoćnik sudionika u postupku GAMASKOP d.o.o. za građenje</item>
    </izvorni_sadrzaj>
    <derivirana_varijabla naziv="DomainObject.Predmet.OstaliListFormated_1">
      <item>Antonija Gojun Radanović punomoćnik sudionika u postupku GAMASKOP d.o.o. za građenje</item>
    </derivirana_varijabla>
  </DomainObject.Predmet.OstaliListFormated>
  <DomainObject.Predmet.OstaliListFormatedOIB>
    <izvorni_sadrzaj>
      <item>Antonija Gojun Radanović, OIB 05864444227 punomoćnik sudionika u postupku GAMASKOP d.o.o. za građenje</item>
    </izvorni_sadrzaj>
    <derivirana_varijabla naziv="DomainObject.Predmet.OstaliListFormatedOIB_1">
      <item>Antonija Gojun Radanović, OIB 05864444227 punomoćnik sudionika u postupku GAMASKOP d.o.o. za građenje</item>
    </derivirana_varijabla>
  </DomainObject.Predmet.OstaliListFormatedOIB>
  <DomainObject.Predmet.OstaliListFormatedWithAdress>
    <izvorni_sadrzaj>
      <item>Antonija Gojun Radanović, Ivana Filipovića Grčića 39, 21230 Sinj punomoćnik sudionika u postupku GAMASKOP d.o.o. za građenje</item>
    </izvorni_sadrzaj>
    <derivirana_varijabla naziv="DomainObject.Predmet.OstaliListFormatedWithAdress_1">
      <item>Antonija Gojun Radanović, Ivana Filipovića Grčića 39, 21230 Sinj punomoćnik sudionika u postupku GAMASKOP d.o.o. za građenje</item>
    </derivirana_varijabla>
  </DomainObject.Predmet.OstaliListFormatedWithAdress>
  <DomainObject.Predmet.OstaliListFormatedWithAdressOIB>
    <izvorni_sadrzaj>
      <item>Antonija Gojun Radanović, OIB 05864444227, Ivana Filipovića Grčića 39, 21230 Sinj punomoćnik sudionika u postupku GAMASKOP d.o.o. za građenje</item>
    </izvorni_sadrzaj>
    <derivirana_varijabla naziv="DomainObject.Predmet.OstaliListFormatedWithAdressOIB_1">
      <item>Antonija Gojun Radanović, OIB 05864444227, Ivana Filipovića Grčića 39, 21230 Sinj punomoćnik sudionika u postupku GAMASKOP d.o.o. za građenje</item>
    </derivirana_varijabla>
  </DomainObject.Predmet.OstaliListFormatedWithAdressOIB>
  <DomainObject.Predmet.OstaliListNazivFormated>
    <izvorni_sadrzaj>
      <item>Antonija Gojun Radanović</item>
    </izvorni_sadrzaj>
    <derivirana_varijabla naziv="DomainObject.Predmet.OstaliListNazivFormated_1">
      <item>Antonija Gojun Radanović</item>
    </derivirana_varijabla>
  </DomainObject.Predmet.OstaliListNazivFormated>
  <DomainObject.Predmet.OstaliListNazivFormatedOIB>
    <izvorni_sadrzaj>
      <item>Antonija Gojun Radanović, OIB 05864444227</item>
    </izvorni_sadrzaj>
    <derivirana_varijabla naziv="DomainObject.Predmet.OstaliListNazivFormatedOIB_1">
      <item>Antonija Gojun Radanović, OIB 05864444227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St-1061/2016-17</izvorni_sadrzaj>
    <derivirana_varijabla naziv="DomainObject.PoslovniBrojDokumenta_1">St-1061/2016-17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GAMASKOP d.o.o. za građenje</izvorni_sadrzaj>
    <derivirana_varijabla naziv="DomainObject.Predmet.ProtustrankaIDrugi_1">GAMASKOP d.o.o. za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GAMASKOP d.o.o. za građenje, OIB 50441547484, 3. Studenog 1944. br. 9, 22000 Šibenik</izvorni_sadrzaj>
    <derivirana_varijabla naziv="DomainObject.Predmet.ProtustrankaIDrugiAdressOIB_1">GAMASKOP d.o.o. za građenje, OIB 50441547484, 3. Studenog 1944. br.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GAMASKOP d.o.o. za građenje</item>
      <item>Antonija Gojun Radanović</item>
    </izvorni_sadrzaj>
    <derivirana_varijabla naziv="DomainObject.Predmet.SudioniciListNaziv_1">
      <item>FINA - Podružnica Šibenik</item>
      <item>GAMASKOP d.o.o. za građenje</item>
      <item>Antonija Gojun Radanović</item>
    </derivirana_varijabla>
  </DomainObject.Predmet.SudioniciListNaziv>
  <DomainObject.Predmet.SudioniciListAdressOIB>
    <izvorni_sadrzaj>
      <item>FINA - Podružnica Šibenik, OIB 85821130368, Perivoj L. Marune 1,22000 Šibenik</item>
      <item>GAMASKOP d.o.o. za građenje, OIB 50441547484, 3. Studenog 1944. br. 9,22000 Šibenik</item>
      <item>Antonija Gojun Radanović, OIB 05864444227, Ivana Filipovića Grčića 39,21230 Sinj</item>
    </izvorni_sadrzaj>
    <derivirana_varijabla naziv="DomainObject.Predmet.SudioniciListAdressOIB_1">
      <item>FINA - Podružnica Šibenik, OIB 85821130368, Perivoj L. Marune 1,22000 Šibenik</item>
      <item>GAMASKOP d.o.o. za građenje, OIB 50441547484, 3. Studenog 1944. br. 9,22000 Šibenik</item>
      <item>Antonija Gojun Radanović, OIB 05864444227, Ivana Filipovića Grčića 39,21230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CE8DC-AA15-400E-AE5D-5A065F66C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1862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2018-03-13T08:46:00Z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St-1061/2016-17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