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1b2d" w14:paraId="dd21b2d" w:rsidRDefault="00FE5CCE" w:rsidP="00FE5CCE" w:rsidR="00FE5CCE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 w:rsidR="0046532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C925C4">
        <w:t>2</w:t>
      </w:r>
      <w:r w:rsidR="001355FA">
        <w:t>8</w:t>
      </w:r>
      <w:r w:rsidR="00C925C4">
        <w:t>9</w:t>
      </w:r>
      <w:r w:rsidR="001355FA">
        <w:t>4</w:t>
      </w:r>
      <w:r>
        <w:t>/1</w:t>
      </w:r>
      <w:r w:rsidR="001355FA">
        <w:t>6</w:t>
      </w:r>
      <w:r>
        <w:t>-</w:t>
      </w:r>
      <w:r w:rsidR="001355FA">
        <w:t>71</w:t>
      </w:r>
    </w:p>
    <w:p w:rsidRDefault="00FE5CCE" w:rsidP="00FE5CCE" w:rsidR="00FE5CCE" w:rsidRPr="00D21A2C"/>
    <w:p w:rsidRDefault="00FE5CCE" w:rsidP="00FE5CCE" w:rsidR="00FE5CC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5CCE" w:rsidP="00FE5CCE" w:rsidR="00FE5CC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42493" w:rsidP="00342493" w:rsidR="00342493">
      <w:pPr>
        <w:pStyle w:val="Naslov2"/>
      </w:pPr>
    </w:p>
    <w:p w:rsidRDefault="00FC0FCB" w:rsidP="00342493" w:rsidR="00FC0FCB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342493" w:rsidP="00342493" w:rsidR="00342493" w:rsidRPr="00FC0FCB">
      <w:pPr>
        <w:pStyle w:val="Naslov2"/>
        <w:rPr>
          <w:b w:val="false"/>
        </w:rPr>
      </w:pPr>
      <w:r w:rsidRPr="00FC0FCB">
        <w:rPr>
          <w:b w:val="false"/>
        </w:rPr>
        <w:t>R J E Š E N J E</w:t>
      </w:r>
    </w:p>
    <w:p w:rsidRDefault="00342493" w:rsidP="00342493" w:rsidR="00342493">
      <w:pPr>
        <w:rPr>
          <w:b/>
          <w:bCs/>
        </w:rPr>
      </w:pPr>
    </w:p>
    <w:p w:rsidRDefault="00342493" w:rsidP="00834557" w:rsidR="00342493">
      <w:pPr>
        <w:ind w:firstLine="711"/>
        <w:jc w:val="both"/>
      </w:pPr>
      <w:r>
        <w:t xml:space="preserve">Trgovački sud u Osijeku, po sucu mr. sc. Tihomiru Kovačević, kao stečajnom sucu, u stečajnom postupku nad dužnikom </w:t>
      </w:r>
      <w:r w:rsidR="0074178C" w:rsidRPr="0074178C">
        <w:t>CELLMONT d.o.o. za montažu fotonaponskog sustava u stečaju, Antunovac, Tina Ujevića 73 A, MBS 030128326, OIB 02806490973</w:t>
      </w:r>
      <w:r w:rsidR="00100629" w:rsidRPr="00100629">
        <w:t xml:space="preserve">, dana </w:t>
      </w:r>
      <w:r w:rsidR="00712409">
        <w:t>1</w:t>
      </w:r>
      <w:r w:rsidR="0074178C">
        <w:t>1</w:t>
      </w:r>
      <w:r w:rsidR="00100629" w:rsidRPr="00100629">
        <w:t xml:space="preserve">. </w:t>
      </w:r>
      <w:r w:rsidR="0074178C">
        <w:t>srp</w:t>
      </w:r>
      <w:r w:rsidR="00C925C4">
        <w:t>nj</w:t>
      </w:r>
      <w:r w:rsidR="00100629" w:rsidRPr="00100629">
        <w:t xml:space="preserve">a </w:t>
      </w:r>
      <w:r>
        <w:t>201</w:t>
      </w:r>
      <w:r w:rsidR="0074178C">
        <w:t>8</w:t>
      </w:r>
      <w:r>
        <w:t xml:space="preserve">. </w:t>
      </w:r>
    </w:p>
    <w:p w:rsidRDefault="00810191" w:rsidP="00342493" w:rsidR="00810191">
      <w:pPr>
        <w:jc w:val="both"/>
      </w:pPr>
    </w:p>
    <w:p w:rsidRDefault="00342493" w:rsidP="00342493" w:rsidR="00342493" w:rsidRPr="00FC0FCB">
      <w:pPr>
        <w:jc w:val="center"/>
        <w:rPr>
          <w:bCs/>
        </w:rPr>
      </w:pPr>
      <w:r w:rsidRPr="00FC0FCB">
        <w:rPr>
          <w:bCs/>
        </w:rPr>
        <w:t>r i j e š i o  j e</w:t>
      </w:r>
    </w:p>
    <w:p w:rsidRDefault="0055051B" w:rsidP="00342493" w:rsidR="0055051B">
      <w:pPr>
        <w:rPr>
          <w:b/>
          <w:bCs/>
        </w:rPr>
      </w:pPr>
    </w:p>
    <w:p w:rsidRDefault="00810191" w:rsidP="00342493" w:rsidR="00810191">
      <w:pPr>
        <w:rPr>
          <w:b/>
          <w:bCs/>
        </w:rPr>
      </w:pPr>
    </w:p>
    <w:p w:rsidRDefault="00E91337" w:rsidP="00481B44" w:rsidR="00E91337" w:rsidRPr="00481B44">
      <w:pPr>
        <w:pStyle w:val="Odlomakpopisa"/>
        <w:numPr>
          <w:ilvl w:val="0"/>
          <w:numId w:val="8"/>
        </w:numPr>
        <w:ind w:hanging="425" w:left="1134"/>
        <w:contextualSpacing w:val="false"/>
        <w:jc w:val="both"/>
        <w:rPr>
          <w:color w:val="000000"/>
        </w:rPr>
      </w:pPr>
      <w:r>
        <w:rPr>
          <w:bCs/>
        </w:rPr>
        <w:t xml:space="preserve">Dosuđuje se ponuditelju </w:t>
      </w:r>
      <w:r w:rsidR="00951F0E">
        <w:rPr>
          <w:bCs/>
        </w:rPr>
        <w:t>– razlučnom vjerovniku Andrija Sajda, Našice, Sunčana ulica 4</w:t>
      </w:r>
      <w:r>
        <w:rPr>
          <w:bCs/>
        </w:rPr>
        <w:t xml:space="preserve">, OIB </w:t>
      </w:r>
      <w:r w:rsidR="00951F0E">
        <w:rPr>
          <w:bCs/>
        </w:rPr>
        <w:t>78501612882</w:t>
      </w:r>
      <w:r>
        <w:rPr>
          <w:bCs/>
        </w:rPr>
        <w:t xml:space="preserve"> </w:t>
      </w:r>
      <w:r w:rsidR="00481B44">
        <w:rPr>
          <w:bCs/>
        </w:rPr>
        <w:t xml:space="preserve">pokretnine </w:t>
      </w:r>
      <w:r w:rsidR="00481B44" w:rsidRPr="00DB777B">
        <w:t xml:space="preserve">solarna elektrana 10KW koja se sastoji od 48 komada fotopanela Simax SP 660 250W Poly silber, 1 komada invertera Danfoss TripleLynx TLX+12.5k, ident. br.: 139F0009371202NO44, 100 m solarnog kabela 6qmm, 12 komada utikača MC-4, 1 komada seta za montažu </w:t>
      </w:r>
      <w:r w:rsidR="00481B44">
        <w:t>i</w:t>
      </w:r>
      <w:r w:rsidR="00481B44" w:rsidRPr="00DB777B">
        <w:t xml:space="preserve"> vakumski kolektor nepoznatog proizvođača, kapaciteta 250 litara,</w:t>
      </w:r>
      <w:r w:rsidR="00481B44">
        <w:rPr>
          <w:color w:val="000000"/>
        </w:rPr>
        <w:t xml:space="preserve"> </w:t>
      </w:r>
      <w:r w:rsidR="00481B44" w:rsidRPr="00481B44">
        <w:rPr>
          <w:color w:val="000000"/>
        </w:rPr>
        <w:t>vakumski kolektor nepoznatog proizvođača, kapaciteta 250 litara i</w:t>
      </w:r>
      <w:r w:rsidR="00481B44">
        <w:rPr>
          <w:color w:val="000000"/>
        </w:rPr>
        <w:t xml:space="preserve"> </w:t>
      </w:r>
      <w:r w:rsidR="00481B44" w:rsidRPr="00481B44">
        <w:rPr>
          <w:color w:val="000000"/>
        </w:rPr>
        <w:t>pravo služnosti radi izgradnje i održavanja sunčane elektrane snage 10 KW s kolektorima za pripremu tople vode temeljem ugovora o osnivanju prava služnosti izgradnje i održavanja sunčane elektrane od 12. studenog 2013. g. ovjerenog od javnog bilježnika Borisa Godžirova iz Našica OV-7166/2013 upisano u korist CELLMONT d.o.o. Antunovac, T. Ujevića 73/A, OIB 02806490973, na nekretnini upisanoj u zk.ul.br. 1239, k.o. Našice, kč.br. 3327</w:t>
      </w:r>
      <w:r w:rsidRPr="00481B44">
        <w:rPr>
          <w:bCs/>
        </w:rPr>
        <w:t>, za iznos od 17</w:t>
      </w:r>
      <w:r w:rsidR="001E4380">
        <w:rPr>
          <w:bCs/>
        </w:rPr>
        <w:t>0</w:t>
      </w:r>
      <w:r w:rsidRPr="00481B44">
        <w:rPr>
          <w:bCs/>
        </w:rPr>
        <w:t>.</w:t>
      </w:r>
      <w:r w:rsidR="001E4380">
        <w:rPr>
          <w:bCs/>
        </w:rPr>
        <w:t>443</w:t>
      </w:r>
      <w:r w:rsidRPr="00481B44">
        <w:rPr>
          <w:bCs/>
        </w:rPr>
        <w:t>,</w:t>
      </w:r>
      <w:r w:rsidR="001E4380">
        <w:rPr>
          <w:bCs/>
        </w:rPr>
        <w:t>4</w:t>
      </w:r>
      <w:r w:rsidRPr="00481B44">
        <w:rPr>
          <w:bCs/>
        </w:rPr>
        <w:t>5 kn</w:t>
      </w:r>
    </w:p>
    <w:p w:rsidRDefault="00E91337" w:rsidP="00E91337" w:rsidR="00E91337" w:rsidRPr="009406CB">
      <w:pPr>
        <w:ind w:left="1080"/>
        <w:jc w:val="both"/>
      </w:pPr>
    </w:p>
    <w:p w:rsidRDefault="00951743" w:rsidP="001E4380" w:rsidR="00E91337" w:rsidRPr="00951743">
      <w:pPr>
        <w:pStyle w:val="Odlomakpopisa"/>
        <w:numPr>
          <w:ilvl w:val="0"/>
          <w:numId w:val="8"/>
        </w:numPr>
        <w:ind w:hanging="425" w:left="1134"/>
        <w:jc w:val="both"/>
      </w:pPr>
      <w:r>
        <w:rPr>
          <w:bCs/>
        </w:rPr>
        <w:t>Andrija Sajda, Našice, Sunčana ulica 4, OIB 78501612882</w:t>
      </w:r>
      <w:r w:rsidR="00E91337" w:rsidRPr="001E4380">
        <w:rPr>
          <w:bCs/>
        </w:rPr>
        <w:t xml:space="preserve">, kao kupac </w:t>
      </w:r>
      <w:r>
        <w:rPr>
          <w:bCs/>
        </w:rPr>
        <w:t>po</w:t>
      </w:r>
      <w:r w:rsidR="00E91337" w:rsidRPr="001E4380">
        <w:rPr>
          <w:bCs/>
        </w:rPr>
        <w:t>kretnina</w:t>
      </w:r>
      <w:r w:rsidR="001A4A4C">
        <w:rPr>
          <w:bCs/>
        </w:rPr>
        <w:t xml:space="preserve"> i prava služnosti</w:t>
      </w:r>
      <w:r w:rsidR="00E91337" w:rsidRPr="001E4380">
        <w:rPr>
          <w:bCs/>
        </w:rPr>
        <w:t xml:space="preserve"> iz točke 1. izreke ovog rješenja nije dužan platiti kupovninu u iznosu od </w:t>
      </w:r>
      <w:r w:rsidRPr="00481B44">
        <w:rPr>
          <w:bCs/>
        </w:rPr>
        <w:t>17</w:t>
      </w:r>
      <w:r>
        <w:rPr>
          <w:bCs/>
        </w:rPr>
        <w:t>0</w:t>
      </w:r>
      <w:r w:rsidRPr="00481B44">
        <w:rPr>
          <w:bCs/>
        </w:rPr>
        <w:t>.</w:t>
      </w:r>
      <w:r>
        <w:rPr>
          <w:bCs/>
        </w:rPr>
        <w:t>443</w:t>
      </w:r>
      <w:r w:rsidRPr="00481B44">
        <w:rPr>
          <w:bCs/>
        </w:rPr>
        <w:t>,</w:t>
      </w:r>
      <w:r>
        <w:rPr>
          <w:bCs/>
        </w:rPr>
        <w:t>4</w:t>
      </w:r>
      <w:r w:rsidRPr="00481B44">
        <w:rPr>
          <w:bCs/>
        </w:rPr>
        <w:t xml:space="preserve">5 </w:t>
      </w:r>
      <w:r w:rsidR="00E91337" w:rsidRPr="001E4380">
        <w:rPr>
          <w:bCs/>
        </w:rPr>
        <w:t xml:space="preserve">kn, s obzirom da će se isti iznos prebiti s tražbinom kupca kao razlučnog vjerovnika na predmetnim </w:t>
      </w:r>
      <w:r>
        <w:rPr>
          <w:bCs/>
        </w:rPr>
        <w:t>po</w:t>
      </w:r>
      <w:r w:rsidR="00E91337" w:rsidRPr="001E4380">
        <w:rPr>
          <w:bCs/>
        </w:rPr>
        <w:t>kretninama</w:t>
      </w:r>
      <w:r w:rsidR="001A4A4C">
        <w:rPr>
          <w:bCs/>
        </w:rPr>
        <w:t xml:space="preserve"> i pravu služnosti</w:t>
      </w:r>
      <w:r w:rsidR="00E91337" w:rsidRPr="001E4380">
        <w:rPr>
          <w:bCs/>
        </w:rPr>
        <w:t>.</w:t>
      </w:r>
    </w:p>
    <w:p w:rsidRDefault="00951743" w:rsidP="00951743" w:rsidR="00951743">
      <w:pPr>
        <w:pStyle w:val="Odlomakpopisa"/>
      </w:pPr>
    </w:p>
    <w:p w:rsidRDefault="00951743" w:rsidP="006459CD" w:rsidR="00E91337">
      <w:pPr>
        <w:pStyle w:val="Odlomakpopisa"/>
        <w:numPr>
          <w:ilvl w:val="0"/>
          <w:numId w:val="8"/>
        </w:numPr>
        <w:ind w:hanging="425" w:left="1134"/>
        <w:jc w:val="both"/>
        <w:rPr>
          <w:bCs/>
        </w:rPr>
      </w:pPr>
      <w:r>
        <w:rPr>
          <w:bCs/>
        </w:rPr>
        <w:t>Andrija Sajda, Našice, Sunčana ulica 4, OIB 78501612882</w:t>
      </w:r>
      <w:r w:rsidR="00E91337" w:rsidRPr="00951743">
        <w:rPr>
          <w:bCs/>
        </w:rPr>
        <w:t xml:space="preserve">, kao kupac </w:t>
      </w:r>
      <w:r w:rsidR="00F41B0C">
        <w:rPr>
          <w:bCs/>
        </w:rPr>
        <w:t>po</w:t>
      </w:r>
      <w:r w:rsidR="00E91337" w:rsidRPr="00951743">
        <w:rPr>
          <w:bCs/>
        </w:rPr>
        <w:t>kretnina</w:t>
      </w:r>
      <w:r w:rsidR="001A4A4C">
        <w:rPr>
          <w:bCs/>
        </w:rPr>
        <w:t xml:space="preserve"> i prava služnosti</w:t>
      </w:r>
      <w:r w:rsidR="00E91337" w:rsidRPr="00951743">
        <w:rPr>
          <w:bCs/>
        </w:rPr>
        <w:t xml:space="preserve"> iz točke 1. izreke ovog rješenja dužan je podmiriti troškove unovčenja u iznosu od 35</w:t>
      </w:r>
      <w:r w:rsidR="00F41B0C">
        <w:rPr>
          <w:bCs/>
        </w:rPr>
        <w:t>.636,63</w:t>
      </w:r>
      <w:r w:rsidR="00E91337" w:rsidRPr="00951743">
        <w:rPr>
          <w:bCs/>
        </w:rPr>
        <w:t xml:space="preserve"> kn, te se istom nalaže uplata </w:t>
      </w:r>
      <w:r w:rsidR="00F41B0C">
        <w:rPr>
          <w:bCs/>
        </w:rPr>
        <w:t xml:space="preserve">predmetnog </w:t>
      </w:r>
      <w:r w:rsidR="00E91337" w:rsidRPr="00951743">
        <w:rPr>
          <w:bCs/>
        </w:rPr>
        <w:t xml:space="preserve">iznosa u roku 30 dana od dana pravomoćnosti ovoga rješenja na </w:t>
      </w:r>
      <w:r w:rsidR="006459CD">
        <w:rPr>
          <w:bCs/>
        </w:rPr>
        <w:t>žiro-račun Trgovačko</w:t>
      </w:r>
      <w:r w:rsidR="00174DE5">
        <w:rPr>
          <w:bCs/>
        </w:rPr>
        <w:t>g</w:t>
      </w:r>
      <w:r w:rsidR="006459CD">
        <w:rPr>
          <w:bCs/>
        </w:rPr>
        <w:t xml:space="preserve"> suda u Osijeku broj </w:t>
      </w:r>
      <w:r w:rsidR="006459CD" w:rsidRPr="006459CD">
        <w:rPr>
          <w:bCs/>
        </w:rPr>
        <w:t xml:space="preserve">HR31 2390 0011 3000 0020 0 </w:t>
      </w:r>
      <w:r w:rsidR="001A419B" w:rsidRPr="009752AC">
        <w:rPr>
          <w:bCs/>
        </w:rPr>
        <w:t xml:space="preserve">kod Hrvatske poštanske banke </w:t>
      </w:r>
      <w:r w:rsidR="006459CD" w:rsidRPr="006459CD">
        <w:rPr>
          <w:bCs/>
        </w:rPr>
        <w:t>s pozivom na  broj HR05 272-</w:t>
      </w:r>
      <w:r w:rsidR="006459CD">
        <w:rPr>
          <w:bCs/>
        </w:rPr>
        <w:t>2894</w:t>
      </w:r>
      <w:r w:rsidR="006459CD" w:rsidRPr="006459CD">
        <w:rPr>
          <w:bCs/>
        </w:rPr>
        <w:t>-16</w:t>
      </w:r>
      <w:r w:rsidR="006459CD">
        <w:rPr>
          <w:bCs/>
        </w:rPr>
        <w:t>.</w:t>
      </w:r>
    </w:p>
    <w:p w:rsidRDefault="001A419B" w:rsidP="001A419B" w:rsidR="001A419B" w:rsidRPr="001A419B">
      <w:pPr>
        <w:pStyle w:val="Odlomakpopisa"/>
        <w:rPr>
          <w:bCs/>
        </w:rPr>
      </w:pPr>
    </w:p>
    <w:p w:rsidRDefault="00E91337" w:rsidP="001A419B" w:rsidR="00E91337">
      <w:pPr>
        <w:pStyle w:val="Odlomakpopisa"/>
        <w:numPr>
          <w:ilvl w:val="0"/>
          <w:numId w:val="8"/>
        </w:numPr>
        <w:ind w:hanging="425" w:left="1134"/>
        <w:jc w:val="both"/>
        <w:rPr>
          <w:bCs/>
        </w:rPr>
      </w:pPr>
      <w:r w:rsidRPr="001A419B">
        <w:rPr>
          <w:bCs/>
        </w:rPr>
        <w:t xml:space="preserve">Kupac je dužan platiti sve prireze, pristojbe, kao i ostale troškove vezane s prodajom i prijenosom vlasništva </w:t>
      </w:r>
      <w:r w:rsidR="001A4A4C">
        <w:rPr>
          <w:bCs/>
        </w:rPr>
        <w:t>po</w:t>
      </w:r>
      <w:r w:rsidR="001A4A4C" w:rsidRPr="00951743">
        <w:rPr>
          <w:bCs/>
        </w:rPr>
        <w:t>kretnina</w:t>
      </w:r>
      <w:r w:rsidR="001A4A4C">
        <w:rPr>
          <w:bCs/>
        </w:rPr>
        <w:t xml:space="preserve"> i prava služnosti</w:t>
      </w:r>
      <w:r w:rsidRPr="001A419B">
        <w:rPr>
          <w:bCs/>
        </w:rPr>
        <w:t xml:space="preserve"> iz točke 1. izreke ovoga rješenja na kupca.</w:t>
      </w:r>
    </w:p>
    <w:p w:rsidRDefault="001A419B" w:rsidP="001A419B" w:rsidR="001A419B" w:rsidRPr="001A419B">
      <w:pPr>
        <w:pStyle w:val="Odlomakpopisa"/>
        <w:rPr>
          <w:bCs/>
        </w:rPr>
      </w:pPr>
    </w:p>
    <w:p w:rsidRDefault="00E91337" w:rsidP="001A419B" w:rsidR="00E91337">
      <w:pPr>
        <w:pStyle w:val="Odlomakpopisa"/>
        <w:numPr>
          <w:ilvl w:val="0"/>
          <w:numId w:val="8"/>
        </w:numPr>
        <w:ind w:hanging="425" w:left="1134"/>
        <w:jc w:val="both"/>
        <w:rPr>
          <w:bCs/>
        </w:rPr>
      </w:pPr>
      <w:r w:rsidRPr="001A419B">
        <w:rPr>
          <w:bCs/>
        </w:rPr>
        <w:lastRenderedPageBreak/>
        <w:t xml:space="preserve">Nakon pravomoćnosti ovoga rješenja i nakon što kupac položi kupovninu, te se u zemljišnu knjigu upiše u njegovu korist pravo </w:t>
      </w:r>
      <w:r w:rsidR="001B7451">
        <w:rPr>
          <w:bCs/>
        </w:rPr>
        <w:t>služnosti</w:t>
      </w:r>
      <w:r w:rsidRPr="001A419B">
        <w:rPr>
          <w:bCs/>
        </w:rPr>
        <w:t xml:space="preserve"> na nekretnin</w:t>
      </w:r>
      <w:r w:rsidR="001B7451">
        <w:rPr>
          <w:bCs/>
        </w:rPr>
        <w:t>i</w:t>
      </w:r>
      <w:r w:rsidRPr="001A419B">
        <w:rPr>
          <w:bCs/>
        </w:rPr>
        <w:t xml:space="preserve">, brisati će se </w:t>
      </w:r>
      <w:r w:rsidR="001B7451">
        <w:rPr>
          <w:bCs/>
        </w:rPr>
        <w:t>upisane zabilježbe</w:t>
      </w:r>
      <w:r w:rsidR="002D4A23">
        <w:rPr>
          <w:bCs/>
        </w:rPr>
        <w:t xml:space="preserve">, kao i upisana razlučna prava na pokretninama upisana u </w:t>
      </w:r>
      <w:r w:rsidR="00A83A26">
        <w:rPr>
          <w:bCs/>
        </w:rPr>
        <w:t>U</w:t>
      </w:r>
      <w:r w:rsidR="002D4A23">
        <w:rPr>
          <w:bCs/>
        </w:rPr>
        <w:t>pisnik sudskih i javnobilježničkih osiguranja (upisnik založnih prava) koj</w:t>
      </w:r>
      <w:r w:rsidR="00A83A26">
        <w:rPr>
          <w:bCs/>
        </w:rPr>
        <w:t>i</w:t>
      </w:r>
      <w:r w:rsidR="002D4A23">
        <w:rPr>
          <w:bCs/>
        </w:rPr>
        <w:t xml:space="preserve"> vodi FINA</w:t>
      </w:r>
      <w:r w:rsidRPr="001A419B">
        <w:rPr>
          <w:bCs/>
        </w:rPr>
        <w:t>.</w:t>
      </w:r>
    </w:p>
    <w:p w:rsidRDefault="001A419B" w:rsidP="001A419B" w:rsidR="001A419B" w:rsidRPr="001A419B">
      <w:pPr>
        <w:pStyle w:val="Odlomakpopisa"/>
        <w:rPr>
          <w:bCs/>
        </w:rPr>
      </w:pPr>
    </w:p>
    <w:p w:rsidRDefault="00E91337" w:rsidP="00D7033A" w:rsidR="00E91337">
      <w:pPr>
        <w:pStyle w:val="Odlomakpopisa"/>
        <w:numPr>
          <w:ilvl w:val="0"/>
          <w:numId w:val="8"/>
        </w:numPr>
        <w:ind w:hanging="425" w:left="1134"/>
        <w:jc w:val="both"/>
        <w:rPr>
          <w:bCs/>
        </w:rPr>
      </w:pPr>
      <w:r w:rsidRPr="00D7033A">
        <w:rPr>
          <w:bCs/>
        </w:rPr>
        <w:t xml:space="preserve">Nakon što ponuditelj položi kupovninu i nakon pravomoćnosti ovoga rješenja </w:t>
      </w:r>
      <w:r w:rsidR="001B7451">
        <w:rPr>
          <w:bCs/>
        </w:rPr>
        <w:t>po</w:t>
      </w:r>
      <w:r w:rsidRPr="00D7033A">
        <w:rPr>
          <w:bCs/>
        </w:rPr>
        <w:t>kretnin</w:t>
      </w:r>
      <w:r w:rsidR="00126459">
        <w:rPr>
          <w:bCs/>
        </w:rPr>
        <w:t>e</w:t>
      </w:r>
      <w:r w:rsidRPr="00D7033A">
        <w:rPr>
          <w:bCs/>
        </w:rPr>
        <w:t xml:space="preserve"> </w:t>
      </w:r>
      <w:r w:rsidR="002D4A23">
        <w:rPr>
          <w:bCs/>
        </w:rPr>
        <w:t>i prav</w:t>
      </w:r>
      <w:r w:rsidR="007A27A5">
        <w:rPr>
          <w:bCs/>
        </w:rPr>
        <w:t>o</w:t>
      </w:r>
      <w:r w:rsidR="002D4A23">
        <w:rPr>
          <w:bCs/>
        </w:rPr>
        <w:t xml:space="preserve"> služnosti</w:t>
      </w:r>
      <w:r w:rsidR="002D4A23" w:rsidRPr="00D7033A">
        <w:rPr>
          <w:bCs/>
        </w:rPr>
        <w:t xml:space="preserve"> </w:t>
      </w:r>
      <w:r w:rsidRPr="00D7033A">
        <w:rPr>
          <w:bCs/>
        </w:rPr>
        <w:t>će se predati kupcu, a temeljem posebnog zaključka.</w:t>
      </w:r>
    </w:p>
    <w:p w:rsidRDefault="00D7033A" w:rsidP="00D7033A" w:rsidR="00D7033A" w:rsidRPr="00D7033A">
      <w:pPr>
        <w:pStyle w:val="Odlomakpopisa"/>
        <w:rPr>
          <w:bCs/>
        </w:rPr>
      </w:pPr>
    </w:p>
    <w:p w:rsidRDefault="00D7033A" w:rsidP="00D7033A" w:rsidR="00E91337" w:rsidRPr="00D7033A">
      <w:pPr>
        <w:pStyle w:val="Odlomakpopisa"/>
        <w:numPr>
          <w:ilvl w:val="0"/>
          <w:numId w:val="8"/>
        </w:numPr>
        <w:ind w:hanging="425" w:left="1134"/>
        <w:jc w:val="both"/>
        <w:rPr>
          <w:bCs/>
        </w:rPr>
      </w:pPr>
      <w:r>
        <w:rPr>
          <w:bCs/>
        </w:rPr>
        <w:t>Po</w:t>
      </w:r>
      <w:r w:rsidR="00E91337" w:rsidRPr="00D7033A">
        <w:rPr>
          <w:bCs/>
        </w:rPr>
        <w:t>kretnin</w:t>
      </w:r>
      <w:r>
        <w:rPr>
          <w:bCs/>
        </w:rPr>
        <w:t>e</w:t>
      </w:r>
      <w:r w:rsidR="00E91337" w:rsidRPr="00D7033A">
        <w:rPr>
          <w:bCs/>
        </w:rPr>
        <w:t xml:space="preserve"> </w:t>
      </w:r>
      <w:r w:rsidR="007A27A5">
        <w:rPr>
          <w:bCs/>
        </w:rPr>
        <w:t xml:space="preserve">i pravo služnosti </w:t>
      </w:r>
      <w:r w:rsidR="00E91337" w:rsidRPr="00D7033A">
        <w:rPr>
          <w:bCs/>
        </w:rPr>
        <w:t xml:space="preserve">će se dosuditi i kupcima koji su ponudili nižu cijenu, redom prema veličini cijene koju su ponudili, ako </w:t>
      </w:r>
      <w:r>
        <w:rPr>
          <w:bCs/>
        </w:rPr>
        <w:t>razlučni vjerovnik ne položi troškove unovčenja</w:t>
      </w:r>
      <w:r w:rsidR="00E91337" w:rsidRPr="00D7033A">
        <w:rPr>
          <w:bCs/>
        </w:rPr>
        <w:t xml:space="preserve"> u roku koji m</w:t>
      </w:r>
      <w:r w:rsidR="007A27A5">
        <w:rPr>
          <w:bCs/>
        </w:rPr>
        <w:t>u</w:t>
      </w:r>
      <w:r w:rsidR="00E91337" w:rsidRPr="00D7033A">
        <w:rPr>
          <w:bCs/>
        </w:rPr>
        <w:t xml:space="preserve"> je određen. U tom slučaju sud će donijeti posebno rješenje o dosudi svakom sljedećem kupcu koji je ispunio uvjete da mu se </w:t>
      </w:r>
      <w:r w:rsidR="00126459">
        <w:rPr>
          <w:bCs/>
        </w:rPr>
        <w:t>po</w:t>
      </w:r>
      <w:r w:rsidR="00E91337" w:rsidRPr="00D7033A">
        <w:rPr>
          <w:bCs/>
        </w:rPr>
        <w:t>kretnin</w:t>
      </w:r>
      <w:r w:rsidR="00126459">
        <w:rPr>
          <w:bCs/>
        </w:rPr>
        <w:t>e</w:t>
      </w:r>
      <w:r w:rsidR="007A27A5">
        <w:rPr>
          <w:bCs/>
        </w:rPr>
        <w:t xml:space="preserve"> i pravo sužnosti</w:t>
      </w:r>
      <w:r w:rsidR="00E91337" w:rsidRPr="00D7033A">
        <w:rPr>
          <w:bCs/>
        </w:rPr>
        <w:t xml:space="preserve"> dosud</w:t>
      </w:r>
      <w:r w:rsidR="00126459">
        <w:rPr>
          <w:bCs/>
        </w:rPr>
        <w:t>e</w:t>
      </w:r>
      <w:r w:rsidR="00E91337" w:rsidRPr="00D7033A">
        <w:rPr>
          <w:bCs/>
        </w:rPr>
        <w:t>, u kojem će odrediti rok za polaganje kupovnine. Sud će u tom rješenju najprije oglasiti nevažećom dosudu kupcu koji je ponudio višu cijenu.</w:t>
      </w:r>
    </w:p>
    <w:p w:rsidRDefault="00E91337" w:rsidP="00E91337" w:rsidR="00E91337">
      <w:pPr>
        <w:ind w:left="1080"/>
        <w:jc w:val="both"/>
        <w:rPr>
          <w:bCs/>
        </w:rPr>
      </w:pPr>
    </w:p>
    <w:p w:rsidRDefault="00AC76FC" w:rsidP="00E91337" w:rsidR="00AC76FC" w:rsidRPr="005D6D34">
      <w:pPr>
        <w:ind w:left="1080"/>
        <w:jc w:val="both"/>
        <w:rPr>
          <w:bCs/>
        </w:rPr>
      </w:pPr>
    </w:p>
    <w:p w:rsidRDefault="00E91337" w:rsidP="00E91337" w:rsidR="00E91337">
      <w:pPr>
        <w:ind w:left="1080"/>
        <w:jc w:val="center"/>
        <w:rPr>
          <w:bCs/>
        </w:rPr>
      </w:pPr>
      <w:r w:rsidRPr="005428E1">
        <w:rPr>
          <w:bCs/>
        </w:rPr>
        <w:t>Obrazloženje</w:t>
      </w:r>
    </w:p>
    <w:p w:rsidRDefault="00E91337" w:rsidP="00E91337" w:rsidR="00E91337">
      <w:pPr>
        <w:ind w:left="1080"/>
        <w:jc w:val="center"/>
        <w:rPr>
          <w:bCs/>
        </w:rPr>
      </w:pPr>
    </w:p>
    <w:p w:rsidRDefault="00AC76FC" w:rsidP="00E91337" w:rsidR="00AC76FC" w:rsidRPr="005428E1">
      <w:pPr>
        <w:ind w:left="1080"/>
        <w:jc w:val="center"/>
        <w:rPr>
          <w:bCs/>
        </w:rPr>
      </w:pPr>
    </w:p>
    <w:p w:rsidRDefault="00E91337" w:rsidP="007646AD" w:rsidR="007646AD">
      <w:pPr>
        <w:jc w:val="both"/>
        <w:rPr>
          <w:bCs/>
        </w:rPr>
      </w:pPr>
      <w:r w:rsidRPr="005428E1">
        <w:rPr>
          <w:bCs/>
        </w:rPr>
        <w:tab/>
      </w:r>
      <w:r w:rsidR="007646AD" w:rsidRPr="005428E1">
        <w:rPr>
          <w:bCs/>
        </w:rPr>
        <w:t xml:space="preserve">Na provedenoj </w:t>
      </w:r>
      <w:r w:rsidR="007646AD">
        <w:rPr>
          <w:bCs/>
        </w:rPr>
        <w:t xml:space="preserve">drugoj </w:t>
      </w:r>
      <w:r w:rsidR="007646AD" w:rsidRPr="005428E1">
        <w:rPr>
          <w:bCs/>
        </w:rPr>
        <w:t xml:space="preserve">elektroničkoj javnoj dražbi dana od </w:t>
      </w:r>
      <w:r w:rsidR="007646AD">
        <w:rPr>
          <w:bCs/>
        </w:rPr>
        <w:t>28</w:t>
      </w:r>
      <w:r w:rsidR="007646AD" w:rsidRPr="005428E1">
        <w:rPr>
          <w:bCs/>
        </w:rPr>
        <w:t>.</w:t>
      </w:r>
      <w:r w:rsidR="007646AD">
        <w:rPr>
          <w:bCs/>
        </w:rPr>
        <w:t>03</w:t>
      </w:r>
      <w:r w:rsidR="007646AD" w:rsidRPr="005428E1">
        <w:rPr>
          <w:bCs/>
        </w:rPr>
        <w:t xml:space="preserve">. do </w:t>
      </w:r>
      <w:r w:rsidR="007646AD">
        <w:rPr>
          <w:bCs/>
        </w:rPr>
        <w:t>19</w:t>
      </w:r>
      <w:r w:rsidR="007646AD" w:rsidRPr="005428E1">
        <w:rPr>
          <w:bCs/>
        </w:rPr>
        <w:t>.0</w:t>
      </w:r>
      <w:r w:rsidR="007646AD">
        <w:rPr>
          <w:bCs/>
        </w:rPr>
        <w:t>6</w:t>
      </w:r>
      <w:r w:rsidR="007646AD" w:rsidRPr="005428E1">
        <w:rPr>
          <w:bCs/>
        </w:rPr>
        <w:t>.201</w:t>
      </w:r>
      <w:r w:rsidR="007646AD">
        <w:rPr>
          <w:bCs/>
        </w:rPr>
        <w:t>8</w:t>
      </w:r>
      <w:r w:rsidR="007646AD" w:rsidRPr="005428E1">
        <w:rPr>
          <w:bCs/>
        </w:rPr>
        <w:t xml:space="preserve">. godine za predmetne </w:t>
      </w:r>
      <w:r w:rsidR="007646AD">
        <w:rPr>
          <w:bCs/>
        </w:rPr>
        <w:t>po</w:t>
      </w:r>
      <w:r w:rsidR="007646AD" w:rsidRPr="005428E1">
        <w:rPr>
          <w:bCs/>
        </w:rPr>
        <w:t xml:space="preserve">kretnine </w:t>
      </w:r>
      <w:r w:rsidR="007A27A5">
        <w:rPr>
          <w:bCs/>
        </w:rPr>
        <w:t xml:space="preserve">i pravo služnosti </w:t>
      </w:r>
      <w:r w:rsidR="007646AD" w:rsidRPr="005428E1">
        <w:rPr>
          <w:bCs/>
        </w:rPr>
        <w:t>najvišu ponudu istakao je ponuditelj kao u t. 1. izreke ovoga rješenja.</w:t>
      </w:r>
    </w:p>
    <w:p w:rsidRDefault="007646AD" w:rsidP="007646AD" w:rsidR="007646AD">
      <w:pPr>
        <w:jc w:val="both"/>
        <w:rPr>
          <w:bCs/>
        </w:rPr>
      </w:pPr>
    </w:p>
    <w:p w:rsidRDefault="007646AD" w:rsidP="007646AD" w:rsidR="007646AD">
      <w:pPr>
        <w:jc w:val="both"/>
        <w:rPr>
          <w:bCs/>
        </w:rPr>
      </w:pPr>
      <w:r>
        <w:rPr>
          <w:bCs/>
        </w:rPr>
        <w:tab/>
        <w:t xml:space="preserve">Naime, sukladno pravnom shvaćanju na 30. sjednici odjela trgovačkih i ostalih sporova Visokog trgovačkog suda Republike Hrvatske održane 9.11.2017. godine prvi razlučni vjerovnik u prednosnom redu ne mora biti ponuditelj u elektroničkoj javnoj dražbi da </w:t>
      </w:r>
      <w:r w:rsidR="00126459">
        <w:rPr>
          <w:bCs/>
        </w:rPr>
        <w:t>b</w:t>
      </w:r>
      <w:r>
        <w:rPr>
          <w:bCs/>
        </w:rPr>
        <w:t>i njegova izjava da kupuje nekretninu i da stavlja u prijeboj svoju tražbinu s protutražbinom stečajnog dužnika po osnovi cijene u visini utvrđene vrijednosti nekretnine imala pravni učinak ako se izjava da najkasnije do završetka elektroničke javne dražbe.</w:t>
      </w:r>
    </w:p>
    <w:p w:rsidRDefault="007646AD" w:rsidP="007646AD" w:rsidR="007646AD">
      <w:pPr>
        <w:jc w:val="both"/>
        <w:rPr>
          <w:bCs/>
        </w:rPr>
      </w:pPr>
    </w:p>
    <w:p w:rsidRDefault="007646AD" w:rsidP="007646AD" w:rsidR="007646AD">
      <w:pPr>
        <w:jc w:val="both"/>
        <w:rPr>
          <w:rFonts w:cstheme="majorBidi" w:hAnsiTheme="majorBidi" w:asciiTheme="majorBidi"/>
        </w:rPr>
      </w:pPr>
      <w:r>
        <w:rPr>
          <w:bCs/>
        </w:rPr>
        <w:tab/>
        <w:t xml:space="preserve">Andrija Sajda, Našice, Sunčana ulica 4, OIB 78501612882, kao prvi razlučni vjerovnik u prednosnom redu na </w:t>
      </w:r>
      <w:r w:rsidR="00126459">
        <w:rPr>
          <w:bCs/>
        </w:rPr>
        <w:t>po</w:t>
      </w:r>
      <w:r>
        <w:rPr>
          <w:bCs/>
        </w:rPr>
        <w:t>kretnin</w:t>
      </w:r>
      <w:r w:rsidR="00126459">
        <w:rPr>
          <w:bCs/>
        </w:rPr>
        <w:t>ama</w:t>
      </w:r>
      <w:r>
        <w:rPr>
          <w:bCs/>
        </w:rPr>
        <w:t xml:space="preserve"> </w:t>
      </w:r>
      <w:r w:rsidR="00E55700">
        <w:rPr>
          <w:bCs/>
        </w:rPr>
        <w:t xml:space="preserve">i pravu služnosti </w:t>
      </w:r>
      <w:r>
        <w:rPr>
          <w:bCs/>
        </w:rPr>
        <w:t xml:space="preserve">iz t. 1. izreke ovoga rješenja, temeljem odredbe čl. 247. st. 7.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>
        <w:t>, dalje: SZ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pisanim podneskom zaprimljenim na sudu dana 1</w:t>
      </w:r>
      <w:r w:rsidR="00F00E3A">
        <w:rPr>
          <w:rFonts w:cstheme="majorBidi" w:hAnsiTheme="majorBidi" w:asciiTheme="majorBidi"/>
        </w:rPr>
        <w:t>9</w:t>
      </w:r>
      <w:r>
        <w:rPr>
          <w:rFonts w:cstheme="majorBidi" w:hAnsiTheme="majorBidi" w:asciiTheme="majorBidi"/>
        </w:rPr>
        <w:t>.0</w:t>
      </w:r>
      <w:r w:rsidR="00F00E3A">
        <w:rPr>
          <w:rFonts w:cstheme="majorBidi" w:hAnsiTheme="majorBidi" w:asciiTheme="majorBidi"/>
        </w:rPr>
        <w:t>6</w:t>
      </w:r>
      <w:r>
        <w:rPr>
          <w:rFonts w:cstheme="majorBidi" w:hAnsiTheme="majorBidi" w:asciiTheme="majorBidi"/>
        </w:rPr>
        <w:t>.2018. izjavi</w:t>
      </w:r>
      <w:r w:rsidR="00F00E3A">
        <w:rPr>
          <w:rFonts w:cstheme="majorBidi" w:hAnsiTheme="majorBidi" w:asciiTheme="majorBidi"/>
        </w:rPr>
        <w:t>o</w:t>
      </w:r>
      <w:r>
        <w:rPr>
          <w:rFonts w:cstheme="majorBidi" w:hAnsiTheme="majorBidi" w:asciiTheme="majorBidi"/>
        </w:rPr>
        <w:t xml:space="preserve"> je da kupuje predmetn</w:t>
      </w:r>
      <w:r w:rsidR="00F00E3A">
        <w:rPr>
          <w:rFonts w:cstheme="majorBidi" w:hAnsiTheme="majorBidi" w:asciiTheme="majorBidi"/>
        </w:rPr>
        <w:t>e</w:t>
      </w:r>
      <w:r>
        <w:rPr>
          <w:rFonts w:cstheme="majorBidi" w:hAnsiTheme="majorBidi" w:asciiTheme="majorBidi"/>
        </w:rPr>
        <w:t xml:space="preserve"> </w:t>
      </w:r>
      <w:r w:rsidR="00F00E3A">
        <w:rPr>
          <w:rFonts w:cstheme="majorBidi" w:hAnsiTheme="majorBidi" w:asciiTheme="majorBidi"/>
        </w:rPr>
        <w:t>po</w:t>
      </w:r>
      <w:r>
        <w:rPr>
          <w:rFonts w:cstheme="majorBidi" w:hAnsiTheme="majorBidi" w:asciiTheme="majorBidi"/>
        </w:rPr>
        <w:t>kretnin</w:t>
      </w:r>
      <w:r w:rsidR="00F00E3A">
        <w:rPr>
          <w:rFonts w:cstheme="majorBidi" w:hAnsiTheme="majorBidi" w:asciiTheme="majorBidi"/>
        </w:rPr>
        <w:t>e</w:t>
      </w:r>
      <w:r w:rsidR="00A83A26">
        <w:rPr>
          <w:rFonts w:cstheme="majorBidi" w:hAnsiTheme="majorBidi" w:asciiTheme="majorBidi"/>
        </w:rPr>
        <w:t xml:space="preserve"> i prava služnosti</w:t>
      </w:r>
      <w:r>
        <w:rPr>
          <w:rFonts w:cstheme="majorBidi" w:hAnsiTheme="majorBidi" w:asciiTheme="majorBidi"/>
        </w:rPr>
        <w:t xml:space="preserve"> i stavlja u prijeboj svoju tražbinu s protutražbinom dužnika po osnovi cijene u visini utvrđene vrijednosti </w:t>
      </w:r>
      <w:r w:rsidR="00E55700">
        <w:rPr>
          <w:rFonts w:cstheme="majorBidi" w:hAnsiTheme="majorBidi" w:asciiTheme="majorBidi"/>
        </w:rPr>
        <w:t>pokretnina i prava služnosti</w:t>
      </w:r>
      <w:r>
        <w:rPr>
          <w:rFonts w:cstheme="majorBidi" w:hAnsiTheme="majorBidi" w:asciiTheme="majorBidi"/>
        </w:rPr>
        <w:t xml:space="preserve"> u iznosu od </w:t>
      </w:r>
      <w:r w:rsidR="00561AFF" w:rsidRPr="00561AFF">
        <w:rPr>
          <w:rFonts w:cstheme="majorBidi" w:hAnsiTheme="majorBidi" w:asciiTheme="majorBidi"/>
        </w:rPr>
        <w:t xml:space="preserve">170.443,45 </w:t>
      </w:r>
      <w:r>
        <w:rPr>
          <w:rFonts w:cstheme="majorBidi" w:hAnsiTheme="majorBidi" w:asciiTheme="majorBidi"/>
        </w:rPr>
        <w:t>kn.</w:t>
      </w:r>
    </w:p>
    <w:p w:rsidRDefault="007646AD" w:rsidP="007646AD" w:rsidR="007646AD">
      <w:pPr>
        <w:jc w:val="both"/>
        <w:rPr>
          <w:rFonts w:cstheme="majorBidi" w:hAnsiTheme="majorBidi" w:asciiTheme="majorBidi"/>
        </w:rPr>
      </w:pPr>
    </w:p>
    <w:p w:rsidRDefault="007646AD" w:rsidP="007646AD" w:rsidR="007646A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Stečajn</w:t>
      </w:r>
      <w:r w:rsidR="00126459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upravitelj</w:t>
      </w:r>
      <w:r w:rsidR="00126459">
        <w:rPr>
          <w:rFonts w:cstheme="majorBidi" w:hAnsiTheme="majorBidi" w:asciiTheme="majorBidi"/>
        </w:rPr>
        <w:t>ica</w:t>
      </w:r>
      <w:r>
        <w:rPr>
          <w:rFonts w:cstheme="majorBidi" w:hAnsiTheme="majorBidi" w:asciiTheme="majorBidi"/>
        </w:rPr>
        <w:t xml:space="preserve"> je svojim podneskom od </w:t>
      </w:r>
      <w:r w:rsidR="00561AFF">
        <w:rPr>
          <w:rFonts w:cstheme="majorBidi" w:hAnsiTheme="majorBidi" w:asciiTheme="majorBidi"/>
        </w:rPr>
        <w:t>9</w:t>
      </w:r>
      <w:r>
        <w:rPr>
          <w:rFonts w:cstheme="majorBidi" w:hAnsiTheme="majorBidi" w:asciiTheme="majorBidi"/>
        </w:rPr>
        <w:t>.0</w:t>
      </w:r>
      <w:r w:rsidR="00561AFF">
        <w:rPr>
          <w:rFonts w:cstheme="majorBidi" w:hAnsiTheme="majorBidi" w:asciiTheme="majorBidi"/>
        </w:rPr>
        <w:t>7</w:t>
      </w:r>
      <w:r>
        <w:rPr>
          <w:rFonts w:cstheme="majorBidi" w:hAnsiTheme="majorBidi" w:asciiTheme="majorBidi"/>
        </w:rPr>
        <w:t xml:space="preserve">.2018. koji je zaprimljen na sudu </w:t>
      </w:r>
      <w:r w:rsidR="00561AFF">
        <w:rPr>
          <w:rFonts w:cstheme="majorBidi" w:hAnsiTheme="majorBidi" w:asciiTheme="majorBidi"/>
        </w:rPr>
        <w:t>9</w:t>
      </w:r>
      <w:r>
        <w:rPr>
          <w:rFonts w:cstheme="majorBidi" w:hAnsiTheme="majorBidi" w:asciiTheme="majorBidi"/>
        </w:rPr>
        <w:t>.0</w:t>
      </w:r>
      <w:r w:rsidR="00561AFF">
        <w:rPr>
          <w:rFonts w:cstheme="majorBidi" w:hAnsiTheme="majorBidi" w:asciiTheme="majorBidi"/>
        </w:rPr>
        <w:t>7</w:t>
      </w:r>
      <w:r>
        <w:rPr>
          <w:rFonts w:cstheme="majorBidi" w:hAnsiTheme="majorBidi" w:asciiTheme="majorBidi"/>
        </w:rPr>
        <w:t>.2018. dostavi</w:t>
      </w:r>
      <w:r w:rsidR="004E1B30">
        <w:rPr>
          <w:rFonts w:cstheme="majorBidi" w:hAnsiTheme="majorBidi" w:asciiTheme="majorBidi"/>
        </w:rPr>
        <w:t>la</w:t>
      </w:r>
      <w:r>
        <w:rPr>
          <w:rFonts w:cstheme="majorBidi" w:hAnsiTheme="majorBidi" w:asciiTheme="majorBidi"/>
        </w:rPr>
        <w:t xml:space="preserve"> obračun troškova unovčenja predmetn</w:t>
      </w:r>
      <w:r w:rsidR="00E55700">
        <w:rPr>
          <w:rFonts w:cstheme="majorBidi" w:hAnsiTheme="majorBidi" w:asciiTheme="majorBidi"/>
        </w:rPr>
        <w:t>ih</w:t>
      </w:r>
      <w:r>
        <w:rPr>
          <w:rFonts w:cstheme="majorBidi" w:hAnsiTheme="majorBidi" w:asciiTheme="majorBidi"/>
        </w:rPr>
        <w:t xml:space="preserve"> </w:t>
      </w:r>
      <w:r w:rsidR="00D25CB6">
        <w:rPr>
          <w:rFonts w:cstheme="majorBidi" w:hAnsiTheme="majorBidi" w:asciiTheme="majorBidi"/>
        </w:rPr>
        <w:t>po</w:t>
      </w:r>
      <w:r>
        <w:rPr>
          <w:rFonts w:cstheme="majorBidi" w:hAnsiTheme="majorBidi" w:asciiTheme="majorBidi"/>
        </w:rPr>
        <w:t>kretnin</w:t>
      </w:r>
      <w:r w:rsidR="00E55700">
        <w:rPr>
          <w:rFonts w:cstheme="majorBidi" w:hAnsiTheme="majorBidi" w:asciiTheme="majorBidi"/>
        </w:rPr>
        <w:t>a i prav</w:t>
      </w:r>
      <w:r w:rsidR="00A83A26">
        <w:rPr>
          <w:rFonts w:cstheme="majorBidi" w:hAnsiTheme="majorBidi" w:asciiTheme="majorBidi"/>
        </w:rPr>
        <w:t>a</w:t>
      </w:r>
      <w:r w:rsidR="00E55700">
        <w:rPr>
          <w:rFonts w:cstheme="majorBidi" w:hAnsiTheme="majorBidi" w:asciiTheme="majorBidi"/>
        </w:rPr>
        <w:t xml:space="preserve"> služnosti</w:t>
      </w:r>
      <w:r>
        <w:rPr>
          <w:rFonts w:cstheme="majorBidi" w:hAnsiTheme="majorBidi" w:asciiTheme="majorBidi"/>
        </w:rPr>
        <w:t xml:space="preserve"> koje je dužan platiti razlučni vjerovnik budući će se kupovnina prebiti s tražbinom </w:t>
      </w:r>
      <w:r w:rsidR="00D25CB6">
        <w:rPr>
          <w:rFonts w:cstheme="majorBidi" w:hAnsiTheme="majorBidi" w:asciiTheme="majorBidi"/>
        </w:rPr>
        <w:t>Andrija Sajda</w:t>
      </w:r>
      <w:r>
        <w:rPr>
          <w:rFonts w:cstheme="majorBidi" w:hAnsiTheme="majorBidi" w:asciiTheme="majorBidi"/>
        </w:rPr>
        <w:t xml:space="preserve"> kao razlučnog vjerovnika na predmetn</w:t>
      </w:r>
      <w:r w:rsidR="00E55700">
        <w:rPr>
          <w:rFonts w:cstheme="majorBidi" w:hAnsiTheme="majorBidi" w:asciiTheme="majorBidi"/>
        </w:rPr>
        <w:t>i</w:t>
      </w:r>
      <w:r w:rsidR="004E1B30">
        <w:rPr>
          <w:rFonts w:cstheme="majorBidi" w:hAnsiTheme="majorBidi" w:asciiTheme="majorBidi"/>
        </w:rPr>
        <w:t>m</w:t>
      </w:r>
      <w:r>
        <w:rPr>
          <w:rFonts w:cstheme="majorBidi" w:hAnsiTheme="majorBidi" w:asciiTheme="majorBidi"/>
        </w:rPr>
        <w:t xml:space="preserve"> </w:t>
      </w:r>
      <w:r w:rsidR="00E55700">
        <w:rPr>
          <w:rFonts w:cstheme="majorBidi" w:hAnsiTheme="majorBidi" w:asciiTheme="majorBidi"/>
        </w:rPr>
        <w:t>po</w:t>
      </w:r>
      <w:r>
        <w:rPr>
          <w:rFonts w:cstheme="majorBidi" w:hAnsiTheme="majorBidi" w:asciiTheme="majorBidi"/>
        </w:rPr>
        <w:t>kretnin</w:t>
      </w:r>
      <w:r w:rsidR="004E1B30">
        <w:rPr>
          <w:rFonts w:cstheme="majorBidi" w:hAnsiTheme="majorBidi" w:asciiTheme="majorBidi"/>
        </w:rPr>
        <w:t>ama</w:t>
      </w:r>
      <w:r w:rsidR="00A641A4">
        <w:rPr>
          <w:rFonts w:cstheme="majorBidi" w:hAnsiTheme="majorBidi" w:asciiTheme="majorBidi"/>
        </w:rPr>
        <w:t xml:space="preserve"> i pravu služnosti</w:t>
      </w:r>
      <w:r>
        <w:rPr>
          <w:rFonts w:cstheme="majorBidi" w:hAnsiTheme="majorBidi" w:asciiTheme="majorBidi"/>
        </w:rPr>
        <w:t>, te nave</w:t>
      </w:r>
      <w:r w:rsidR="00D25CB6">
        <w:rPr>
          <w:rFonts w:cstheme="majorBidi" w:hAnsiTheme="majorBidi" w:asciiTheme="majorBidi"/>
        </w:rPr>
        <w:t>la</w:t>
      </w:r>
      <w:r>
        <w:rPr>
          <w:rFonts w:cstheme="majorBidi" w:hAnsiTheme="majorBidi" w:asciiTheme="majorBidi"/>
        </w:rPr>
        <w:t xml:space="preserve"> da oni ukupno iznose </w:t>
      </w:r>
      <w:r w:rsidR="00D25CB6">
        <w:rPr>
          <w:rFonts w:cstheme="majorBidi" w:hAnsiTheme="majorBidi" w:asciiTheme="majorBidi"/>
        </w:rPr>
        <w:t>35.636,63</w:t>
      </w:r>
      <w:r>
        <w:rPr>
          <w:rFonts w:cstheme="majorBidi" w:hAnsiTheme="majorBidi" w:asciiTheme="majorBidi"/>
        </w:rPr>
        <w:t xml:space="preserve"> kn prema obračunu kako slijedi:</w:t>
      </w:r>
    </w:p>
    <w:p w:rsidRDefault="007646AD" w:rsidP="007646AD" w:rsidR="007646AD">
      <w:pPr>
        <w:jc w:val="both"/>
        <w:rPr>
          <w:rFonts w:cstheme="majorBidi" w:hAnsiTheme="majorBidi" w:asciiTheme="majorBidi"/>
        </w:rPr>
      </w:pPr>
    </w:p>
    <w:p w:rsidRDefault="007646AD" w:rsidP="007646AD" w:rsidR="007646A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Ukupno tražbina </w:t>
      </w:r>
      <w:r w:rsidR="000B17E5">
        <w:rPr>
          <w:rFonts w:cstheme="majorBidi" w:hAnsiTheme="majorBidi" w:asciiTheme="majorBidi"/>
        </w:rPr>
        <w:t>Andrije Sajda</w:t>
      </w:r>
      <w:r>
        <w:rPr>
          <w:rFonts w:cstheme="majorBidi" w:hAnsiTheme="majorBidi" w:asciiTheme="majorBidi"/>
        </w:rPr>
        <w:t xml:space="preserve"> na dan </w:t>
      </w:r>
      <w:r w:rsidR="000B17E5">
        <w:rPr>
          <w:rFonts w:cstheme="majorBidi" w:hAnsiTheme="majorBidi" w:asciiTheme="majorBidi"/>
        </w:rPr>
        <w:t>19</w:t>
      </w:r>
      <w:r>
        <w:rPr>
          <w:rFonts w:cstheme="majorBidi" w:hAnsiTheme="majorBidi" w:asciiTheme="majorBidi"/>
        </w:rPr>
        <w:t>.0</w:t>
      </w:r>
      <w:r w:rsidR="000B17E5">
        <w:rPr>
          <w:rFonts w:cstheme="majorBidi" w:hAnsiTheme="majorBidi" w:asciiTheme="majorBidi"/>
        </w:rPr>
        <w:t>6</w:t>
      </w:r>
      <w:r>
        <w:rPr>
          <w:rFonts w:cstheme="majorBidi" w:hAnsiTheme="majorBidi" w:asciiTheme="majorBidi"/>
        </w:rPr>
        <w:t xml:space="preserve">.2018. iznosi </w:t>
      </w:r>
      <w:r w:rsidR="000B17E5">
        <w:rPr>
          <w:rFonts w:cstheme="majorBidi" w:hAnsiTheme="majorBidi" w:asciiTheme="majorBidi"/>
        </w:rPr>
        <w:t>177.769,30</w:t>
      </w:r>
      <w:r>
        <w:rPr>
          <w:rFonts w:cstheme="majorBidi" w:hAnsiTheme="majorBidi" w:asciiTheme="majorBidi"/>
        </w:rPr>
        <w:t xml:space="preserve"> kn. </w:t>
      </w:r>
    </w:p>
    <w:p w:rsidRDefault="007646AD" w:rsidP="007646AD" w:rsidR="007646AD">
      <w:pPr>
        <w:jc w:val="both"/>
        <w:rPr>
          <w:rFonts w:cstheme="majorBidi" w:hAnsiTheme="majorBidi" w:asciiTheme="majorBidi"/>
        </w:rPr>
      </w:pPr>
    </w:p>
    <w:p w:rsidRDefault="007646AD" w:rsidP="007646AD" w:rsidR="007646A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Stečajn</w:t>
      </w:r>
      <w:r w:rsidR="00125514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upravitelj</w:t>
      </w:r>
      <w:r w:rsidR="00125514">
        <w:rPr>
          <w:rFonts w:cstheme="majorBidi" w:hAnsiTheme="majorBidi" w:asciiTheme="majorBidi"/>
        </w:rPr>
        <w:t>ica</w:t>
      </w:r>
      <w:r>
        <w:rPr>
          <w:rFonts w:cstheme="majorBidi" w:hAnsiTheme="majorBidi" w:asciiTheme="majorBidi"/>
        </w:rPr>
        <w:t xml:space="preserve"> je suglasn</w:t>
      </w:r>
      <w:r w:rsidR="00125514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s podneskom </w:t>
      </w:r>
      <w:r w:rsidR="00125514">
        <w:rPr>
          <w:rFonts w:cstheme="majorBidi" w:hAnsiTheme="majorBidi" w:asciiTheme="majorBidi"/>
        </w:rPr>
        <w:t>Andrije Sajda</w:t>
      </w:r>
      <w:r>
        <w:rPr>
          <w:rFonts w:cstheme="majorBidi" w:hAnsiTheme="majorBidi" w:asciiTheme="majorBidi"/>
        </w:rPr>
        <w:t>.</w:t>
      </w:r>
    </w:p>
    <w:p w:rsidRDefault="007646AD" w:rsidP="007646AD" w:rsidR="007646AD">
      <w:pPr>
        <w:jc w:val="both"/>
        <w:rPr>
          <w:rFonts w:cstheme="majorBidi" w:hAnsiTheme="majorBidi" w:asciiTheme="majorBidi"/>
        </w:rPr>
      </w:pPr>
    </w:p>
    <w:p w:rsidRDefault="007646AD" w:rsidP="007646AD" w:rsidR="007646A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Budući se kupovnina za predmetn</w:t>
      </w:r>
      <w:r w:rsidR="00A641A4">
        <w:rPr>
          <w:rFonts w:cstheme="majorBidi" w:hAnsiTheme="majorBidi" w:asciiTheme="majorBidi"/>
        </w:rPr>
        <w:t>e</w:t>
      </w:r>
      <w:r>
        <w:rPr>
          <w:rFonts w:cstheme="majorBidi" w:hAnsiTheme="majorBidi" w:asciiTheme="majorBidi"/>
        </w:rPr>
        <w:t xml:space="preserve"> </w:t>
      </w:r>
      <w:r w:rsidR="00A641A4">
        <w:rPr>
          <w:rFonts w:cstheme="majorBidi" w:hAnsiTheme="majorBidi" w:asciiTheme="majorBidi"/>
        </w:rPr>
        <w:t>po</w:t>
      </w:r>
      <w:r>
        <w:rPr>
          <w:rFonts w:cstheme="majorBidi" w:hAnsiTheme="majorBidi" w:asciiTheme="majorBidi"/>
        </w:rPr>
        <w:t>kretnin</w:t>
      </w:r>
      <w:r w:rsidR="00A641A4">
        <w:rPr>
          <w:rFonts w:cstheme="majorBidi" w:hAnsiTheme="majorBidi" w:asciiTheme="majorBidi"/>
        </w:rPr>
        <w:t>e i pravo služnosti</w:t>
      </w:r>
      <w:r>
        <w:rPr>
          <w:rFonts w:cstheme="majorBidi" w:hAnsiTheme="majorBidi" w:asciiTheme="majorBidi"/>
        </w:rPr>
        <w:t xml:space="preserve"> prebija s tražbinom </w:t>
      </w:r>
      <w:r w:rsidR="00125514" w:rsidRPr="00125514">
        <w:rPr>
          <w:rFonts w:cstheme="majorBidi" w:hAnsiTheme="majorBidi" w:asciiTheme="majorBidi"/>
        </w:rPr>
        <w:t>Andrije Sajda</w:t>
      </w:r>
      <w:r>
        <w:rPr>
          <w:rFonts w:cstheme="majorBidi" w:hAnsiTheme="majorBidi" w:asciiTheme="majorBidi"/>
        </w:rPr>
        <w:t xml:space="preserve">, </w:t>
      </w:r>
      <w:r w:rsidR="00125514" w:rsidRPr="00125514">
        <w:rPr>
          <w:rFonts w:cstheme="majorBidi" w:hAnsiTheme="majorBidi" w:asciiTheme="majorBidi"/>
        </w:rPr>
        <w:t>Andrij</w:t>
      </w:r>
      <w:r w:rsidR="00125514">
        <w:rPr>
          <w:rFonts w:cstheme="majorBidi" w:hAnsiTheme="majorBidi" w:asciiTheme="majorBidi"/>
        </w:rPr>
        <w:t>a</w:t>
      </w:r>
      <w:r w:rsidR="00125514" w:rsidRPr="00125514">
        <w:rPr>
          <w:rFonts w:cstheme="majorBidi" w:hAnsiTheme="majorBidi" w:asciiTheme="majorBidi"/>
        </w:rPr>
        <w:t xml:space="preserve"> Sajda</w:t>
      </w:r>
      <w:r w:rsidR="00125514">
        <w:rPr>
          <w:rFonts w:cstheme="majorBidi" w:hAnsiTheme="majorBidi" w:asciiTheme="majorBidi"/>
        </w:rPr>
        <w:t xml:space="preserve"> je dužan platiti troškove</w:t>
      </w:r>
      <w:r w:rsidR="004E1B30">
        <w:rPr>
          <w:rFonts w:cstheme="majorBidi" w:hAnsiTheme="majorBidi" w:asciiTheme="majorBidi"/>
        </w:rPr>
        <w:t xml:space="preserve"> unovčenja</w:t>
      </w:r>
      <w:r w:rsidR="00125514">
        <w:rPr>
          <w:rFonts w:cstheme="majorBidi" w:hAnsiTheme="majorBidi" w:asciiTheme="majorBidi"/>
        </w:rPr>
        <w:t>.</w:t>
      </w:r>
    </w:p>
    <w:p w:rsidRDefault="007646AD" w:rsidP="007646AD" w:rsidR="004E1B3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ab/>
      </w:r>
    </w:p>
    <w:p w:rsidRDefault="007646AD" w:rsidP="007646AD" w:rsidR="007646AD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Sukladno čl. 254. SZ stečajn</w:t>
      </w:r>
      <w:r w:rsidR="00125514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upravitelj</w:t>
      </w:r>
      <w:r w:rsidR="00125514">
        <w:rPr>
          <w:rFonts w:cstheme="majorBidi" w:hAnsiTheme="majorBidi" w:asciiTheme="majorBidi"/>
        </w:rPr>
        <w:t>ica</w:t>
      </w:r>
      <w:r>
        <w:rPr>
          <w:rFonts w:cstheme="majorBidi" w:hAnsiTheme="majorBidi" w:asciiTheme="majorBidi"/>
        </w:rPr>
        <w:t xml:space="preserve"> je dostavi</w:t>
      </w:r>
      <w:r w:rsidR="00125514">
        <w:rPr>
          <w:rFonts w:cstheme="majorBidi" w:hAnsiTheme="majorBidi" w:asciiTheme="majorBidi"/>
        </w:rPr>
        <w:t>la</w:t>
      </w:r>
      <w:r>
        <w:rPr>
          <w:rFonts w:cstheme="majorBidi" w:hAnsiTheme="majorBidi" w:asciiTheme="majorBidi"/>
        </w:rPr>
        <w:t xml:space="preserve"> obračun troškova </w:t>
      </w:r>
      <w:r w:rsidR="00125514">
        <w:rPr>
          <w:rFonts w:cstheme="majorBidi" w:hAnsiTheme="majorBidi" w:asciiTheme="majorBidi"/>
        </w:rPr>
        <w:t>predmeta razlučnog prava koji iznose 35.636,63 kn, a sastoje se od</w:t>
      </w:r>
      <w:r w:rsidR="00D42163">
        <w:rPr>
          <w:rFonts w:cstheme="majorBidi" w:hAnsiTheme="majorBidi" w:asciiTheme="majorBidi"/>
        </w:rPr>
        <w:t>:</w:t>
      </w:r>
    </w:p>
    <w:p w:rsidRDefault="007646AD" w:rsidP="007646AD" w:rsidR="007646AD">
      <w:pPr>
        <w:pStyle w:val="Odlomakpopisa"/>
        <w:jc w:val="both"/>
        <w:rPr>
          <w:rFonts w:cstheme="majorBidi" w:hAnsiTheme="majorBidi" w:asciiTheme="majorBidi"/>
        </w:rPr>
      </w:pPr>
    </w:p>
    <w:tbl>
      <w:tblPr>
        <w:tblW w:type="dxa" w:w="9391"/>
        <w:tblInd w:type="dxa" w:w="20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602"/>
        <w:gridCol w:w="4253"/>
        <w:gridCol w:w="1559"/>
        <w:gridCol w:w="1418"/>
        <w:gridCol w:w="1559"/>
      </w:tblGrid>
      <w:tr w:rsidTr="004A6BB0" w:rsidR="00D42163">
        <w:trPr>
          <w:trHeight w:val="268"/>
        </w:trPr>
        <w:tc>
          <w:tcPr>
            <w:tcW w:type="dxa" w:w="60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4A6BB0">
            <w:pPr>
              <w:widowControl w:val="false"/>
              <w:suppressAutoHyphens/>
              <w:autoSpaceDE w:val="false"/>
              <w:jc w:val="center"/>
              <w:rPr>
                <w:bCs/>
              </w:rPr>
            </w:pPr>
            <w:r w:rsidRPr="00D42163">
              <w:rPr>
                <w:bCs/>
              </w:rPr>
              <w:t>R</w:t>
            </w:r>
          </w:p>
          <w:p w:rsidRDefault="00D42163" w:rsidR="00D42163" w:rsidRPr="00D42163">
            <w:pPr>
              <w:widowControl w:val="false"/>
              <w:suppressAutoHyphens/>
              <w:autoSpaceDE w:val="false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D42163">
              <w:rPr>
                <w:bCs/>
              </w:rPr>
              <w:t>BR</w:t>
            </w:r>
          </w:p>
        </w:tc>
        <w:tc>
          <w:tcPr>
            <w:tcW w:type="dxa" w:w="42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 w:rsidRPr="00D42163">
            <w:pPr>
              <w:widowControl w:val="false"/>
              <w:suppressAutoHyphens/>
              <w:autoSpaceDE w:val="false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D42163">
              <w:rPr>
                <w:bCs/>
              </w:rPr>
              <w:t>Vrsta troška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 w:rsidRPr="00D42163">
            <w:pPr>
              <w:widowControl w:val="false"/>
              <w:suppressAutoHyphens/>
              <w:autoSpaceDE w:val="false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D42163">
              <w:rPr>
                <w:bCs/>
              </w:rPr>
              <w:t>Iznos</w:t>
            </w:r>
          </w:p>
        </w:tc>
        <w:tc>
          <w:tcPr>
            <w:tcW w:type="dxa" w:w="14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P="00695D67" w:rsidR="00D42163" w:rsidRPr="00D42163">
            <w:pPr>
              <w:widowControl w:val="false"/>
              <w:suppressAutoHyphens/>
              <w:autoSpaceDE w:val="false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D42163">
              <w:rPr>
                <w:bCs/>
              </w:rPr>
              <w:t xml:space="preserve">UDIO </w:t>
            </w:r>
            <w:r w:rsidR="00695D67">
              <w:rPr>
                <w:bCs/>
              </w:rPr>
              <w:t>*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D42163" w:rsidR="00D42163" w:rsidRPr="00D42163">
            <w:pPr>
              <w:widowControl w:val="false"/>
              <w:suppressAutoHyphens/>
              <w:autoSpaceDE w:val="false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 w:rsidRPr="00D42163">
              <w:rPr>
                <w:bCs/>
              </w:rPr>
              <w:t>Iznos</w:t>
            </w:r>
          </w:p>
        </w:tc>
      </w:tr>
      <w:tr w:rsidTr="004A6BB0" w:rsidR="00D42163">
        <w:trPr>
          <w:trHeight w:val="268"/>
        </w:trPr>
        <w:tc>
          <w:tcPr>
            <w:tcW w:type="dxa" w:w="60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</w:t>
            </w:r>
          </w:p>
        </w:tc>
        <w:tc>
          <w:tcPr>
            <w:tcW w:type="dxa" w:w="42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rPr>
                <w:rFonts w:cs="Mangal" w:eastAsia="SimSun"/>
                <w:kern w:val="2"/>
                <w:lang w:bidi="hi-IN" w:eastAsia="hi-IN"/>
              </w:rPr>
            </w:pPr>
            <w:r>
              <w:t>Električna energija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849.09 kn</w:t>
            </w:r>
          </w:p>
        </w:tc>
        <w:tc>
          <w:tcPr>
            <w:tcW w:type="dxa" w:w="14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100.00%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849.09 kn</w:t>
            </w:r>
          </w:p>
        </w:tc>
      </w:tr>
      <w:tr w:rsidTr="004A6BB0" w:rsidR="00D42163">
        <w:trPr>
          <w:trHeight w:val="268"/>
        </w:trPr>
        <w:tc>
          <w:tcPr>
            <w:tcW w:type="dxa" w:w="60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2</w:t>
            </w:r>
          </w:p>
        </w:tc>
        <w:tc>
          <w:tcPr>
            <w:tcW w:type="dxa" w:w="42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rPr>
                <w:rFonts w:cs="Mangal" w:eastAsia="SimSun"/>
                <w:kern w:val="2"/>
                <w:lang w:bidi="hi-IN" w:eastAsia="hi-IN"/>
              </w:rPr>
            </w:pPr>
            <w:r>
              <w:t>Naknada vještaku Perica Dumančić vl. Expert radi procjene vrijednosti pokretnina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2,100.00 kn</w:t>
            </w:r>
          </w:p>
        </w:tc>
        <w:tc>
          <w:tcPr>
            <w:tcW w:type="dxa" w:w="14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49.66%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1,042.86 kn</w:t>
            </w:r>
          </w:p>
        </w:tc>
      </w:tr>
      <w:tr w:rsidTr="004A6BB0" w:rsidR="00D42163">
        <w:trPr>
          <w:trHeight w:val="268"/>
        </w:trPr>
        <w:tc>
          <w:tcPr>
            <w:tcW w:type="dxa" w:w="60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</w:t>
            </w:r>
          </w:p>
        </w:tc>
        <w:tc>
          <w:tcPr>
            <w:tcW w:type="dxa" w:w="42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rPr>
                <w:rFonts w:cs="Mangal" w:eastAsia="SimSun"/>
                <w:kern w:val="2"/>
                <w:lang w:bidi="hi-IN" w:eastAsia="hi-IN"/>
              </w:rPr>
            </w:pPr>
            <w:r>
              <w:t>Knjigovodstvene usluge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11,250.00 kn</w:t>
            </w:r>
          </w:p>
        </w:tc>
        <w:tc>
          <w:tcPr>
            <w:tcW w:type="dxa" w:w="14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44.55%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5,011.88 kn</w:t>
            </w:r>
          </w:p>
        </w:tc>
      </w:tr>
      <w:tr w:rsidTr="004A6BB0" w:rsidR="00D42163">
        <w:trPr>
          <w:trHeight w:val="268"/>
        </w:trPr>
        <w:tc>
          <w:tcPr>
            <w:tcW w:type="dxa" w:w="60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4</w:t>
            </w:r>
          </w:p>
        </w:tc>
        <w:tc>
          <w:tcPr>
            <w:tcW w:type="dxa" w:w="42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rPr>
                <w:rFonts w:cs="Mangal" w:eastAsia="SimSun"/>
                <w:kern w:val="2"/>
                <w:lang w:bidi="hi-IN" w:eastAsia="hi-IN"/>
              </w:rPr>
            </w:pPr>
            <w:r>
              <w:t>Naknada vještaku Mihalj N&amp;B inženjering d.o.o radi procjene vrijednosti prava služnosti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6,250.00 kn</w:t>
            </w:r>
          </w:p>
        </w:tc>
        <w:tc>
          <w:tcPr>
            <w:tcW w:type="dxa" w:w="14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50.00%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3,125.00 kn</w:t>
            </w:r>
          </w:p>
        </w:tc>
      </w:tr>
      <w:tr w:rsidTr="004A6BB0" w:rsidR="00D42163">
        <w:trPr>
          <w:trHeight w:val="268"/>
        </w:trPr>
        <w:tc>
          <w:tcPr>
            <w:tcW w:type="dxa" w:w="60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5</w:t>
            </w:r>
          </w:p>
        </w:tc>
        <w:tc>
          <w:tcPr>
            <w:tcW w:type="dxa" w:w="42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rPr>
                <w:rFonts w:cs="Mangal" w:eastAsia="SimSun"/>
                <w:kern w:val="2"/>
                <w:lang w:bidi="hi-IN" w:eastAsia="hi-IN"/>
              </w:rPr>
            </w:pPr>
            <w:r>
              <w:t>Premija osiguranja solarnih elektrana temeljem police osiguranja pri Sava osiguranje d.d.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317.18 kn</w:t>
            </w:r>
          </w:p>
        </w:tc>
        <w:tc>
          <w:tcPr>
            <w:tcW w:type="dxa" w:w="14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50.00%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158.59 kn</w:t>
            </w:r>
          </w:p>
        </w:tc>
      </w:tr>
      <w:tr w:rsidTr="004A6BB0" w:rsidR="00D42163">
        <w:trPr>
          <w:trHeight w:val="268"/>
        </w:trPr>
        <w:tc>
          <w:tcPr>
            <w:tcW w:type="dxa" w:w="60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6</w:t>
            </w:r>
          </w:p>
        </w:tc>
        <w:tc>
          <w:tcPr>
            <w:tcW w:type="dxa" w:w="42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rPr>
                <w:rFonts w:cs="Mangal" w:eastAsia="SimSun"/>
                <w:kern w:val="2"/>
                <w:lang w:bidi="hi-IN" w:eastAsia="hi-IN"/>
              </w:rPr>
            </w:pPr>
            <w:r>
              <w:t>Naknada FINA-e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1,800.00 kn</w:t>
            </w:r>
          </w:p>
        </w:tc>
        <w:tc>
          <w:tcPr>
            <w:tcW w:type="dxa" w:w="14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50.00%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900.00 kn</w:t>
            </w:r>
          </w:p>
        </w:tc>
      </w:tr>
      <w:tr w:rsidTr="004A6BB0" w:rsidR="00D42163">
        <w:trPr>
          <w:trHeight w:val="268"/>
        </w:trPr>
        <w:tc>
          <w:tcPr>
            <w:tcW w:type="dxa" w:w="60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7</w:t>
            </w:r>
          </w:p>
        </w:tc>
        <w:tc>
          <w:tcPr>
            <w:tcW w:type="dxa" w:w="42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rPr>
                <w:rFonts w:cs="Mangal" w:eastAsia="SimSun"/>
                <w:kern w:val="2"/>
                <w:lang w:bidi="hi-IN" w:eastAsia="hi-IN"/>
              </w:rPr>
            </w:pPr>
            <w:r>
              <w:t>Nagrada stečajnom upravitelju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24,549.21 kn</w:t>
            </w:r>
          </w:p>
        </w:tc>
        <w:tc>
          <w:tcPr>
            <w:tcW w:type="dxa" w:w="14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100.00%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D42163" w:rsidR="00D42163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24,549.21 kn</w:t>
            </w:r>
          </w:p>
        </w:tc>
      </w:tr>
      <w:tr w:rsidTr="004A6BB0" w:rsidR="00D42163">
        <w:trPr>
          <w:trHeight w:val="257"/>
        </w:trPr>
        <w:tc>
          <w:tcPr>
            <w:tcW w:type="dxa" w:w="60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D42163" w:rsidR="00D42163">
            <w:pPr>
              <w:widowControl w:val="false"/>
              <w:suppressAutoHyphens/>
              <w:autoSpaceDE w:val="false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</w:p>
        </w:tc>
        <w:tc>
          <w:tcPr>
            <w:tcW w:type="dxa" w:w="42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D42163" w:rsidR="00D42163" w:rsidRPr="004A6BB0">
            <w:pPr>
              <w:widowControl w:val="false"/>
              <w:suppressAutoHyphens/>
              <w:autoSpaceDE w:val="false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4A6BB0">
              <w:rPr>
                <w:bCs/>
              </w:rPr>
              <w:t>UKUPNO</w:t>
            </w: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D42163" w:rsidR="00D42163" w:rsidRPr="004A6BB0">
            <w:pPr>
              <w:widowControl w:val="false"/>
              <w:suppressAutoHyphens/>
              <w:autoSpaceDE w:val="false"/>
              <w:rPr>
                <w:rFonts w:cs="Mangal" w:eastAsia="SimSun"/>
                <w:bCs/>
                <w:kern w:val="2"/>
                <w:lang w:bidi="hi-IN" w:eastAsia="hi-IN"/>
              </w:rPr>
            </w:pPr>
          </w:p>
        </w:tc>
        <w:tc>
          <w:tcPr>
            <w:tcW w:type="dxa" w:w="141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D42163" w:rsidR="00D42163" w:rsidRPr="004A6BB0">
            <w:pPr>
              <w:widowControl w:val="false"/>
              <w:suppressAutoHyphens/>
              <w:autoSpaceDE w:val="false"/>
              <w:rPr>
                <w:rFonts w:cs="Mangal" w:eastAsia="SimSun"/>
                <w:bCs/>
                <w:kern w:val="2"/>
                <w:lang w:bidi="hi-IN" w:eastAsia="hi-IN"/>
              </w:rPr>
            </w:pPr>
          </w:p>
        </w:tc>
        <w:tc>
          <w:tcPr>
            <w:tcW w:type="dxa" w:w="1559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D42163" w:rsidR="00D42163" w:rsidRPr="004A6BB0">
            <w:pPr>
              <w:widowControl w:val="false"/>
              <w:suppressAutoHyphens/>
              <w:autoSpaceDE w:val="false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 w:rsidRPr="004A6BB0">
              <w:rPr>
                <w:bCs/>
              </w:rPr>
              <w:t>35,636.63 kn</w:t>
            </w:r>
          </w:p>
        </w:tc>
      </w:tr>
    </w:tbl>
    <w:p w:rsidRDefault="00D42163" w:rsidP="00D42163" w:rsidR="00D42163">
      <w:pPr>
        <w:jc w:val="both"/>
        <w:rPr>
          <w:rFonts w:cs="Mangal" w:eastAsia="SimSun"/>
          <w:kern w:val="2"/>
          <w:lang w:bidi="hi-IN" w:eastAsia="hi-IN"/>
        </w:rPr>
      </w:pPr>
    </w:p>
    <w:p w:rsidRDefault="00695D67" w:rsidP="00D42163" w:rsidR="00695D67">
      <w:pPr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*Udio za pokretnine i pravo služnosti iz t. 1. izreke ovoga rješenja.</w:t>
      </w:r>
    </w:p>
    <w:p w:rsidRDefault="00695D67" w:rsidP="00D42163" w:rsidR="00695D67">
      <w:pPr>
        <w:jc w:val="both"/>
        <w:rPr>
          <w:rFonts w:cs="Mangal" w:eastAsia="SimSun"/>
          <w:kern w:val="2"/>
          <w:lang w:bidi="hi-IN" w:eastAsia="hi-IN"/>
        </w:rPr>
      </w:pPr>
    </w:p>
    <w:p w:rsidRDefault="00834557" w:rsidP="00D42163" w:rsidR="00D42163">
      <w:pPr>
        <w:jc w:val="both"/>
      </w:pPr>
      <w:r>
        <w:tab/>
      </w:r>
      <w:r w:rsidR="00D42163">
        <w:t>Obrazloženje:</w:t>
      </w:r>
    </w:p>
    <w:p w:rsidRDefault="00D42163" w:rsidP="00D42163" w:rsidR="00D42163">
      <w:pPr>
        <w:jc w:val="both"/>
      </w:pPr>
    </w:p>
    <w:p w:rsidRDefault="00D42163" w:rsidP="00D42163" w:rsidR="00D42163">
      <w:pPr>
        <w:numPr>
          <w:ilvl w:val="0"/>
          <w:numId w:val="10"/>
        </w:numPr>
        <w:jc w:val="both"/>
        <w:rPr>
          <w:lang w:eastAsia="ar-SA"/>
        </w:rPr>
      </w:pPr>
      <w:r w:rsidRPr="00117F09">
        <w:t xml:space="preserve">Električna energija u iznosu od </w:t>
      </w:r>
      <w:r w:rsidRPr="00117F09">
        <w:rPr>
          <w:lang w:eastAsia="ar-SA"/>
        </w:rPr>
        <w:t>849</w:t>
      </w:r>
      <w:r w:rsidR="00117F09">
        <w:rPr>
          <w:lang w:eastAsia="ar-SA"/>
        </w:rPr>
        <w:t>,</w:t>
      </w:r>
      <w:r w:rsidRPr="00117F09">
        <w:rPr>
          <w:lang w:eastAsia="ar-SA"/>
        </w:rPr>
        <w:t>09 kn</w:t>
      </w:r>
      <w:r>
        <w:rPr>
          <w:lang w:eastAsia="ar-SA"/>
        </w:rPr>
        <w:t xml:space="preserve"> </w:t>
      </w:r>
      <w:r>
        <w:rPr>
          <w:color w:val="000000"/>
          <w:lang w:eastAsia="ar-SA"/>
        </w:rPr>
        <w:t>odnosi se na plaćene iznose utrošene električne energije koja je bila potrebna za uredno funcioniranje solarne elektrane u vlasništvu stečajnog dužnika od dana otvaranja stečajnog postupka do dana sastava ovog obračuna. Kako ukupan iznos plaćene električne energije iznosi 849</w:t>
      </w:r>
      <w:r w:rsidR="00117F09">
        <w:rPr>
          <w:color w:val="000000"/>
          <w:lang w:eastAsia="ar-SA"/>
        </w:rPr>
        <w:t>,</w:t>
      </w:r>
      <w:r>
        <w:rPr>
          <w:color w:val="000000"/>
          <w:lang w:eastAsia="ar-SA"/>
        </w:rPr>
        <w:t>09 kn za SE Našice/Sajda prema specifikacijama HEP elektra d.o.o. to isti iznos u cijelosti tereti unovčenu elektranu.</w:t>
      </w:r>
    </w:p>
    <w:p w:rsidRDefault="00D42163" w:rsidP="00D42163" w:rsidR="00D42163">
      <w:pPr>
        <w:ind w:left="720"/>
        <w:jc w:val="both"/>
        <w:rPr>
          <w:lang w:eastAsia="ar-SA"/>
        </w:rPr>
      </w:pPr>
    </w:p>
    <w:p w:rsidRDefault="00D42163" w:rsidP="00D42163" w:rsidR="00D42163">
      <w:pPr>
        <w:numPr>
          <w:ilvl w:val="0"/>
          <w:numId w:val="10"/>
        </w:numPr>
        <w:jc w:val="both"/>
        <w:rPr>
          <w:lang w:eastAsia="ar-SA"/>
        </w:rPr>
      </w:pPr>
      <w:r w:rsidRPr="00117F09">
        <w:rPr>
          <w:lang w:eastAsia="ar-SA"/>
        </w:rPr>
        <w:t xml:space="preserve">Naknada vještaku Perici Dumančiću vl. Expert obrta u iznosu od 1.042,86 </w:t>
      </w:r>
      <w:r w:rsidR="00117F09">
        <w:rPr>
          <w:lang w:eastAsia="ar-SA"/>
        </w:rPr>
        <w:t>k</w:t>
      </w:r>
      <w:r w:rsidRPr="00117F09">
        <w:rPr>
          <w:lang w:eastAsia="ar-SA"/>
        </w:rPr>
        <w:t>n</w:t>
      </w:r>
      <w:r>
        <w:rPr>
          <w:lang w:eastAsia="ar-SA"/>
        </w:rPr>
        <w:t xml:space="preserve"> odnosi se na proporcionalni dio troška vještačenja koji otpada na solarnu elektranu u Našicama s vakumskim kolektorom i to prema proc</w:t>
      </w:r>
      <w:r w:rsidR="00117F09">
        <w:rPr>
          <w:lang w:eastAsia="ar-SA"/>
        </w:rPr>
        <w:t>i</w:t>
      </w:r>
      <w:r>
        <w:rPr>
          <w:lang w:eastAsia="ar-SA"/>
        </w:rPr>
        <w:t>jenjenoj vrijednosti istih pokretnina u odnosu na ukupnu vrijednost proc</w:t>
      </w:r>
      <w:r w:rsidR="00117F09">
        <w:rPr>
          <w:lang w:eastAsia="ar-SA"/>
        </w:rPr>
        <w:t>i</w:t>
      </w:r>
      <w:r>
        <w:rPr>
          <w:lang w:eastAsia="ar-SA"/>
        </w:rPr>
        <w:t>jenjenih pokretnina istim vještačenj</w:t>
      </w:r>
      <w:r w:rsidR="00117F09">
        <w:rPr>
          <w:lang w:eastAsia="ar-SA"/>
        </w:rPr>
        <w:t>e</w:t>
      </w:r>
      <w:r>
        <w:rPr>
          <w:lang w:eastAsia="ar-SA"/>
        </w:rPr>
        <w:t xml:space="preserve">m, što iznosi 49,66 % od ukupno plaćenog iznosa od 2.100,00 </w:t>
      </w:r>
      <w:r w:rsidR="00117F09">
        <w:rPr>
          <w:lang w:eastAsia="ar-SA"/>
        </w:rPr>
        <w:t>k</w:t>
      </w:r>
      <w:r>
        <w:rPr>
          <w:lang w:eastAsia="ar-SA"/>
        </w:rPr>
        <w:t xml:space="preserve">n, tj. 1.042,86 </w:t>
      </w:r>
      <w:r w:rsidR="00117F09">
        <w:rPr>
          <w:lang w:eastAsia="ar-SA"/>
        </w:rPr>
        <w:t>k</w:t>
      </w:r>
      <w:r>
        <w:rPr>
          <w:lang w:eastAsia="ar-SA"/>
        </w:rPr>
        <w:t>n.</w:t>
      </w:r>
    </w:p>
    <w:p w:rsidRDefault="00D42163" w:rsidP="00D42163" w:rsidR="00D42163">
      <w:pPr>
        <w:ind w:left="720"/>
        <w:jc w:val="both"/>
        <w:rPr>
          <w:lang w:eastAsia="ar-SA"/>
        </w:rPr>
      </w:pPr>
    </w:p>
    <w:p w:rsidRDefault="00D42163" w:rsidP="00D42163" w:rsidR="00D42163">
      <w:pPr>
        <w:numPr>
          <w:ilvl w:val="0"/>
          <w:numId w:val="10"/>
        </w:numPr>
        <w:jc w:val="both"/>
        <w:rPr>
          <w:lang w:eastAsia="ar-SA"/>
        </w:rPr>
      </w:pPr>
      <w:r w:rsidRPr="006A6D8B">
        <w:rPr>
          <w:lang w:eastAsia="ar-SA"/>
        </w:rPr>
        <w:t xml:space="preserve">Knjigovodstvene usluge u iznosu od 5.011,88 </w:t>
      </w:r>
      <w:r w:rsidR="006A6D8B">
        <w:rPr>
          <w:lang w:eastAsia="ar-SA"/>
        </w:rPr>
        <w:t>k</w:t>
      </w:r>
      <w:r w:rsidRPr="006A6D8B">
        <w:rPr>
          <w:lang w:eastAsia="ar-SA"/>
        </w:rPr>
        <w:t>n</w:t>
      </w:r>
      <w:r>
        <w:rPr>
          <w:lang w:eastAsia="ar-SA"/>
        </w:rPr>
        <w:t xml:space="preserve"> odnose se na proporcionalni trošak plaćenih knjigovodstvenih usluga od dana otvaranja stečajnog postupka do dana sastava ovog obračuna prema udjelu proc</w:t>
      </w:r>
      <w:r w:rsidR="006A6D8B">
        <w:rPr>
          <w:lang w:eastAsia="ar-SA"/>
        </w:rPr>
        <w:t>i</w:t>
      </w:r>
      <w:r>
        <w:rPr>
          <w:lang w:eastAsia="ar-SA"/>
        </w:rPr>
        <w:t>jenjene vrijednosti solarne elektrane Našice pripadajućeg vakumskog kolektora i prava služnosti za iste u odnosu na ukupnu proc</w:t>
      </w:r>
      <w:r w:rsidR="006A6D8B">
        <w:rPr>
          <w:lang w:eastAsia="ar-SA"/>
        </w:rPr>
        <w:t>i</w:t>
      </w:r>
      <w:r>
        <w:rPr>
          <w:lang w:eastAsia="ar-SA"/>
        </w:rPr>
        <w:t xml:space="preserve">jenjenu vrijednost stečajne mase od 44,55 %. Ukupni troškovi knjigovodstva do dana sastava ovoga izvješća čine 11.250,00 </w:t>
      </w:r>
      <w:r w:rsidR="006A6D8B">
        <w:rPr>
          <w:lang w:eastAsia="ar-SA"/>
        </w:rPr>
        <w:t>k</w:t>
      </w:r>
      <w:r>
        <w:rPr>
          <w:lang w:eastAsia="ar-SA"/>
        </w:rPr>
        <w:t xml:space="preserve">n, a proporcionalni iznos od 44,55% iznosi 5.011,88 </w:t>
      </w:r>
      <w:r w:rsidR="006A6D8B">
        <w:rPr>
          <w:lang w:eastAsia="ar-SA"/>
        </w:rPr>
        <w:t>k</w:t>
      </w:r>
      <w:r>
        <w:rPr>
          <w:lang w:eastAsia="ar-SA"/>
        </w:rPr>
        <w:t>n.</w:t>
      </w:r>
    </w:p>
    <w:p w:rsidRDefault="00D42163" w:rsidP="00D42163" w:rsidR="00D42163">
      <w:pPr>
        <w:ind w:left="720"/>
        <w:jc w:val="both"/>
        <w:rPr>
          <w:lang w:eastAsia="ar-SA"/>
        </w:rPr>
      </w:pPr>
    </w:p>
    <w:p w:rsidRDefault="00D42163" w:rsidP="00D42163" w:rsidR="00D42163">
      <w:pPr>
        <w:numPr>
          <w:ilvl w:val="0"/>
          <w:numId w:val="10"/>
        </w:numPr>
        <w:jc w:val="both"/>
        <w:rPr>
          <w:sz w:val="20"/>
          <w:szCs w:val="20"/>
          <w:lang w:eastAsia="ar-SA"/>
        </w:rPr>
      </w:pPr>
      <w:r w:rsidRPr="006A6D8B">
        <w:rPr>
          <w:lang w:eastAsia="ar-SA"/>
        </w:rPr>
        <w:lastRenderedPageBreak/>
        <w:t>Naknada vještaku Mihalj N&amp;B inženjering d.o.o</w:t>
      </w:r>
      <w:r>
        <w:rPr>
          <w:lang w:eastAsia="ar-SA"/>
        </w:rPr>
        <w:t xml:space="preserve"> radi procjene vrijednosti prava služnosti u iznosu od </w:t>
      </w:r>
      <w:r w:rsidRPr="006A6D8B">
        <w:rPr>
          <w:lang w:eastAsia="ar-SA"/>
        </w:rPr>
        <w:t xml:space="preserve">3.125,00 </w:t>
      </w:r>
      <w:r w:rsidR="006A6D8B">
        <w:rPr>
          <w:lang w:eastAsia="ar-SA"/>
        </w:rPr>
        <w:t>k</w:t>
      </w:r>
      <w:r w:rsidRPr="006A6D8B">
        <w:rPr>
          <w:lang w:eastAsia="ar-SA"/>
        </w:rPr>
        <w:t>n</w:t>
      </w:r>
      <w:r>
        <w:rPr>
          <w:lang w:eastAsia="ar-SA"/>
        </w:rPr>
        <w:t xml:space="preserve"> odnosi se na proporcionalni trošak plaćene procjene izvršene po navedenom vještaku a koji ukupno iznosi 6.250,00 </w:t>
      </w:r>
      <w:r w:rsidR="006A6D8B">
        <w:rPr>
          <w:lang w:eastAsia="ar-SA"/>
        </w:rPr>
        <w:t>k</w:t>
      </w:r>
      <w:r>
        <w:rPr>
          <w:lang w:eastAsia="ar-SA"/>
        </w:rPr>
        <w:t>n. Kako pravo služnosti zasnovano radi montaže i održavanja solarne elektrane Našice čini 50% imovine koja je procjenjivana navedenim vještačenjem to je i iznos troška koji otpada na isto odmjeren u istom postotku.</w:t>
      </w:r>
    </w:p>
    <w:p w:rsidRDefault="00D42163" w:rsidP="00D42163" w:rsidR="00D42163">
      <w:pPr>
        <w:pStyle w:val="Odlomakpopisa1"/>
        <w:rPr>
          <w:rFonts w:cs="Times New Roman" w:eastAsia="Times New Roman"/>
          <w:sz w:val="20"/>
          <w:szCs w:val="20"/>
          <w:lang w:bidi="ar-SA" w:eastAsia="ar-SA"/>
        </w:rPr>
      </w:pPr>
    </w:p>
    <w:p w:rsidRDefault="00D42163" w:rsidP="00D42163" w:rsidR="00D42163">
      <w:pPr>
        <w:numPr>
          <w:ilvl w:val="0"/>
          <w:numId w:val="10"/>
        </w:numPr>
        <w:jc w:val="both"/>
        <w:rPr>
          <w:lang w:eastAsia="ar-SA"/>
        </w:rPr>
      </w:pPr>
      <w:r w:rsidRPr="006A6D8B">
        <w:rPr>
          <w:lang w:eastAsia="ar-SA"/>
        </w:rPr>
        <w:t>Premija osiguranja</w:t>
      </w:r>
      <w:r>
        <w:rPr>
          <w:lang w:eastAsia="ar-SA"/>
        </w:rPr>
        <w:t xml:space="preserve"> solarnih elektrana temeljem police osiguranja pri Sava osiguranje d.d. u iznosu od </w:t>
      </w:r>
      <w:r w:rsidRPr="006A6D8B">
        <w:rPr>
          <w:lang w:eastAsia="ar-SA"/>
        </w:rPr>
        <w:t xml:space="preserve">158,59 </w:t>
      </w:r>
      <w:r w:rsidR="006A6D8B">
        <w:rPr>
          <w:lang w:eastAsia="ar-SA"/>
        </w:rPr>
        <w:t>k</w:t>
      </w:r>
      <w:r w:rsidRPr="006A6D8B">
        <w:rPr>
          <w:lang w:eastAsia="ar-SA"/>
        </w:rPr>
        <w:t>n</w:t>
      </w:r>
      <w:r>
        <w:rPr>
          <w:lang w:eastAsia="ar-SA"/>
        </w:rPr>
        <w:t xml:space="preserve"> odnosi se na proporcionalni trošak koji je plaćen na ime osiguranja od nesretnog slučaja obje solarne elektrane u vlasništvu stečajnog dužnika. Ukupan trošak premije osiguranja obje solarne elektrane iznosi 317,18 </w:t>
      </w:r>
      <w:r w:rsidR="006A6D8B">
        <w:rPr>
          <w:lang w:eastAsia="ar-SA"/>
        </w:rPr>
        <w:t>k</w:t>
      </w:r>
      <w:r>
        <w:rPr>
          <w:lang w:eastAsia="ar-SA"/>
        </w:rPr>
        <w:t>n, a na solarnu elektranu Našice otpada 50% navedenog iznosa.</w:t>
      </w:r>
    </w:p>
    <w:p w:rsidRDefault="00D42163" w:rsidP="00D42163" w:rsidR="00D42163">
      <w:pPr>
        <w:pStyle w:val="Odlomakpopisa1"/>
        <w:rPr>
          <w:rFonts w:cs="Times New Roman" w:eastAsia="Times New Roman"/>
          <w:lang w:bidi="ar-SA" w:eastAsia="ar-SA"/>
        </w:rPr>
      </w:pPr>
    </w:p>
    <w:p w:rsidRDefault="00D42163" w:rsidP="00D42163" w:rsidR="00D42163">
      <w:pPr>
        <w:numPr>
          <w:ilvl w:val="0"/>
          <w:numId w:val="10"/>
        </w:numPr>
        <w:jc w:val="both"/>
        <w:rPr>
          <w:lang w:eastAsia="ar-SA"/>
        </w:rPr>
      </w:pPr>
      <w:r w:rsidRPr="006A6D8B">
        <w:rPr>
          <w:lang w:eastAsia="ar-SA"/>
        </w:rPr>
        <w:t xml:space="preserve">Naknada FINA-e u iznosu od 900,00 </w:t>
      </w:r>
      <w:r w:rsidR="006A6D8B">
        <w:rPr>
          <w:lang w:eastAsia="ar-SA"/>
        </w:rPr>
        <w:t>k</w:t>
      </w:r>
      <w:r w:rsidRPr="006A6D8B">
        <w:rPr>
          <w:lang w:eastAsia="ar-SA"/>
        </w:rPr>
        <w:t>n</w:t>
      </w:r>
      <w:r>
        <w:rPr>
          <w:lang w:eastAsia="ar-SA"/>
        </w:rPr>
        <w:t xml:space="preserve"> odnosi se na proporcionalni trošak provedbe elektroničke javne dražbe koji je ukupno plaćen 1.800,00 </w:t>
      </w:r>
      <w:r w:rsidR="006A6D8B">
        <w:rPr>
          <w:lang w:eastAsia="ar-SA"/>
        </w:rPr>
        <w:t>k</w:t>
      </w:r>
      <w:r>
        <w:rPr>
          <w:lang w:eastAsia="ar-SA"/>
        </w:rPr>
        <w:t xml:space="preserve">n s obzirom da su obje elektrane unovčene na drugoj elektroničkoj javnoj dražbi. Kako na solarnu elektranu Našice, te pripadajući vakumski kolektor i pravo služnosti otpada 50% plaćenog troška provedbe elektroničke javne dražbe to je isti odmjeren u visini od 900,00 </w:t>
      </w:r>
      <w:r w:rsidR="006A6D8B">
        <w:rPr>
          <w:lang w:eastAsia="ar-SA"/>
        </w:rPr>
        <w:t>k</w:t>
      </w:r>
      <w:r>
        <w:rPr>
          <w:lang w:eastAsia="ar-SA"/>
        </w:rPr>
        <w:t>n.</w:t>
      </w:r>
    </w:p>
    <w:p w:rsidRDefault="00D42163" w:rsidP="00D42163" w:rsidR="00D42163">
      <w:pPr>
        <w:pStyle w:val="Odlomakpopisa1"/>
        <w:rPr>
          <w:rFonts w:cs="Times New Roman" w:eastAsia="Times New Roman"/>
          <w:lang w:bidi="ar-SA" w:eastAsia="ar-SA"/>
        </w:rPr>
      </w:pPr>
    </w:p>
    <w:p w:rsidRDefault="00D42163" w:rsidP="00D42163" w:rsidR="00D42163">
      <w:pPr>
        <w:numPr>
          <w:ilvl w:val="0"/>
          <w:numId w:val="10"/>
        </w:numPr>
        <w:jc w:val="both"/>
        <w:rPr>
          <w:lang w:eastAsia="ar-SA"/>
        </w:rPr>
      </w:pPr>
      <w:r w:rsidRPr="004820D6">
        <w:rPr>
          <w:lang w:eastAsia="ar-SA"/>
        </w:rPr>
        <w:t xml:space="preserve">Nagrada stečajnoj upraviteljici u iznosu od 24.549,21 </w:t>
      </w:r>
      <w:r w:rsidR="004820D6">
        <w:rPr>
          <w:lang w:eastAsia="ar-SA"/>
        </w:rPr>
        <w:t>k</w:t>
      </w:r>
      <w:r w:rsidRPr="004820D6">
        <w:rPr>
          <w:lang w:eastAsia="ar-SA"/>
        </w:rPr>
        <w:t>n</w:t>
      </w:r>
      <w:r>
        <w:rPr>
          <w:lang w:eastAsia="ar-SA"/>
        </w:rPr>
        <w:t xml:space="preserve"> odmjerena je prema procjenjenoj vrijednosti solarne elektrane Našice, pripadajućeg vakumskog kolektora i prava služnosti, sukladno čl. 247. st. 7. Stečajnog zakona prema proc</w:t>
      </w:r>
      <w:r w:rsidR="004820D6">
        <w:rPr>
          <w:lang w:eastAsia="ar-SA"/>
        </w:rPr>
        <w:t>i</w:t>
      </w:r>
      <w:r>
        <w:rPr>
          <w:lang w:eastAsia="ar-SA"/>
        </w:rPr>
        <w:t xml:space="preserve">jenjenoj vrijednosti solarne elektrane Našice, vakumskog kolektora i pripadajućeg prava služnosti u visini od 171.243,45 </w:t>
      </w:r>
      <w:r w:rsidR="004820D6">
        <w:rPr>
          <w:lang w:eastAsia="ar-SA"/>
        </w:rPr>
        <w:t>k</w:t>
      </w:r>
      <w:r>
        <w:rPr>
          <w:lang w:eastAsia="ar-SA"/>
        </w:rPr>
        <w:t>n, te kriterijima propisanim Uredbom o kriterijima i načinu obračuna i plaćanja nagrade stečajnim upraviteljima, i to na slijedeći način</w:t>
      </w:r>
    </w:p>
    <w:p w:rsidRDefault="00D42163" w:rsidP="00D42163" w:rsidR="00D42163">
      <w:pPr>
        <w:pStyle w:val="Odlomakpopisa1"/>
        <w:ind w:left="360"/>
        <w:rPr>
          <w:rFonts w:cs="Times New Roman" w:eastAsia="Times New Roman"/>
          <w:lang w:bidi="ar-SA" w:eastAsia="ar-SA"/>
        </w:rPr>
      </w:pPr>
    </w:p>
    <w:p w:rsidRDefault="009D0185" w:rsidP="00D42163" w:rsidR="009D0185">
      <w:pPr>
        <w:pStyle w:val="Odlomakpopisa1"/>
        <w:ind w:left="360"/>
        <w:rPr>
          <w:rFonts w:cs="Times New Roman" w:eastAsia="Times New Roman"/>
          <w:lang w:bidi="ar-SA" w:eastAsia="ar-SA"/>
        </w:rPr>
      </w:pPr>
    </w:p>
    <w:tbl>
      <w:tblPr>
        <w:tblW w:type="dxa" w:w="8930"/>
        <w:tblInd w:type="dxa" w:w="534"/>
        <w:tblLayout w:type="fixed"/>
        <w:tblLook w:val="04A0" w:noVBand="1" w:noHBand="0" w:lastColumn="0" w:firstColumn="1" w:lastRow="0" w:firstRow="1"/>
      </w:tblPr>
      <w:tblGrid>
        <w:gridCol w:w="982"/>
        <w:gridCol w:w="2884"/>
        <w:gridCol w:w="556"/>
        <w:gridCol w:w="1815"/>
        <w:gridCol w:w="1275"/>
        <w:gridCol w:w="1418"/>
      </w:tblGrid>
      <w:tr w:rsidTr="00834557" w:rsidR="00D42163">
        <w:trPr>
          <w:trHeight w:val="255"/>
        </w:trPr>
        <w:tc>
          <w:tcPr>
            <w:tcW w:type="dxa" w:w="9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</w:tcPr>
          <w:p w:rsidRDefault="00D42163" w:rsidR="00D42163">
            <w:pPr>
              <w:rPr>
                <w:kern w:val="2"/>
                <w:sz w:val="20"/>
                <w:szCs w:val="20"/>
                <w:lang w:eastAsia="ar-SA" w:val="en-US"/>
              </w:rPr>
            </w:pPr>
          </w:p>
        </w:tc>
        <w:tc>
          <w:tcPr>
            <w:tcW w:type="dxa" w:w="5255"/>
            <w:gridSpan w:val="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Procjenjena vrijednost SE Našice, vakumskog kolektora i prava služnosti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Nagrada u %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42163" w:rsidR="00D42163">
            <w:pPr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sz w:val="20"/>
                <w:szCs w:val="20"/>
                <w:lang w:eastAsia="ar-SA" w:val="en-US"/>
              </w:rPr>
              <w:t>Nagrada u Kn</w:t>
            </w:r>
          </w:p>
        </w:tc>
      </w:tr>
      <w:tr w:rsidTr="00834557" w:rsidR="00D42163">
        <w:trPr>
          <w:trHeight w:val="255"/>
        </w:trPr>
        <w:tc>
          <w:tcPr>
            <w:tcW w:type="dxa" w:w="9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na razliku od</w:t>
            </w:r>
          </w:p>
        </w:tc>
        <w:tc>
          <w:tcPr>
            <w:tcW w:type="dxa" w:w="2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jc w:val="right"/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0.00 kn</w:t>
            </w:r>
          </w:p>
        </w:tc>
        <w:tc>
          <w:tcPr>
            <w:tcW w:type="dxa" w:w="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do</w:t>
            </w:r>
          </w:p>
        </w:tc>
        <w:tc>
          <w:tcPr>
            <w:tcW w:type="dxa" w:w="18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jc w:val="right"/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100,000.00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jc w:val="right"/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16.00%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42163" w:rsidR="00D42163">
            <w:pPr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sz w:val="20"/>
                <w:szCs w:val="20"/>
                <w:lang w:eastAsia="ar-SA" w:val="en-US"/>
              </w:rPr>
              <w:t>16,000.00 kn</w:t>
            </w:r>
          </w:p>
        </w:tc>
      </w:tr>
      <w:tr w:rsidTr="00834557" w:rsidR="00D42163">
        <w:trPr>
          <w:trHeight w:val="255"/>
        </w:trPr>
        <w:tc>
          <w:tcPr>
            <w:tcW w:type="dxa" w:w="9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na razliku od</w:t>
            </w:r>
          </w:p>
        </w:tc>
        <w:tc>
          <w:tcPr>
            <w:tcW w:type="dxa" w:w="2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jc w:val="right"/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100,000.01 kn</w:t>
            </w:r>
          </w:p>
        </w:tc>
        <w:tc>
          <w:tcPr>
            <w:tcW w:type="dxa" w:w="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do</w:t>
            </w:r>
          </w:p>
        </w:tc>
        <w:tc>
          <w:tcPr>
            <w:tcW w:type="dxa" w:w="18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jc w:val="right"/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171,243.45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>
            <w:pPr>
              <w:jc w:val="right"/>
              <w:rPr>
                <w:kern w:val="2"/>
                <w:sz w:val="20"/>
                <w:szCs w:val="20"/>
                <w:lang w:eastAsia="ar-SA" w:val="en-US"/>
              </w:rPr>
            </w:pPr>
            <w:r>
              <w:rPr>
                <w:sz w:val="20"/>
                <w:szCs w:val="20"/>
                <w:lang w:eastAsia="ar-SA" w:val="en-US"/>
              </w:rPr>
              <w:t>12.00%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42163" w:rsidR="00D42163">
            <w:pPr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sz w:val="20"/>
                <w:szCs w:val="20"/>
                <w:lang w:eastAsia="ar-SA" w:val="en-US"/>
              </w:rPr>
              <w:t>8,549.21 kn</w:t>
            </w:r>
          </w:p>
        </w:tc>
      </w:tr>
      <w:tr w:rsidTr="00834557" w:rsidR="00D42163">
        <w:trPr>
          <w:trHeight w:val="255"/>
        </w:trPr>
        <w:tc>
          <w:tcPr>
            <w:tcW w:type="dxa" w:w="9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</w:tcPr>
          <w:p w:rsidRDefault="00D42163" w:rsidR="00D42163">
            <w:pPr>
              <w:snapToGrid w:val="false"/>
              <w:rPr>
                <w:kern w:val="2"/>
                <w:sz w:val="20"/>
                <w:szCs w:val="20"/>
                <w:lang w:eastAsia="ar-SA" w:val="en-US"/>
              </w:rPr>
            </w:pPr>
          </w:p>
        </w:tc>
        <w:tc>
          <w:tcPr>
            <w:tcW w:type="dxa" w:w="2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</w:tcPr>
          <w:p w:rsidRDefault="00D42163" w:rsidR="00D42163">
            <w:pPr>
              <w:snapToGrid w:val="false"/>
              <w:rPr>
                <w:kern w:val="2"/>
                <w:sz w:val="20"/>
                <w:szCs w:val="20"/>
                <w:lang w:eastAsia="ar-SA" w:val="en-US"/>
              </w:rPr>
            </w:pPr>
          </w:p>
        </w:tc>
        <w:tc>
          <w:tcPr>
            <w:tcW w:type="dxa" w:w="5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</w:tcPr>
          <w:p w:rsidRDefault="00D42163" w:rsidR="00D42163">
            <w:pPr>
              <w:snapToGrid w:val="false"/>
              <w:rPr>
                <w:kern w:val="2"/>
                <w:sz w:val="20"/>
                <w:szCs w:val="20"/>
                <w:lang w:eastAsia="ar-SA" w:val="en-US"/>
              </w:rPr>
            </w:pPr>
          </w:p>
        </w:tc>
        <w:tc>
          <w:tcPr>
            <w:tcW w:type="dxa" w:w="18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</w:tcPr>
          <w:p w:rsidRDefault="00D42163" w:rsidR="00D42163">
            <w:pPr>
              <w:snapToGrid w:val="false"/>
              <w:rPr>
                <w:kern w:val="2"/>
                <w:sz w:val="20"/>
                <w:szCs w:val="20"/>
                <w:lang w:eastAsia="ar-SA" w:val="en-US"/>
              </w:rPr>
            </w:pP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42163" w:rsidR="00D42163" w:rsidRPr="004820D6">
            <w:pPr>
              <w:rPr>
                <w:bCs/>
                <w:kern w:val="2"/>
                <w:sz w:val="20"/>
                <w:szCs w:val="20"/>
                <w:lang w:eastAsia="ar-SA" w:val="en-US"/>
              </w:rPr>
            </w:pPr>
            <w:r w:rsidRPr="004820D6">
              <w:rPr>
                <w:bCs/>
                <w:sz w:val="20"/>
                <w:szCs w:val="20"/>
                <w:lang w:eastAsia="ar-SA" w:val="en-US"/>
              </w:rPr>
              <w:t>UKUPNO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42163" w:rsidR="00D42163" w:rsidRPr="004820D6">
            <w:pPr>
              <w:jc w:val="right"/>
              <w:rPr>
                <w:rFonts w:cs="Mangal" w:eastAsia="SimSun"/>
                <w:kern w:val="2"/>
                <w:lang w:bidi="hi-IN" w:eastAsia="hi-IN"/>
              </w:rPr>
            </w:pPr>
            <w:r w:rsidRPr="004820D6">
              <w:rPr>
                <w:bCs/>
                <w:sz w:val="20"/>
                <w:szCs w:val="20"/>
                <w:lang w:eastAsia="ar-SA" w:val="en-US"/>
              </w:rPr>
              <w:t>24,549.21 kn</w:t>
            </w:r>
          </w:p>
        </w:tc>
      </w:tr>
    </w:tbl>
    <w:p w:rsidRDefault="00D42163" w:rsidP="00D42163" w:rsidR="00D42163">
      <w:pPr>
        <w:ind w:left="720"/>
        <w:jc w:val="both"/>
        <w:rPr>
          <w:kern w:val="2"/>
          <w:lang w:eastAsia="ar-SA"/>
        </w:rPr>
      </w:pPr>
    </w:p>
    <w:p w:rsidRDefault="00AF5556" w:rsidP="00D42163" w:rsidR="00D42163">
      <w:pPr>
        <w:ind w:left="720"/>
        <w:jc w:val="both"/>
        <w:rPr>
          <w:lang w:eastAsia="ar-SA"/>
        </w:rPr>
      </w:pPr>
      <w:r>
        <w:rPr>
          <w:lang w:eastAsia="ar-SA"/>
        </w:rPr>
        <w:t>Predmetnom obračunu stečajna upraviteljica je priložila:</w:t>
      </w:r>
    </w:p>
    <w:p w:rsidRDefault="00D42163" w:rsidP="00AF5556" w:rsidR="00D42163">
      <w:pPr>
        <w:pStyle w:val="Odlomakpopisa"/>
        <w:numPr>
          <w:ilvl w:val="0"/>
          <w:numId w:val="11"/>
        </w:numPr>
        <w:ind w:hanging="284" w:left="993"/>
        <w:jc w:val="both"/>
        <w:rPr>
          <w:lang w:eastAsia="ar-SA"/>
        </w:rPr>
      </w:pPr>
      <w:r>
        <w:rPr>
          <w:lang w:eastAsia="ar-SA"/>
        </w:rPr>
        <w:t>preslika računa Hep elektra d.o.o. za razdoblje od veljače 2017. g. do lipnja 2018. g.,</w:t>
      </w:r>
    </w:p>
    <w:p w:rsidRDefault="00D42163" w:rsidP="00AF5556" w:rsidR="00D42163">
      <w:pPr>
        <w:pStyle w:val="Odlomakpopisa"/>
        <w:numPr>
          <w:ilvl w:val="0"/>
          <w:numId w:val="11"/>
        </w:numPr>
        <w:ind w:hanging="284" w:left="993"/>
        <w:jc w:val="both"/>
        <w:rPr>
          <w:lang w:eastAsia="ar-SA"/>
        </w:rPr>
      </w:pPr>
      <w:r>
        <w:rPr>
          <w:lang w:eastAsia="ar-SA"/>
        </w:rPr>
        <w:t>preslika računa Perice Dumančić vl. Expert obrta broj 27/1/171 i 40/1/171</w:t>
      </w:r>
    </w:p>
    <w:p w:rsidRDefault="00D42163" w:rsidP="00AF5556" w:rsidR="00D42163" w:rsidRPr="00AF5556">
      <w:pPr>
        <w:pStyle w:val="Odlomakpopisa"/>
        <w:numPr>
          <w:ilvl w:val="0"/>
          <w:numId w:val="11"/>
        </w:numPr>
        <w:ind w:hanging="284" w:left="993"/>
        <w:jc w:val="both"/>
        <w:rPr>
          <w:rFonts w:cs="Mangal" w:eastAsia="SimSun"/>
          <w:lang w:bidi="hi-IN" w:eastAsia="hi-IN"/>
        </w:rPr>
      </w:pPr>
      <w:r>
        <w:rPr>
          <w:lang w:eastAsia="ar-SA"/>
        </w:rPr>
        <w:t>ispis računa Dundo Maroje d.o.o. za razdoblje od veljače 2017. g. do lipnja 2018. g.,</w:t>
      </w:r>
    </w:p>
    <w:p w:rsidRDefault="00D42163" w:rsidP="00AF5556" w:rsidR="00D42163">
      <w:pPr>
        <w:pStyle w:val="Odlomakpopisa"/>
        <w:numPr>
          <w:ilvl w:val="0"/>
          <w:numId w:val="11"/>
        </w:numPr>
        <w:ind w:hanging="284" w:left="993"/>
        <w:jc w:val="both"/>
      </w:pPr>
      <w:r>
        <w:t>preslika računa Mihalj N&amp;B inženjering d.o.o. 11/1/1 od 1. kolovoza 2017. g.,</w:t>
      </w:r>
    </w:p>
    <w:p w:rsidRDefault="00D42163" w:rsidP="00AF5556" w:rsidR="00D42163">
      <w:pPr>
        <w:pStyle w:val="Odlomakpopisa"/>
        <w:numPr>
          <w:ilvl w:val="0"/>
          <w:numId w:val="11"/>
        </w:numPr>
        <w:ind w:hanging="284" w:left="993"/>
        <w:jc w:val="both"/>
      </w:pPr>
      <w:r>
        <w:t>preslika računa Sava osiguranje d.d. od 4. siječnja 2018. g.,</w:t>
      </w:r>
    </w:p>
    <w:p w:rsidRDefault="00D42163" w:rsidP="00AF5556" w:rsidR="00D42163">
      <w:pPr>
        <w:pStyle w:val="Odlomakpopisa"/>
        <w:numPr>
          <w:ilvl w:val="0"/>
          <w:numId w:val="11"/>
        </w:numPr>
        <w:ind w:hanging="284" w:left="993"/>
        <w:jc w:val="both"/>
      </w:pPr>
      <w:r>
        <w:t>ispis poziva Financijske agencije od 6. prosinca 2017. g.</w:t>
      </w:r>
    </w:p>
    <w:p w:rsidRDefault="0090124A" w:rsidP="00E91337" w:rsidR="0090124A">
      <w:pPr>
        <w:jc w:val="both"/>
        <w:rPr>
          <w:bCs/>
        </w:rPr>
      </w:pPr>
    </w:p>
    <w:p w:rsidRDefault="009D0185" w:rsidP="009D0185" w:rsidR="009D0185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 xml:space="preserve">Kako su ispunjeni uvjeti iz zaključka o određivanju prodaje od </w:t>
      </w:r>
      <w:r>
        <w:rPr>
          <w:bCs/>
        </w:rPr>
        <w:t>24</w:t>
      </w:r>
      <w:r w:rsidRPr="005428E1">
        <w:rPr>
          <w:bCs/>
        </w:rPr>
        <w:t>.</w:t>
      </w:r>
      <w:r>
        <w:rPr>
          <w:bCs/>
        </w:rPr>
        <w:t>11</w:t>
      </w:r>
      <w:r w:rsidRPr="005428E1">
        <w:rPr>
          <w:bCs/>
        </w:rPr>
        <w:t>.201</w:t>
      </w:r>
      <w:r>
        <w:rPr>
          <w:bCs/>
        </w:rPr>
        <w:t>7</w:t>
      </w:r>
      <w:r w:rsidRPr="005428E1">
        <w:rPr>
          <w:bCs/>
        </w:rPr>
        <w:t xml:space="preserve">. godine i Zahtjeva za prodaju </w:t>
      </w:r>
      <w:r w:rsidR="009069BE">
        <w:rPr>
          <w:bCs/>
        </w:rPr>
        <w:t>po</w:t>
      </w:r>
      <w:r w:rsidRPr="005428E1">
        <w:rPr>
          <w:bCs/>
        </w:rPr>
        <w:t>kretnina</w:t>
      </w:r>
      <w:r w:rsidR="009069BE">
        <w:rPr>
          <w:bCs/>
        </w:rPr>
        <w:t xml:space="preserve"> i prava služnosti</w:t>
      </w:r>
      <w:r w:rsidRPr="005428E1">
        <w:rPr>
          <w:bCs/>
        </w:rPr>
        <w:t xml:space="preserve"> u stečajnom postupku, te kako je sud utvrdio da je predmetni ponuditelj ponudio najveću cijenu i da su ispunjene pretpostavke da mu se dosude predmetne </w:t>
      </w:r>
      <w:r w:rsidR="009069BE">
        <w:rPr>
          <w:bCs/>
        </w:rPr>
        <w:t>po</w:t>
      </w:r>
      <w:r w:rsidRPr="005428E1">
        <w:rPr>
          <w:bCs/>
        </w:rPr>
        <w:t>kretnine</w:t>
      </w:r>
      <w:r w:rsidR="009069BE">
        <w:rPr>
          <w:bCs/>
        </w:rPr>
        <w:t xml:space="preserve"> i prava služnosti</w:t>
      </w:r>
      <w:r w:rsidRPr="005428E1">
        <w:rPr>
          <w:bCs/>
        </w:rPr>
        <w:t xml:space="preserve">, sud je </w:t>
      </w:r>
      <w:r w:rsidR="009069BE">
        <w:rPr>
          <w:bCs/>
        </w:rPr>
        <w:t>po</w:t>
      </w:r>
      <w:r w:rsidRPr="005428E1">
        <w:rPr>
          <w:bCs/>
        </w:rPr>
        <w:t xml:space="preserve">kretnine </w:t>
      </w:r>
      <w:r w:rsidR="009069BE">
        <w:rPr>
          <w:bCs/>
        </w:rPr>
        <w:t xml:space="preserve">i prava služnosti </w:t>
      </w:r>
      <w:r w:rsidRPr="005428E1">
        <w:rPr>
          <w:bCs/>
        </w:rPr>
        <w:t>dosudio kao u t. 1. izreke ovoga rješenja.</w:t>
      </w:r>
    </w:p>
    <w:p w:rsidRDefault="009D0185" w:rsidP="009D0185" w:rsidR="009D0185">
      <w:pPr>
        <w:jc w:val="both"/>
        <w:rPr>
          <w:bCs/>
        </w:rPr>
      </w:pPr>
    </w:p>
    <w:p w:rsidRDefault="009D0185" w:rsidP="009D0185" w:rsidR="009D0185">
      <w:pPr>
        <w:jc w:val="both"/>
        <w:rPr>
          <w:bCs/>
        </w:rPr>
      </w:pPr>
    </w:p>
    <w:p w:rsidRDefault="009D0185" w:rsidP="009D0185" w:rsidR="009D0185">
      <w:pPr>
        <w:jc w:val="both"/>
        <w:rPr>
          <w:bCs/>
        </w:rPr>
      </w:pPr>
    </w:p>
    <w:p w:rsidRDefault="009D0185" w:rsidP="009D0185" w:rsidR="009D0185">
      <w:pPr>
        <w:jc w:val="both"/>
        <w:rPr>
          <w:bCs/>
        </w:rPr>
      </w:pPr>
    </w:p>
    <w:p w:rsidRDefault="009D0185" w:rsidP="009D0185" w:rsidR="009D0185" w:rsidRPr="005428E1">
      <w:pPr>
        <w:jc w:val="both"/>
        <w:rPr>
          <w:bCs/>
        </w:rPr>
      </w:pPr>
    </w:p>
    <w:p w:rsidRDefault="009D0185" w:rsidP="009D0185" w:rsidR="009D0185">
      <w:pPr>
        <w:jc w:val="both"/>
        <w:rPr>
          <w:bCs/>
        </w:rPr>
      </w:pPr>
      <w:r>
        <w:rPr>
          <w:bCs/>
        </w:rPr>
        <w:tab/>
      </w:r>
      <w:r w:rsidRPr="005428E1">
        <w:rPr>
          <w:bCs/>
        </w:rPr>
        <w:t>Slijedom navedenoga sud je odlučio kao u izreci rješenja sukladno čl. 103. Ovršnog zakona (NN 11</w:t>
      </w:r>
      <w:r>
        <w:rPr>
          <w:bCs/>
        </w:rPr>
        <w:t>2/12, 25/13,</w:t>
      </w:r>
      <w:r w:rsidRPr="005428E1">
        <w:rPr>
          <w:bCs/>
        </w:rPr>
        <w:t xml:space="preserve"> 93/14</w:t>
      </w:r>
      <w:r>
        <w:rPr>
          <w:bCs/>
        </w:rPr>
        <w:t>, 55/16 i 73/17</w:t>
      </w:r>
      <w:r w:rsidRPr="005428E1">
        <w:rPr>
          <w:bCs/>
        </w:rPr>
        <w:t xml:space="preserve">), a sve u skladu s čl. 247. </w:t>
      </w:r>
      <w:r>
        <w:rPr>
          <w:bCs/>
        </w:rPr>
        <w:t>i 254. SZ</w:t>
      </w:r>
      <w:r w:rsidRPr="005428E1">
        <w:rPr>
          <w:bCs/>
        </w:rPr>
        <w:t>.</w:t>
      </w:r>
    </w:p>
    <w:p w:rsidRDefault="009D0185" w:rsidP="00E91337" w:rsidR="009D0185">
      <w:pPr>
        <w:jc w:val="both"/>
        <w:rPr>
          <w:bCs/>
        </w:rPr>
      </w:pPr>
    </w:p>
    <w:p w:rsidRDefault="009D0185" w:rsidP="00E91337" w:rsidR="009D0185" w:rsidRPr="005D6D34">
      <w:pPr>
        <w:jc w:val="both"/>
        <w:rPr>
          <w:bCs/>
        </w:rPr>
      </w:pPr>
    </w:p>
    <w:p w:rsidRDefault="00E91337" w:rsidP="00E91337" w:rsidR="00E91337">
      <w:pPr>
        <w:jc w:val="center"/>
        <w:rPr>
          <w:bCs/>
        </w:rPr>
      </w:pPr>
      <w:r w:rsidRPr="005428E1">
        <w:rPr>
          <w:bCs/>
        </w:rPr>
        <w:t xml:space="preserve">U Osijeku </w:t>
      </w:r>
      <w:r w:rsidR="0074178C" w:rsidRPr="0074178C">
        <w:rPr>
          <w:bCs/>
        </w:rPr>
        <w:t xml:space="preserve">11. srpnja </w:t>
      </w:r>
      <w:r w:rsidRPr="005428E1">
        <w:rPr>
          <w:bCs/>
        </w:rPr>
        <w:t>201</w:t>
      </w:r>
      <w:r w:rsidR="0074178C">
        <w:rPr>
          <w:bCs/>
        </w:rPr>
        <w:t>8</w:t>
      </w:r>
      <w:r w:rsidRPr="005428E1">
        <w:rPr>
          <w:bCs/>
        </w:rPr>
        <w:t>.</w:t>
      </w:r>
    </w:p>
    <w:p w:rsidRDefault="009D0185" w:rsidP="00E91337" w:rsidR="009D0185">
      <w:pPr>
        <w:jc w:val="center"/>
        <w:rPr>
          <w:bCs/>
        </w:rPr>
      </w:pPr>
    </w:p>
    <w:p w:rsidRDefault="0090124A" w:rsidP="00E91337" w:rsidR="0090124A" w:rsidRPr="005428E1">
      <w:pPr>
        <w:jc w:val="center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Zapisničar: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>STEČAJNI SUDAC:</w:t>
      </w:r>
    </w:p>
    <w:p w:rsidRDefault="00E91337" w:rsidP="00E91337" w:rsidR="00E91337" w:rsidRPr="005428E1">
      <w:pPr>
        <w:jc w:val="both"/>
        <w:rPr>
          <w:bCs/>
        </w:rPr>
      </w:pPr>
      <w:r>
        <w:rPr>
          <w:bCs/>
        </w:rPr>
        <w:t>Elizabeta Đeke</w:t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</w:r>
      <w:r w:rsidRPr="005428E1">
        <w:rPr>
          <w:bCs/>
        </w:rPr>
        <w:tab/>
        <w:t xml:space="preserve">      mr. sc. Tihomir Kovačević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 w:rsidRPr="005428E1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POUKA O PRAVNOM LIJEKU:</w:t>
      </w: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91337" w:rsidP="00E91337" w:rsidR="00E91337">
      <w:pPr>
        <w:jc w:val="both"/>
        <w:rPr>
          <w:bCs/>
        </w:rPr>
      </w:pPr>
    </w:p>
    <w:p w:rsidRDefault="0090124A" w:rsidP="00E91337" w:rsidR="0090124A">
      <w:pPr>
        <w:jc w:val="both"/>
        <w:rPr>
          <w:bCs/>
        </w:rPr>
      </w:pPr>
    </w:p>
    <w:p w:rsidRDefault="00E91337" w:rsidP="00E91337" w:rsidR="00E91337" w:rsidRPr="005428E1">
      <w:pPr>
        <w:jc w:val="both"/>
        <w:rPr>
          <w:bCs/>
        </w:rPr>
      </w:pPr>
      <w:r w:rsidRPr="005428E1">
        <w:rPr>
          <w:bCs/>
        </w:rPr>
        <w:t>D N A :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>stečajna upraviteljica Ivana K</w:t>
      </w:r>
      <w:r w:rsidR="009B4B53">
        <w:rPr>
          <w:bCs/>
        </w:rPr>
        <w:t>alkan</w:t>
      </w:r>
    </w:p>
    <w:p w:rsidRDefault="009B4B53" w:rsidP="00E91337" w:rsidR="009B4B53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Andrija Sajda, Našice, po </w:t>
      </w:r>
      <w:r w:rsidR="00CC0D3E">
        <w:rPr>
          <w:bCs/>
        </w:rPr>
        <w:t>Marko Pleš odvjetniku u Osijeku</w:t>
      </w:r>
    </w:p>
    <w:p w:rsidRDefault="00784532" w:rsidP="00E91337" w:rsidR="00784532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Krunoslav Pokos, Varaždin, Ulica grada Koblenza 2</w:t>
      </w:r>
    </w:p>
    <w:p w:rsidRDefault="00784532" w:rsidP="00E91337" w:rsidR="00784532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Vedran Šćulac, Kašćerga, Bravari 50A</w:t>
      </w:r>
    </w:p>
    <w:p w:rsidRDefault="00784532" w:rsidP="00E91337" w:rsidR="00784532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Valentin Grünfelder, Čepin, Kralja Zvonimira 36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Općinski sud u </w:t>
      </w:r>
      <w:r w:rsidR="00C8366C">
        <w:rPr>
          <w:bCs/>
        </w:rPr>
        <w:t>Osijek</w:t>
      </w:r>
      <w:r w:rsidRPr="008B04A0">
        <w:rPr>
          <w:bCs/>
        </w:rPr>
        <w:t xml:space="preserve"> zk odjel </w:t>
      </w:r>
      <w:r w:rsidR="00C8366C">
        <w:rPr>
          <w:bCs/>
        </w:rPr>
        <w:t>Našice</w:t>
      </w:r>
      <w:r w:rsidRPr="008B04A0">
        <w:rPr>
          <w:bCs/>
        </w:rPr>
        <w:t xml:space="preserve"> po pravomoćnosti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 xml:space="preserve">Ministarstvo financija Porezna uprava </w:t>
      </w:r>
      <w:r w:rsidR="00073D6B">
        <w:rPr>
          <w:bCs/>
        </w:rPr>
        <w:t>Osijek</w:t>
      </w:r>
      <w:r w:rsidR="00C8366C">
        <w:rPr>
          <w:bCs/>
        </w:rPr>
        <w:t xml:space="preserve"> </w:t>
      </w:r>
      <w:r w:rsidRPr="008B04A0">
        <w:rPr>
          <w:bCs/>
        </w:rPr>
        <w:t>po pravomoćnosti</w:t>
      </w:r>
    </w:p>
    <w:p w:rsidRDefault="00E91337" w:rsidP="00E91337" w:rsidR="00E91337" w:rsidRPr="008B04A0">
      <w:pPr>
        <w:pStyle w:val="Odlomakpopisa"/>
        <w:numPr>
          <w:ilvl w:val="0"/>
          <w:numId w:val="5"/>
        </w:numPr>
        <w:jc w:val="both"/>
        <w:rPr>
          <w:bCs/>
        </w:rPr>
      </w:pPr>
      <w:r w:rsidRPr="008B04A0">
        <w:rPr>
          <w:bCs/>
        </w:rPr>
        <w:t>mrežna stranica e-Oglasna ploča sudova</w:t>
      </w:r>
    </w:p>
    <w:p w:rsidRDefault="00E91337" w:rsidP="00E91337" w:rsidR="00E91337">
      <w:pPr>
        <w:pStyle w:val="Odlomakpopisa"/>
        <w:numPr>
          <w:ilvl w:val="0"/>
          <w:numId w:val="5"/>
        </w:numPr>
        <w:jc w:val="both"/>
      </w:pPr>
      <w:r w:rsidRPr="008B04A0">
        <w:rPr>
          <w:bCs/>
        </w:rPr>
        <w:t>Financijska agencija radi objave na mrežnim stranicama</w:t>
      </w:r>
    </w:p>
    <w:p w:rsidRDefault="00E91337" w:rsidP="00E91337" w:rsidR="00E91337"/>
    <w:p w:rsidRDefault="00DE53D9" w:rsidR="00DE53D9"/>
    <w:sectPr w:rsidR="00DE53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E9F" w:rsidR="00C65E9F">
      <w:r>
        <w:separator/>
      </w:r>
    </w:p>
  </w:endnote>
  <w:endnote w:id="0" w:type="continuationSeparator">
    <w:p w:rsidRDefault="00C65E9F" w:rsidR="00C65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E9F" w:rsidR="00C65E9F">
      <w:r>
        <w:separator/>
      </w:r>
    </w:p>
  </w:footnote>
  <w:footnote w:id="0" w:type="continuationSeparator">
    <w:p w:rsidRDefault="00C65E9F" w:rsidR="00C65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28C1" w:rsidR="005628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P="00024CE5" w:rsidR="005628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9C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  <w:r w:rsidR="00C925C4" w:rsidRPr="00C925C4">
      <w:t>14 St-</w:t>
    </w:r>
    <w:r w:rsidR="001355FA" w:rsidRPr="001355FA">
      <w:t>2894/16-71</w:t>
    </w:r>
  </w:p>
  <w:p w:rsidRDefault="005628C1" w:rsidR="005628C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8C1" w:rsidR="005628C1">
    <w:pPr>
      <w:pStyle w:val="Zaglavlje"/>
    </w:pPr>
  </w:p>
  <w:p w:rsidRDefault="005628C1" w:rsidR="005628C1">
    <w:pPr>
      <w:pStyle w:val="Zaglavlje"/>
    </w:pPr>
  </w:p>
  <w:p w:rsidRDefault="005628C1" w:rsidR="005628C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Mangal" w:eastAsia="SimSun"/>
        <w:color w:val="000000"/>
        <w:kern w:val="2"/>
        <w:sz w:val="24"/>
        <w:lang w:bidi="ar-SA" w:eastAsia="ar-SA"/>
      </w:rPr>
    </w:lvl>
  </w:abstractNum>
  <w:abstractNum w:abstractNumId="1">
    <w:nsid w:val="094311FC"/>
    <w:multiLevelType w:val="hybridMultilevel"/>
    <w:tmpl w:val="9D1EF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3F410A3"/>
    <w:multiLevelType w:val="hybridMultilevel"/>
    <w:tmpl w:val="BBC87A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39382C"/>
    <w:multiLevelType w:val="hybridMultilevel"/>
    <w:tmpl w:val="76FAE4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6EE4D6D"/>
    <w:multiLevelType w:val="hybridMultilevel"/>
    <w:tmpl w:val="5BBA8756"/>
    <w:lvl w:tplc="1BBC858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00114C"/>
    <w:multiLevelType w:val="hybridMultilevel"/>
    <w:tmpl w:val="6D26A7B4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11">
    <w:nsid w:val="7A5F6C03"/>
    <w:multiLevelType w:val="hybridMultilevel"/>
    <w:tmpl w:val="F6FE299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0"/>
    <w:lvlOverride w:ilvl="0">
      <w:startOverride w:val="1"/>
    </w:lvlOverride>
  </w:num>
  <w:num w:numId="11">
    <w:abstractNumId w:val="3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2493"/>
    <w:rsid w:val="00001ED7"/>
    <w:rsid w:val="000033BE"/>
    <w:rsid w:val="00024CE5"/>
    <w:rsid w:val="000277F9"/>
    <w:rsid w:val="00073D6B"/>
    <w:rsid w:val="000B17E5"/>
    <w:rsid w:val="00100629"/>
    <w:rsid w:val="00117F09"/>
    <w:rsid w:val="00125514"/>
    <w:rsid w:val="00126459"/>
    <w:rsid w:val="001355FA"/>
    <w:rsid w:val="00174DE5"/>
    <w:rsid w:val="00176495"/>
    <w:rsid w:val="001A419B"/>
    <w:rsid w:val="001A4A4C"/>
    <w:rsid w:val="001B7451"/>
    <w:rsid w:val="001C1F60"/>
    <w:rsid w:val="001E4380"/>
    <w:rsid w:val="002D4A23"/>
    <w:rsid w:val="00310445"/>
    <w:rsid w:val="00342493"/>
    <w:rsid w:val="003A7D03"/>
    <w:rsid w:val="00465327"/>
    <w:rsid w:val="00480FF3"/>
    <w:rsid w:val="0048100D"/>
    <w:rsid w:val="00481B44"/>
    <w:rsid w:val="004820D6"/>
    <w:rsid w:val="00494F92"/>
    <w:rsid w:val="00495A7A"/>
    <w:rsid w:val="004A2F8F"/>
    <w:rsid w:val="004A6BB0"/>
    <w:rsid w:val="004C608A"/>
    <w:rsid w:val="004D6C6F"/>
    <w:rsid w:val="004E1B30"/>
    <w:rsid w:val="005428E1"/>
    <w:rsid w:val="0055051B"/>
    <w:rsid w:val="00551CE8"/>
    <w:rsid w:val="00561AFF"/>
    <w:rsid w:val="005628C1"/>
    <w:rsid w:val="005D6D34"/>
    <w:rsid w:val="005E0286"/>
    <w:rsid w:val="00617414"/>
    <w:rsid w:val="006459CD"/>
    <w:rsid w:val="00662877"/>
    <w:rsid w:val="006809CD"/>
    <w:rsid w:val="00695D67"/>
    <w:rsid w:val="006A6D8B"/>
    <w:rsid w:val="00712409"/>
    <w:rsid w:val="0074178C"/>
    <w:rsid w:val="007646AD"/>
    <w:rsid w:val="00784532"/>
    <w:rsid w:val="007A27A5"/>
    <w:rsid w:val="007C07F2"/>
    <w:rsid w:val="00810191"/>
    <w:rsid w:val="00814194"/>
    <w:rsid w:val="00821948"/>
    <w:rsid w:val="00834557"/>
    <w:rsid w:val="00840914"/>
    <w:rsid w:val="00891EFC"/>
    <w:rsid w:val="008B04A0"/>
    <w:rsid w:val="008C3742"/>
    <w:rsid w:val="008F3281"/>
    <w:rsid w:val="0090124A"/>
    <w:rsid w:val="009069BE"/>
    <w:rsid w:val="00935BD3"/>
    <w:rsid w:val="009406CB"/>
    <w:rsid w:val="00940ABA"/>
    <w:rsid w:val="00951743"/>
    <w:rsid w:val="00951F0E"/>
    <w:rsid w:val="00964692"/>
    <w:rsid w:val="009A555A"/>
    <w:rsid w:val="009B4B53"/>
    <w:rsid w:val="009D0185"/>
    <w:rsid w:val="009F7A0D"/>
    <w:rsid w:val="00A43532"/>
    <w:rsid w:val="00A641A4"/>
    <w:rsid w:val="00A83A26"/>
    <w:rsid w:val="00AC76FC"/>
    <w:rsid w:val="00AF5556"/>
    <w:rsid w:val="00C13BB6"/>
    <w:rsid w:val="00C50FDB"/>
    <w:rsid w:val="00C65E9F"/>
    <w:rsid w:val="00C8224F"/>
    <w:rsid w:val="00C8366C"/>
    <w:rsid w:val="00C925C4"/>
    <w:rsid w:val="00CC0D3E"/>
    <w:rsid w:val="00CD5D89"/>
    <w:rsid w:val="00CE4B37"/>
    <w:rsid w:val="00D25CB6"/>
    <w:rsid w:val="00D42163"/>
    <w:rsid w:val="00D7033A"/>
    <w:rsid w:val="00DB542B"/>
    <w:rsid w:val="00DD1D3C"/>
    <w:rsid w:val="00DE53D9"/>
    <w:rsid w:val="00E20BDF"/>
    <w:rsid w:val="00E55700"/>
    <w:rsid w:val="00E871BD"/>
    <w:rsid w:val="00E8745B"/>
    <w:rsid w:val="00E91337"/>
    <w:rsid w:val="00EB108B"/>
    <w:rsid w:val="00EB5FC8"/>
    <w:rsid w:val="00EE5757"/>
    <w:rsid w:val="00EE72AB"/>
    <w:rsid w:val="00F00E3A"/>
    <w:rsid w:val="00F112B4"/>
    <w:rsid w:val="00F41B0C"/>
    <w:rsid w:val="00FA6272"/>
    <w:rsid w:val="00FC0FCB"/>
    <w:rsid w:val="00FE5CCE"/>
    <w:rsid w:val="00FF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32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033BE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481B44"/>
    <w:rPr>
      <w:sz w:val="24"/>
      <w:szCs w:val="24"/>
    </w:rPr>
  </w:style>
  <w:style w:customStyle="true" w:styleId="Odlomakpopisa1" w:type="paragraph">
    <w:name w:val="Odlomak popisa1"/>
    <w:basedOn w:val="Normal"/>
    <w:rsid w:val="00D42163"/>
    <w:pPr>
      <w:widowControl w:val="false"/>
      <w:suppressAutoHyphens/>
      <w:ind w:left="720"/>
    </w:pPr>
    <w:rPr>
      <w:rFonts w:cs="Mangal" w:eastAsia="SimSun"/>
      <w:kern w:val="2"/>
      <w:szCs w:val="21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680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809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09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9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9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2493"/>
    <w:rPr>
      <w:sz w:val="24"/>
      <w:szCs w:val="24"/>
    </w:rPr>
  </w:style>
  <w:style w:styleId="Naslov2" w:type="paragraph">
    <w:name w:val="heading 2"/>
    <w:basedOn w:val="Normal"/>
    <w:next w:val="Normal"/>
    <w:qFormat/>
    <w:rsid w:val="00342493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4249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2493"/>
  </w:style>
  <w:style w:styleId="Tijeloteksta" w:type="paragraph">
    <w:name w:val="Body Text"/>
    <w:basedOn w:val="Normal"/>
    <w:rsid w:val="00342493"/>
    <w:pPr>
      <w:jc w:val="both"/>
    </w:pPr>
  </w:style>
  <w:style w:styleId="Podnoje" w:type="paragraph">
    <w:name w:val="footer"/>
    <w:basedOn w:val="Normal"/>
    <w:rsid w:val="0034249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FE5CCE"/>
    <w:rPr>
      <w:b/>
      <w:bCs/>
    </w:rPr>
  </w:style>
  <w:style w:styleId="Tekstbalonia" w:type="paragraph">
    <w:name w:val="Balloon Text"/>
    <w:basedOn w:val="Normal"/>
    <w:link w:val="TekstbaloniaChar"/>
    <w:rsid w:val="00465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32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033BE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481B44"/>
    <w:rPr>
      <w:sz w:val="24"/>
      <w:szCs w:val="24"/>
    </w:rPr>
  </w:style>
  <w:style w:customStyle="1" w:styleId="Odlomakpopisa1" w:type="paragraph">
    <w:name w:val="Odlomak popisa1"/>
    <w:basedOn w:val="Normal"/>
    <w:rsid w:val="00D42163"/>
    <w:pPr>
      <w:widowControl w:val="0"/>
      <w:suppressAutoHyphens/>
      <w:ind w:left="720"/>
    </w:pPr>
    <w:rPr>
      <w:rFonts w:cs="Mangal" w:eastAsia="SimSun"/>
      <w:kern w:val="2"/>
      <w:szCs w:val="21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680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809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09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9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9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13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83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EA034-430D-4058-993F-9277E1E34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1702</properties:Words>
  <properties:Characters>9540</properties:Characters>
  <properties:Lines>276</properties:Lines>
  <properties:Paragraphs>116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2017-04-12T09:16:00Z</dcterms:created>
  <dc:creator>edeke</dc:creator>
  <cp:lastModifiedBy>Elizabeta Đeke</cp:lastModifiedBy>
  <cp:lastPrinted>2018-07-11T09:22:00Z</cp:lastPrinted>
  <dcterms:modified xmlns:xsi="http://www.w3.org/2001/XMLSchema-instance" xsi:type="dcterms:W3CDTF">2018-07-11T09:38:00Z</dcterms:modified>
  <cp:revision>13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