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4227" w14:paraId="0004227" w:rsidRDefault="00266760" w:rsidR="00266760" w:rsidRPr="005648C8">
      <w:pPr>
        <w:jc w:val="both"/>
        <w15:collapsed w:val="false"/>
      </w:pPr>
      <w:bookmarkStart w:name="_GoBack" w:id="0"/>
      <w:bookmarkEnd w:id="0"/>
      <w:r w:rsidRPr="005648C8">
        <w:t>REPUBLIKA HRVATSKA</w:t>
      </w:r>
    </w:p>
    <w:p w:rsidRDefault="00266760" w:rsidR="00266760" w:rsidRPr="005648C8">
      <w:pPr>
        <w:jc w:val="both"/>
      </w:pPr>
      <w:r w:rsidRPr="005648C8">
        <w:t xml:space="preserve">TRGOVAČKI SUD U PAZINU                                                 </w:t>
      </w:r>
      <w:r w:rsidR="00E80D14" w:rsidRPr="005648C8">
        <w:t>1</w:t>
      </w:r>
      <w:r w:rsidRPr="005648C8">
        <w:t xml:space="preserve"> St-</w:t>
      </w:r>
      <w:r w:rsidR="009924C0" w:rsidRPr="005648C8">
        <w:t>455</w:t>
      </w:r>
      <w:r w:rsidR="000C73B6" w:rsidRPr="005648C8">
        <w:t>/</w:t>
      </w:r>
      <w:r w:rsidR="007A51C1" w:rsidRPr="005648C8">
        <w:t>20</w:t>
      </w:r>
      <w:r w:rsidR="000C73B6" w:rsidRPr="005648C8">
        <w:t>1</w:t>
      </w:r>
      <w:r w:rsidR="009924C0" w:rsidRPr="005648C8">
        <w:t>7</w:t>
      </w:r>
      <w:r w:rsidR="000C73B6" w:rsidRPr="005648C8">
        <w:t>-</w:t>
      </w:r>
      <w:r w:rsidR="006F38B6" w:rsidRPr="005648C8">
        <w:t>59</w:t>
      </w:r>
    </w:p>
    <w:p w:rsidRDefault="00266760" w:rsidR="00266760" w:rsidRPr="005648C8">
      <w:pPr>
        <w:jc w:val="both"/>
      </w:pPr>
    </w:p>
    <w:p w:rsidRDefault="00266760" w:rsidR="00266760" w:rsidRPr="005648C8">
      <w:pPr>
        <w:jc w:val="both"/>
      </w:pPr>
    </w:p>
    <w:p w:rsidRDefault="00266760" w:rsidR="00266760" w:rsidRPr="005648C8">
      <w:pPr>
        <w:jc w:val="center"/>
      </w:pPr>
      <w:r w:rsidRPr="005648C8">
        <w:t>ZAPISNIK</w:t>
      </w:r>
    </w:p>
    <w:p w:rsidRDefault="00266760" w:rsidR="00266760" w:rsidRPr="005648C8">
      <w:pPr>
        <w:jc w:val="both"/>
      </w:pPr>
    </w:p>
    <w:p w:rsidRDefault="00266760" w:rsidR="00266760" w:rsidRPr="005648C8">
      <w:pPr>
        <w:jc w:val="center"/>
      </w:pPr>
      <w:r w:rsidRPr="005648C8">
        <w:t xml:space="preserve">sastavljen kod Trgovačkog suda u Pazinu, dana </w:t>
      </w:r>
      <w:r w:rsidR="007A51C1" w:rsidRPr="005648C8">
        <w:t>2</w:t>
      </w:r>
      <w:r w:rsidR="009924C0" w:rsidRPr="005648C8">
        <w:t>7</w:t>
      </w:r>
      <w:r w:rsidR="007A51C1" w:rsidRPr="005648C8">
        <w:t>. srpnja 2018</w:t>
      </w:r>
      <w:r w:rsidRPr="005648C8">
        <w:t>. godine o izvještajnom</w:t>
      </w:r>
    </w:p>
    <w:p w:rsidRDefault="00266760" w:rsidR="00266760" w:rsidRPr="005648C8">
      <w:pPr>
        <w:jc w:val="center"/>
      </w:pPr>
      <w:r w:rsidRPr="005648C8">
        <w:t>ročištu u stečajnom postupku nad dužnikom</w:t>
      </w:r>
    </w:p>
    <w:p w:rsidRDefault="009924C0" w:rsidP="007F7A55" w:rsidR="007F7A55" w:rsidRPr="005648C8">
      <w:pPr>
        <w:jc w:val="center"/>
      </w:pPr>
      <w:r w:rsidRPr="005648C8">
        <w:t>PULJANKA d.d. u stečaju, Pula, Anticova 5, OIB: 63315096047</w:t>
      </w:r>
    </w:p>
    <w:p w:rsidRDefault="009924C0" w:rsidP="007F7A55" w:rsidR="009924C0" w:rsidRPr="005648C8">
      <w:pPr>
        <w:jc w:val="center"/>
      </w:pPr>
    </w:p>
    <w:p w:rsidRDefault="00B015ED" w:rsidP="007F7A55" w:rsidR="00B015ED" w:rsidRPr="005648C8">
      <w:pPr>
        <w:jc w:val="center"/>
      </w:pPr>
    </w:p>
    <w:p w:rsidRDefault="007F7A55" w:rsidP="007F7A55" w:rsidR="007F7A55" w:rsidRPr="005648C8">
      <w:pPr>
        <w:jc w:val="both"/>
      </w:pPr>
      <w:r w:rsidRPr="005648C8">
        <w:t>OD SUDA NAZOČNI:</w:t>
      </w:r>
    </w:p>
    <w:p w:rsidRDefault="007F7A55" w:rsidP="007F7A55" w:rsidR="007F7A55" w:rsidRPr="005648C8">
      <w:pPr>
        <w:jc w:val="both"/>
      </w:pPr>
      <w:r w:rsidRPr="005648C8">
        <w:t>Damir Rabar, stečajni sudac</w:t>
      </w:r>
    </w:p>
    <w:p w:rsidRDefault="007F7A55" w:rsidP="007F7A55" w:rsidR="007F7A55" w:rsidRPr="005648C8">
      <w:pPr>
        <w:jc w:val="both"/>
      </w:pPr>
      <w:r w:rsidRPr="005648C8">
        <w:t>Lorena Paris Aničić, zapisničar</w:t>
      </w:r>
    </w:p>
    <w:p w:rsidRDefault="009924C0" w:rsidP="007F7A55" w:rsidR="007F7A55" w:rsidRPr="005648C8">
      <w:pPr>
        <w:jc w:val="both"/>
      </w:pPr>
      <w:r w:rsidRPr="005648C8">
        <w:t>Zinko Grgurić</w:t>
      </w:r>
      <w:r w:rsidR="007F7A55" w:rsidRPr="005648C8">
        <w:t>, stečajni upravitelj</w:t>
      </w:r>
    </w:p>
    <w:p w:rsidRDefault="005F1EF9" w:rsidP="005F1EF9" w:rsidR="005F1EF9" w:rsidRPr="005648C8">
      <w:pPr>
        <w:jc w:val="both"/>
      </w:pPr>
    </w:p>
    <w:p w:rsidRDefault="005D492F" w:rsidP="005F1EF9" w:rsidR="005D492F" w:rsidRPr="005648C8">
      <w:pPr>
        <w:jc w:val="center"/>
      </w:pPr>
    </w:p>
    <w:p w:rsidRDefault="005D492F" w:rsidP="005D492F" w:rsidR="005D492F" w:rsidRPr="005648C8">
      <w:pPr>
        <w:jc w:val="both"/>
      </w:pPr>
      <w:r w:rsidRPr="005648C8">
        <w:t>Utvrđuje se da su na današnje ročište pristupili slijedeći vjerovnici:</w:t>
      </w:r>
    </w:p>
    <w:p w:rsidRDefault="005D492F" w:rsidP="005D492F" w:rsidR="005D492F" w:rsidRPr="005648C8">
      <w:pPr>
        <w:jc w:val="both"/>
      </w:pPr>
    </w:p>
    <w:p w:rsidRDefault="006E70EA" w:rsidP="006E70EA" w:rsidR="006E70EA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 xml:space="preserve">za vjerovnika Republika Hrvatska, savjetnik ŽDO Dalen Mikuljan, 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Grad Pula, pun. Nebojša Nikolić, dipl. iur.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 xml:space="preserve">za vjerovnika Delta Devet Iks d.o.o. u stečaju, Andrej Sablić, 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Podravka d.d.</w:t>
      </w:r>
      <w:r>
        <w:t>, pun.</w:t>
      </w:r>
      <w:r w:rsidRPr="00D045F3">
        <w:t xml:space="preserve"> Denis Starčević, zakonski zastupnik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Hrvatske šume, zamj. pun. Goran Okmaca, odvjetnik u Pazinu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Dicentra d.o.o. Klaudio Laginja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društvo Uniimpex</w:t>
      </w:r>
      <w:r>
        <w:t xml:space="preserve"> d.o.o.,</w:t>
      </w:r>
      <w:r w:rsidRPr="00D045F3">
        <w:t xml:space="preserve"> pun. Aleksandar Đurić, zakon</w:t>
      </w:r>
      <w:r>
        <w:t>s</w:t>
      </w:r>
      <w:r w:rsidRPr="00D045F3">
        <w:t>ki zastupnik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>za vjerovnika Erste</w:t>
      </w:r>
      <w:r w:rsidRPr="00D045F3">
        <w:t xml:space="preserve"> </w:t>
      </w:r>
      <w:r>
        <w:t>Fa</w:t>
      </w:r>
      <w:r w:rsidRPr="00D045F3">
        <w:t>ctoring d.o.o. zamj. pun. Marina Cvitko Tomić</w:t>
      </w:r>
      <w:r>
        <w:t xml:space="preserve">, 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>za vjerovnika Podravska</w:t>
      </w:r>
      <w:r w:rsidRPr="00D045F3">
        <w:t xml:space="preserve"> bank</w:t>
      </w:r>
      <w:r>
        <w:t>a</w:t>
      </w:r>
      <w:r w:rsidRPr="00D045F3">
        <w:t xml:space="preserve"> d.d. Koprivnica, pun. Vlatka Đipalo</w:t>
      </w:r>
      <w:r>
        <w:t>-</w:t>
      </w:r>
      <w:r w:rsidRPr="00D045F3">
        <w:t xml:space="preserve"> </w:t>
      </w:r>
      <w:r>
        <w:t>D</w:t>
      </w:r>
      <w:r w:rsidRPr="00D045F3">
        <w:t xml:space="preserve">ergez dipl. iur. 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Jamnica d.d.</w:t>
      </w:r>
      <w:r>
        <w:t xml:space="preserve">, </w:t>
      </w:r>
      <w:r w:rsidRPr="00D045F3">
        <w:t xml:space="preserve"> </w:t>
      </w:r>
      <w:r>
        <w:t xml:space="preserve">pun. </w:t>
      </w:r>
      <w:r w:rsidRPr="00D045F3">
        <w:t>Robi Roce, zakonski zastupnik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>za vjerovnika Istarska Kreditna B</w:t>
      </w:r>
      <w:r w:rsidRPr="00D045F3">
        <w:t>anka, pun. Marko Meštrović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>za vjerovnika Arena Hospitality G</w:t>
      </w:r>
      <w:r w:rsidRPr="00D045F3">
        <w:t>roup, pun. Olgica Mickov</w:t>
      </w:r>
      <w:r>
        <w:t>, dipl. iur.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Stan</w:t>
      </w:r>
      <w:r>
        <w:t>ić d.o.o. zamj. pun. Ružica Grba</w:t>
      </w:r>
      <w:r w:rsidRPr="00D045F3">
        <w:t>v</w:t>
      </w:r>
      <w:r>
        <w:t>a</w:t>
      </w:r>
      <w:r w:rsidRPr="00D045F3">
        <w:t>c</w:t>
      </w:r>
      <w:r>
        <w:t>, odvjetnički vježbenik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Lorimex d.o.o.,</w:t>
      </w:r>
      <w:r>
        <w:t xml:space="preserve"> Igor Vretenar, odvjetnik iz Labina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>za Hrvatsku K</w:t>
      </w:r>
      <w:r w:rsidRPr="00D045F3">
        <w:t xml:space="preserve">reditnu banku, pun. </w:t>
      </w:r>
      <w:r>
        <w:t>Marina L</w:t>
      </w:r>
      <w:r w:rsidRPr="00D045F3">
        <w:t>jubanović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 xml:space="preserve">Za vjerovnika PBZ, </w:t>
      </w:r>
      <w:r>
        <w:t>pun.</w:t>
      </w:r>
      <w:r w:rsidRPr="00D045F3">
        <w:t xml:space="preserve"> </w:t>
      </w:r>
      <w:r>
        <w:t xml:space="preserve">Ivica </w:t>
      </w:r>
      <w:r w:rsidRPr="00D045F3">
        <w:t xml:space="preserve">Škunca, </w:t>
      </w:r>
      <w:r>
        <w:t>odvjetnik u O</w:t>
      </w:r>
      <w:r w:rsidRPr="00D045F3">
        <w:t>dvjetničkom društvu Suić &amp; Škunca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VB leasing, Marija Majdandžić, odvj. vježbenica u uredu Knežević i partneri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>za vjerovnika Nina R</w:t>
      </w:r>
      <w:r w:rsidRPr="00D045F3">
        <w:t>agač, pun.</w:t>
      </w:r>
      <w:r>
        <w:t xml:space="preserve"> </w:t>
      </w:r>
      <w:r w:rsidRPr="00D045F3">
        <w:t>Luka Šumberac</w:t>
      </w:r>
      <w:r>
        <w:t>, odvjetnik u Puli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Puratus holding, vježbenica Rea Lacić Damjanović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Istra d.d. i osobno Duško Koruga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OTP banku, Merima Ibrahimović, odvjetnica</w:t>
      </w:r>
      <w:r>
        <w:t xml:space="preserve"> u Puli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>za vjerovnika Tutti frutti d.o.o.,</w:t>
      </w:r>
      <w:r w:rsidRPr="00D045F3">
        <w:t xml:space="preserve"> pun. Damir Jurković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Dupin d.o.o., pun. Ivana Lončar, odvjetnica</w:t>
      </w:r>
      <w:r>
        <w:t xml:space="preserve"> u Zagrebu</w:t>
      </w:r>
    </w:p>
    <w:p w:rsidRDefault="006E70EA" w:rsidP="006E70EA" w:rsidR="006E70EA" w:rsidRPr="00D045F3">
      <w:pPr>
        <w:widowControl w:val="false"/>
        <w:numPr>
          <w:ilvl w:val="0"/>
          <w:numId w:val="2"/>
        </w:numPr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 w:rsidRPr="00D045F3">
        <w:t>za vjerovnika Antun Mrdeža i Mladen Mrdeža, pun. Nela Kosmat</w:t>
      </w:r>
    </w:p>
    <w:p w:rsidRDefault="0037738A" w:rsidR="0037738A" w:rsidRPr="005648C8">
      <w:pPr>
        <w:jc w:val="both"/>
      </w:pPr>
    </w:p>
    <w:p w:rsidRDefault="00EC5781" w:rsidR="00266760" w:rsidRPr="005648C8">
      <w:pPr>
        <w:jc w:val="both"/>
      </w:pPr>
      <w:r w:rsidRPr="005648C8">
        <w:tab/>
        <w:t xml:space="preserve">Početak u </w:t>
      </w:r>
      <w:r w:rsidR="00036CDB" w:rsidRPr="005648C8">
        <w:t>13</w:t>
      </w:r>
      <w:r w:rsidR="00320417" w:rsidRPr="005648C8">
        <w:t>:</w:t>
      </w:r>
      <w:r w:rsidR="00036CDB" w:rsidRPr="005648C8">
        <w:t>07</w:t>
      </w:r>
      <w:r w:rsidR="005D492F" w:rsidRPr="005648C8">
        <w:t xml:space="preserve"> </w:t>
      </w:r>
      <w:r w:rsidR="00266760" w:rsidRPr="005648C8">
        <w:t>sati.</w:t>
      </w:r>
    </w:p>
    <w:p w:rsidRDefault="00266760" w:rsidR="00266760" w:rsidRPr="005648C8">
      <w:pPr>
        <w:jc w:val="both"/>
      </w:pPr>
    </w:p>
    <w:p w:rsidRDefault="00B015ED" w:rsidR="00B015ED" w:rsidRPr="005648C8">
      <w:pPr>
        <w:jc w:val="both"/>
      </w:pPr>
    </w:p>
    <w:p w:rsidRDefault="00B015ED" w:rsidR="00B015ED" w:rsidRPr="005648C8">
      <w:pPr>
        <w:jc w:val="both"/>
      </w:pPr>
    </w:p>
    <w:p w:rsidRDefault="00B015ED" w:rsidR="00B015ED" w:rsidRPr="005648C8">
      <w:pPr>
        <w:jc w:val="both"/>
      </w:pPr>
    </w:p>
    <w:p w:rsidRDefault="00266760" w:rsidR="00266760" w:rsidRPr="005648C8">
      <w:pPr>
        <w:jc w:val="both"/>
      </w:pPr>
      <w:r w:rsidRPr="005648C8">
        <w:tab/>
      </w:r>
      <w:r w:rsidR="00C33742" w:rsidRPr="005648C8">
        <w:t>Temeljem čl. 130. st. 4. Stečajnog zakona stečajni sudac</w:t>
      </w:r>
    </w:p>
    <w:p w:rsidRDefault="00266760" w:rsidR="00266760" w:rsidRPr="005648C8">
      <w:pPr>
        <w:jc w:val="both"/>
      </w:pPr>
    </w:p>
    <w:p w:rsidRDefault="00266760" w:rsidR="00266760" w:rsidRPr="005648C8">
      <w:pPr>
        <w:jc w:val="center"/>
      </w:pPr>
      <w:r w:rsidRPr="005648C8">
        <w:t>r j e š a v a</w:t>
      </w:r>
    </w:p>
    <w:p w:rsidRDefault="00266760" w:rsidR="00266760" w:rsidRPr="005648C8">
      <w:pPr>
        <w:jc w:val="center"/>
      </w:pPr>
    </w:p>
    <w:p w:rsidRDefault="00266760" w:rsidR="00266760" w:rsidRPr="005648C8">
      <w:pPr>
        <w:jc w:val="center"/>
      </w:pPr>
      <w:r w:rsidRPr="005648C8">
        <w:t>Spajaju se ispitno i izvještajno ročište</w:t>
      </w:r>
    </w:p>
    <w:p w:rsidRDefault="00266760" w:rsidR="00266760" w:rsidRPr="005648C8">
      <w:pPr>
        <w:jc w:val="both"/>
      </w:pPr>
    </w:p>
    <w:p w:rsidRDefault="00266760" w:rsidP="00EC5781" w:rsidR="00266760" w:rsidRPr="005648C8">
      <w:pPr>
        <w:ind w:firstLine="708"/>
        <w:jc w:val="both"/>
      </w:pPr>
      <w:r w:rsidRPr="005648C8">
        <w:t>Prelazi se na</w:t>
      </w:r>
    </w:p>
    <w:p w:rsidRDefault="00266760" w:rsidR="00266760" w:rsidRPr="005648C8">
      <w:pPr>
        <w:jc w:val="center"/>
      </w:pPr>
    </w:p>
    <w:p w:rsidRDefault="00266760" w:rsidR="00266760" w:rsidRPr="005648C8">
      <w:pPr>
        <w:jc w:val="center"/>
      </w:pPr>
      <w:r w:rsidRPr="005648C8">
        <w:t>SKUPŠTINU VJEROVNIKA (IZVJEŠTAJNO ROČIŠTE)</w:t>
      </w:r>
    </w:p>
    <w:p w:rsidRDefault="00266760" w:rsidR="00266760" w:rsidRPr="005648C8">
      <w:pPr>
        <w:jc w:val="both"/>
      </w:pPr>
    </w:p>
    <w:p w:rsidRDefault="00266760" w:rsidP="0001437C" w:rsidR="0001437C" w:rsidRPr="005648C8">
      <w:pPr>
        <w:jc w:val="both"/>
      </w:pPr>
      <w:r w:rsidRPr="005648C8">
        <w:tab/>
      </w:r>
      <w:r w:rsidR="0001437C" w:rsidRPr="005648C8">
        <w:t>Utvrđuje se da su na izvještajnom ročištu nazočni stečajni upravitelj i vjerovnici koji su bili nazočni na ispitnom ročištu.</w:t>
      </w:r>
    </w:p>
    <w:p w:rsidRDefault="0001437C" w:rsidP="0001437C" w:rsidR="0001437C" w:rsidRPr="005648C8">
      <w:pPr>
        <w:jc w:val="both"/>
      </w:pPr>
    </w:p>
    <w:p w:rsidRDefault="0001437C" w:rsidP="0001437C" w:rsidR="0001437C" w:rsidRPr="005648C8">
      <w:pPr>
        <w:jc w:val="both"/>
      </w:pPr>
      <w:r w:rsidRPr="005648C8">
        <w:tab/>
        <w:t>Utvrđuje se da je stečajni upravitelj podnio izvješće o gospodarskom položaju dužnika i njegovim uzrocima, a koji će obrazložiti nazočnim vjerovnicima.</w:t>
      </w:r>
    </w:p>
    <w:p w:rsidRDefault="0001437C" w:rsidP="0001437C" w:rsidR="0001437C" w:rsidRPr="005648C8">
      <w:pPr>
        <w:jc w:val="both"/>
      </w:pPr>
    </w:p>
    <w:p w:rsidRDefault="0001437C" w:rsidP="0001437C" w:rsidR="0001437C" w:rsidRPr="005648C8">
      <w:pPr>
        <w:jc w:val="both"/>
      </w:pPr>
      <w:r w:rsidRPr="005648C8">
        <w:tab/>
        <w:t xml:space="preserve">Sukladno članku 227. st.1 Stečajnog zakona, stečajni upravitelj podnosi izvješće o gospodarskom položaju dužnika i njegovim uzrocima, te isto razlaže usmeno kao u pisanom izvješću podnesenom za ovo ročište. </w:t>
      </w:r>
    </w:p>
    <w:p w:rsidRDefault="003360CB" w:rsidP="0001437C" w:rsidR="003360CB" w:rsidRPr="005648C8">
      <w:pPr>
        <w:jc w:val="both"/>
      </w:pPr>
    </w:p>
    <w:p w:rsidRDefault="003360CB" w:rsidP="0001437C" w:rsidR="004200B4" w:rsidRPr="005648C8">
      <w:pPr>
        <w:jc w:val="both"/>
      </w:pPr>
      <w:r w:rsidRPr="005648C8">
        <w:tab/>
      </w:r>
    </w:p>
    <w:p w:rsidRDefault="0037738A" w:rsidP="003360CB" w:rsidR="00A22283" w:rsidRPr="005648C8">
      <w:pPr>
        <w:jc w:val="both"/>
      </w:pPr>
      <w:r w:rsidRPr="005648C8">
        <w:t xml:space="preserve"> </w:t>
      </w:r>
      <w:r w:rsidR="003360CB" w:rsidRPr="005648C8">
        <w:tab/>
      </w:r>
      <w:r w:rsidR="00A22283" w:rsidRPr="005648C8">
        <w:t xml:space="preserve">Skupština vjerovnika </w:t>
      </w:r>
      <w:r w:rsidR="00FB7862" w:rsidRPr="005648C8">
        <w:t>većinom glasova donosi slijedeće</w:t>
      </w:r>
    </w:p>
    <w:p w:rsidRDefault="00A22283" w:rsidP="00A22283" w:rsidR="00A22283" w:rsidRPr="005648C8">
      <w:pPr>
        <w:jc w:val="both"/>
      </w:pPr>
    </w:p>
    <w:p w:rsidRDefault="00FB7862" w:rsidP="00FB7862" w:rsidR="00FB7862" w:rsidRPr="005648C8">
      <w:pPr>
        <w:ind w:firstLine="708" w:left="3540"/>
        <w:jc w:val="both"/>
        <w:rPr>
          <w:bCs/>
        </w:rPr>
      </w:pPr>
      <w:r w:rsidRPr="005648C8">
        <w:t>odluke</w:t>
      </w:r>
      <w:r w:rsidRPr="005648C8">
        <w:rPr>
          <w:bCs/>
        </w:rPr>
        <w:t>   </w:t>
      </w:r>
    </w:p>
    <w:p w:rsidRDefault="00FB7862" w:rsidP="00FB7862" w:rsidR="00FB7862" w:rsidRPr="005648C8">
      <w:pPr>
        <w:ind w:firstLine="708" w:left="3540"/>
        <w:jc w:val="both"/>
        <w:rPr>
          <w:b/>
          <w:bCs/>
        </w:rPr>
      </w:pPr>
      <w:r w:rsidRPr="005648C8">
        <w:rPr>
          <w:b/>
          <w:bCs/>
        </w:rPr>
        <w:t xml:space="preserve">                                </w:t>
      </w:r>
    </w:p>
    <w:p w:rsidRDefault="00580A16" w:rsidP="00FB7862" w:rsidR="00FB7862" w:rsidRPr="005648C8">
      <w:pPr>
        <w:pStyle w:val="Tijeloteksta2"/>
        <w:numPr>
          <w:ilvl w:val="0"/>
          <w:numId w:val="30"/>
        </w:num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5648C8">
        <w:rPr>
          <w:rFonts w:hAnsi="Times New Roman" w:ascii="Times New Roman"/>
          <w:bCs/>
          <w:sz w:val="24"/>
          <w:szCs w:val="24"/>
        </w:rPr>
        <w:t xml:space="preserve">Prihvaća se u cijelosti </w:t>
      </w:r>
      <w:r w:rsidR="00FB7862" w:rsidRPr="005648C8">
        <w:rPr>
          <w:rFonts w:hAnsi="Times New Roman" w:ascii="Times New Roman"/>
          <w:bCs/>
          <w:sz w:val="24"/>
          <w:szCs w:val="24"/>
        </w:rPr>
        <w:t>izvješće steč</w:t>
      </w:r>
      <w:r w:rsidRPr="005648C8">
        <w:rPr>
          <w:rFonts w:hAnsi="Times New Roman" w:ascii="Times New Roman"/>
          <w:bCs/>
          <w:sz w:val="24"/>
          <w:szCs w:val="24"/>
        </w:rPr>
        <w:t xml:space="preserve">ajnog upravitelja i odobravaju </w:t>
      </w:r>
      <w:r w:rsidR="00FB7862" w:rsidRPr="005648C8">
        <w:rPr>
          <w:rFonts w:hAnsi="Times New Roman" w:ascii="Times New Roman"/>
          <w:bCs/>
          <w:sz w:val="24"/>
          <w:szCs w:val="24"/>
        </w:rPr>
        <w:t>do sada poduzete radnje. </w:t>
      </w:r>
    </w:p>
    <w:p w:rsidRDefault="00740DB4" w:rsidP="00FB7862" w:rsidR="00740DB4" w:rsidRPr="005648C8">
      <w:pPr>
        <w:pStyle w:val="Tijeloteksta2"/>
        <w:numPr>
          <w:ilvl w:val="0"/>
          <w:numId w:val="30"/>
        </w:num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5648C8">
        <w:rPr>
          <w:rFonts w:hAnsi="Times New Roman" w:ascii="Times New Roman"/>
          <w:bCs/>
          <w:sz w:val="24"/>
          <w:szCs w:val="24"/>
        </w:rPr>
        <w:t>Poslovanje stečajnog dužnika neće se nastaviti.</w:t>
      </w:r>
    </w:p>
    <w:p w:rsidRDefault="00740DB4" w:rsidP="00FB7862" w:rsidR="00740DB4" w:rsidRPr="005648C8">
      <w:pPr>
        <w:pStyle w:val="Tijeloteksta2"/>
        <w:numPr>
          <w:ilvl w:val="0"/>
          <w:numId w:val="30"/>
        </w:num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5648C8">
        <w:rPr>
          <w:rFonts w:hAnsi="Times New Roman" w:ascii="Times New Roman"/>
          <w:bCs/>
          <w:sz w:val="24"/>
          <w:szCs w:val="24"/>
        </w:rPr>
        <w:t xml:space="preserve">Nastavit će se odnos zakupa sa dosadašnjim zakupcima po sadašnjim ugovorima sve dok se ne analiziraju visine ugovorenih zakupnina. U tom smislu poziva se stečajni upravitelj da najkasnije u roku od 2 mjeseca pripremi za skupštinu vjerovnika izvješće o svim ugovorima o zakupu, visinu ugovorene zakupnine te projekciji kakva bi zakupnina bila da se temelji na tržišnim uvjetima odnosno uobičajenim cijenama za pojedino područje. </w:t>
      </w:r>
      <w:r w:rsidR="00EF5CA6" w:rsidRPr="005648C8">
        <w:rPr>
          <w:rFonts w:hAnsi="Times New Roman" w:ascii="Times New Roman"/>
          <w:bCs/>
          <w:sz w:val="24"/>
          <w:szCs w:val="24"/>
        </w:rPr>
        <w:t xml:space="preserve">Potom će se u skladu sa odlukama skupštine zaključiti novi ugovori o zakupu na određeno vrijeme odnosno najkasnije do trenutka prodaje nekretnina u ovršnom postupku. </w:t>
      </w:r>
    </w:p>
    <w:p w:rsidRDefault="00EF5CA6" w:rsidP="00FB7862" w:rsidR="00EF5CA6" w:rsidRPr="005648C8">
      <w:pPr>
        <w:pStyle w:val="Tijeloteksta2"/>
        <w:numPr>
          <w:ilvl w:val="0"/>
          <w:numId w:val="30"/>
        </w:num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5648C8">
        <w:rPr>
          <w:rFonts w:hAnsi="Times New Roman" w:ascii="Times New Roman"/>
          <w:bCs/>
          <w:sz w:val="24"/>
          <w:szCs w:val="24"/>
        </w:rPr>
        <w:t xml:space="preserve">Nalaže se stečajnom upravitelju da u roku od 2 mjeseca </w:t>
      </w:r>
      <w:r w:rsidR="00FB6DA7" w:rsidRPr="005648C8">
        <w:rPr>
          <w:rFonts w:hAnsi="Times New Roman" w:ascii="Times New Roman"/>
          <w:bCs/>
          <w:sz w:val="24"/>
          <w:szCs w:val="24"/>
        </w:rPr>
        <w:t>pripremi izvješće o stanju svih postupaka pred sudovima i upravnim tijelima.</w:t>
      </w:r>
    </w:p>
    <w:p w:rsidRDefault="00B015ED" w:rsidP="007A51C1" w:rsidR="007A51C1" w:rsidRPr="005648C8">
      <w:pPr>
        <w:pStyle w:val="Tijeloteksta2"/>
        <w:numPr>
          <w:ilvl w:val="0"/>
          <w:numId w:val="30"/>
        </w:num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5648C8">
        <w:rPr>
          <w:rFonts w:hAnsi="Times New Roman" w:ascii="Times New Roman"/>
          <w:bCs/>
          <w:sz w:val="24"/>
          <w:szCs w:val="24"/>
        </w:rPr>
        <w:t>Nalaže se stečajnom upravitelju da ispita postojanje uvjeta za pobijanje pravnih radnji stečajnog dužnika, te uvjeta za naplatu potraživanja prema njegovim dužnicima.</w:t>
      </w:r>
    </w:p>
    <w:p w:rsidRDefault="007A51C1" w:rsidP="007A51C1" w:rsidR="007A51C1" w:rsidRPr="005648C8">
      <w:pPr>
        <w:pStyle w:val="Tijeloteksta2"/>
        <w:tabs>
          <w:tab w:pos="7004" w:val="left"/>
        </w:tabs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648C8">
        <w:rPr>
          <w:rFonts w:hAnsi="Times New Roman" w:ascii="Times New Roman"/>
          <w:sz w:val="24"/>
          <w:szCs w:val="24"/>
        </w:rPr>
        <w:tab/>
      </w:r>
    </w:p>
    <w:p w:rsidRDefault="007F6894" w:rsidP="00517942" w:rsidR="007F6894" w:rsidRPr="005648C8">
      <w:pPr>
        <w:jc w:val="center"/>
      </w:pPr>
      <w:r w:rsidRPr="005648C8">
        <w:t>Dovršeno u</w:t>
      </w:r>
      <w:r w:rsidR="00901339" w:rsidRPr="005648C8">
        <w:t xml:space="preserve"> </w:t>
      </w:r>
      <w:r w:rsidR="009924C0" w:rsidRPr="005648C8">
        <w:t>1</w:t>
      </w:r>
      <w:r w:rsidR="00C21A4F" w:rsidRPr="005648C8">
        <w:t>4</w:t>
      </w:r>
      <w:r w:rsidRPr="005648C8">
        <w:t>:</w:t>
      </w:r>
      <w:r w:rsidR="00C21A4F" w:rsidRPr="005648C8">
        <w:t>10</w:t>
      </w:r>
      <w:r w:rsidRPr="005648C8">
        <w:t xml:space="preserve"> sati.</w:t>
      </w:r>
    </w:p>
    <w:p w:rsidRDefault="007F6894" w:rsidP="007F6894" w:rsidR="007F6894" w:rsidRPr="005648C8">
      <w:pPr>
        <w:jc w:val="both"/>
      </w:pPr>
    </w:p>
    <w:p w:rsidRDefault="007F6894" w:rsidP="007F6894" w:rsidR="007F6894" w:rsidRPr="005648C8">
      <w:pPr>
        <w:jc w:val="both"/>
      </w:pPr>
    </w:p>
    <w:p w:rsidRDefault="007F6894" w:rsidP="007F6894" w:rsidR="007F6894" w:rsidRPr="005648C8">
      <w:pPr>
        <w:jc w:val="both"/>
      </w:pPr>
      <w:r w:rsidRPr="005648C8">
        <w:t>Zapisničar</w:t>
      </w:r>
      <w:r w:rsidRPr="005648C8">
        <w:tab/>
      </w:r>
      <w:r w:rsidRPr="005648C8">
        <w:tab/>
      </w:r>
      <w:r w:rsidRPr="005648C8">
        <w:tab/>
      </w:r>
      <w:r w:rsidRPr="005648C8">
        <w:tab/>
        <w:t>Stečajni sudac</w:t>
      </w:r>
      <w:r w:rsidRPr="005648C8">
        <w:tab/>
      </w:r>
      <w:r w:rsidRPr="005648C8">
        <w:tab/>
      </w:r>
      <w:r w:rsidRPr="005648C8">
        <w:tab/>
      </w:r>
      <w:r w:rsidRPr="005648C8">
        <w:tab/>
        <w:t>Stečajni upravitelj</w:t>
      </w:r>
    </w:p>
    <w:p w:rsidRDefault="007F6894" w:rsidP="007F6894" w:rsidR="007F6894" w:rsidRPr="005648C8">
      <w:pPr>
        <w:jc w:val="both"/>
      </w:pPr>
    </w:p>
    <w:p w:rsidRDefault="007F6894" w:rsidP="007F6894" w:rsidR="007F6894" w:rsidRPr="005648C8">
      <w:pPr>
        <w:jc w:val="both"/>
      </w:pPr>
      <w:r w:rsidRPr="005648C8">
        <w:t xml:space="preserve">  </w:t>
      </w:r>
    </w:p>
    <w:p w:rsidRDefault="003E27FA" w:rsidP="007F6894" w:rsidR="003E27FA" w:rsidRPr="005648C8">
      <w:pPr>
        <w:jc w:val="both"/>
      </w:pPr>
    </w:p>
    <w:p w:rsidRDefault="0064759C" w:rsidP="007F6894" w:rsidR="0064759C" w:rsidRPr="005648C8">
      <w:pPr>
        <w:jc w:val="both"/>
      </w:pPr>
    </w:p>
    <w:p w:rsidRDefault="007F6894" w:rsidP="007F6894" w:rsidR="007F6894" w:rsidRPr="005648C8">
      <w:pPr>
        <w:jc w:val="both"/>
      </w:pPr>
      <w:r w:rsidRPr="005648C8">
        <w:t>Vjerovnici</w:t>
      </w:r>
    </w:p>
    <w:sectPr w:rsidR="007F6894" w:rsidRPr="005648C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0CB" w:rsidR="003360CB">
      <w:r>
        <w:separator/>
      </w:r>
    </w:p>
  </w:endnote>
  <w:endnote w:id="0" w:type="continuationSeparator">
    <w:p w:rsidRDefault="003360CB" w:rsidR="00336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0CB" w:rsidR="003360CB">
      <w:r>
        <w:separator/>
      </w:r>
    </w:p>
  </w:footnote>
  <w:footnote w:id="0" w:type="continuationSeparator">
    <w:p w:rsidRDefault="003360CB" w:rsidR="00336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0CB" w:rsidR="00336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0CB" w:rsidR="00336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0CB" w:rsidR="003360CB" w:rsidRPr="008E1024">
    <w:pPr>
      <w:pStyle w:val="Zaglavlje"/>
      <w:framePr w:y="1" w:xAlign="center" w:vAnchor="text" w:hAnchor="margin" w:wrap="around"/>
      <w:rPr>
        <w:rStyle w:val="Brojstranice"/>
      </w:rPr>
    </w:pPr>
    <w:r w:rsidRPr="008E1024">
      <w:rPr>
        <w:rStyle w:val="Brojstranice"/>
      </w:rPr>
      <w:fldChar w:fldCharType="begin"/>
    </w:r>
    <w:r w:rsidRPr="008E1024">
      <w:rPr>
        <w:rStyle w:val="Brojstranice"/>
      </w:rPr>
      <w:instrText xml:space="preserve">PAGE  </w:instrText>
    </w:r>
    <w:r w:rsidRPr="008E1024">
      <w:rPr>
        <w:rStyle w:val="Brojstranice"/>
      </w:rPr>
      <w:fldChar w:fldCharType="separate"/>
    </w:r>
    <w:r w:rsidR="00462845">
      <w:rPr>
        <w:rStyle w:val="Brojstranice"/>
        <w:noProof/>
      </w:rPr>
      <w:t>3</w:t>
    </w:r>
    <w:r w:rsidRPr="008E1024">
      <w:rPr>
        <w:rStyle w:val="Brojstranice"/>
      </w:rPr>
      <w:fldChar w:fldCharType="end"/>
    </w:r>
  </w:p>
  <w:p w:rsidRDefault="003360CB" w:rsidP="007F7A55" w:rsidR="003360CB" w:rsidRPr="00AB3F5B">
    <w:pPr>
      <w:ind w:left="5664"/>
      <w:jc w:val="both"/>
    </w:pPr>
    <w:r>
      <w:t xml:space="preserve">          </w:t>
    </w:r>
    <w:r w:rsidR="007A51C1" w:rsidRPr="00AB3F5B">
      <w:t>1 St-</w:t>
    </w:r>
    <w:r w:rsidR="009924C0">
      <w:t>455</w:t>
    </w:r>
    <w:r w:rsidR="007A51C1">
      <w:t>/201</w:t>
    </w:r>
    <w:r w:rsidR="009924C0">
      <w:t>7</w:t>
    </w:r>
    <w:r w:rsidR="007A51C1">
      <w:t>-</w:t>
    </w:r>
    <w:r w:rsidR="006F38B6">
      <w:t>59</w:t>
    </w:r>
  </w:p>
  <w:p w:rsidRDefault="003360CB" w:rsidP="007F7A55" w:rsidR="003360CB" w:rsidRPr="008E10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ahoma" w:hAnsi="Tahoma" w:ascii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041A0005" w:ilvl="1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F986DCD"/>
    <w:multiLevelType w:val="hybridMultilevel"/>
    <w:tmpl w:val="30CA39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EB4A56"/>
    <w:multiLevelType w:val="hybridMultilevel"/>
    <w:tmpl w:val="90C66A5C"/>
    <w:lvl w:tplc="22242B7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DB351A"/>
    <w:multiLevelType w:val="hybridMultilevel"/>
    <w:tmpl w:val="6BD425C6"/>
    <w:lvl w:tplc="9AAEA5A6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12980AB6"/>
    <w:multiLevelType w:val="hybridMultilevel"/>
    <w:tmpl w:val="B50283C6"/>
    <w:lvl w:tplc="2FA05564" w:ilvl="0">
      <w:start w:val="1"/>
      <w:numFmt w:val="upperRoman"/>
      <w:lvlText w:val="%1."/>
      <w:lvlJc w:val="left"/>
      <w:pPr>
        <w:ind w:hanging="720" w:left="1155"/>
      </w:pPr>
      <w:rPr>
        <w:rFonts w:hint="default"/>
      </w:rPr>
    </w:lvl>
    <w:lvl w:tplc="D4041A16" w:ilvl="1">
      <w:numFmt w:val="bullet"/>
      <w:lvlText w:val="-"/>
      <w:lvlJc w:val="left"/>
      <w:pPr>
        <w:ind w:hanging="708" w:left="1863"/>
      </w:pPr>
      <w:rPr>
        <w:rFonts w:cs="Times New Roman" w:eastAsia="Calibri" w:hAnsi="Cambria" w:ascii="Cambri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ind w:hanging="180" w:left="6555"/>
      </w:pPr>
    </w:lvl>
  </w:abstractNum>
  <w:abstractNum w:abstractNumId="8">
    <w:nsid w:val="18E6669A"/>
    <w:multiLevelType w:val="hybridMultilevel"/>
    <w:tmpl w:val="8EC0E718"/>
    <w:lvl w:tplc="0F50F152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3C0231"/>
    <w:multiLevelType w:val="hybridMultilevel"/>
    <w:tmpl w:val="5D8E9FF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E041A0"/>
    <w:multiLevelType w:val="hybridMultilevel"/>
    <w:tmpl w:val="A6AE139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0A0B5A"/>
    <w:multiLevelType w:val="hybridMultilevel"/>
    <w:tmpl w:val="ADBA3600"/>
    <w:lvl w:tplc="091AA028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04966CD"/>
    <w:multiLevelType w:val="hybridMultilevel"/>
    <w:tmpl w:val="45DEC5C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8B877B3"/>
    <w:multiLevelType w:val="hybridMultilevel"/>
    <w:tmpl w:val="195AEF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C956FB"/>
    <w:multiLevelType w:val="hybridMultilevel"/>
    <w:tmpl w:val="41AE1F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4F7621"/>
    <w:multiLevelType w:val="hybridMultilevel"/>
    <w:tmpl w:val="953A66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EA065E9"/>
    <w:multiLevelType w:val="hybridMultilevel"/>
    <w:tmpl w:val="D80E1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65792BD6"/>
    <w:multiLevelType w:val="hybridMultilevel"/>
    <w:tmpl w:val="C7B28DA2"/>
    <w:lvl w:tplc="719AA92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F4E37"/>
    <w:multiLevelType w:val="hybridMultilevel"/>
    <w:tmpl w:val="C598DBB0"/>
    <w:lvl w:tplc="A93E4DBE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4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7B2C1B00"/>
    <w:multiLevelType w:val="hybridMultilevel"/>
    <w:tmpl w:val="FA88D950"/>
    <w:lvl w:tplc="AAEED97C" w:ilvl="0">
      <w:numFmt w:val="bullet"/>
      <w:lvlText w:val="-"/>
      <w:lvlJc w:val="left"/>
      <w:pPr>
        <w:ind w:hanging="360" w:left="720"/>
      </w:pPr>
      <w:rPr>
        <w:rFonts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D34084F"/>
    <w:multiLevelType w:val="hybridMultilevel"/>
    <w:tmpl w:val="DAA2066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23"/>
  </w:num>
  <w:num w:numId="3">
    <w:abstractNumId w:val="9"/>
  </w:num>
  <w:num w:numId="4">
    <w:abstractNumId w:val="20"/>
  </w:num>
  <w:num w:numId="5">
    <w:abstractNumId w:val="17"/>
  </w:num>
  <w:num w:numId="6">
    <w:abstractNumId w:val="21"/>
  </w:num>
  <w:num w:numId="7">
    <w:abstractNumId w:val="12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4"/>
          <w:sz w:val="19"/>
          <w:szCs w:val="19"/>
          <w:u w:val="single"/>
        </w:rPr>
      </w:lvl>
    </w:lvlOverride>
  </w:num>
  <w:num w:numId="11">
    <w:abstractNumId w:val="24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4"/>
  </w:num>
  <w:num w:numId="17">
    <w:abstractNumId w:val="26"/>
  </w:num>
  <w:num w:numId="18">
    <w:abstractNumId w:val="13"/>
  </w:num>
  <w:num w:numId="19">
    <w:abstractNumId w:val="18"/>
  </w:num>
  <w:num w:numId="20">
    <w:abstractNumId w:val="19"/>
  </w:num>
  <w:num w:numId="21">
    <w:abstractNumId w:val="22"/>
  </w:num>
  <w:num w:numId="22">
    <w:abstractNumId w:val="2"/>
  </w:num>
  <w:num w:numId="23">
    <w:abstractNumId w:val="10"/>
  </w:num>
  <w:num w:numId="24">
    <w:abstractNumId w:val="5"/>
  </w:num>
  <w:num w:numId="25">
    <w:abstractNumId w:val="25"/>
  </w:num>
  <w:num w:numId="26">
    <w:abstractNumId w:val="16"/>
  </w:num>
  <w:num w:numId="27">
    <w:abstractNumId w:val="6"/>
  </w:num>
  <w:num w:numId="28">
    <w:abstractNumId w:val="4"/>
  </w:num>
  <w:num w:numId="29">
    <w:abstractNumId w:val="11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A89"/>
    <w:rsid w:val="0001437C"/>
    <w:rsid w:val="0002088B"/>
    <w:rsid w:val="00036CDB"/>
    <w:rsid w:val="00082655"/>
    <w:rsid w:val="00090131"/>
    <w:rsid w:val="00091320"/>
    <w:rsid w:val="00092929"/>
    <w:rsid w:val="000B0AD4"/>
    <w:rsid w:val="000C001F"/>
    <w:rsid w:val="000C67FC"/>
    <w:rsid w:val="000C73B6"/>
    <w:rsid w:val="0010013B"/>
    <w:rsid w:val="00113B4A"/>
    <w:rsid w:val="00152D8F"/>
    <w:rsid w:val="00173ABB"/>
    <w:rsid w:val="00266760"/>
    <w:rsid w:val="00276962"/>
    <w:rsid w:val="00281DBC"/>
    <w:rsid w:val="00291E01"/>
    <w:rsid w:val="002950F3"/>
    <w:rsid w:val="002A4BB0"/>
    <w:rsid w:val="00320417"/>
    <w:rsid w:val="00334474"/>
    <w:rsid w:val="003360CB"/>
    <w:rsid w:val="0036243A"/>
    <w:rsid w:val="0036349A"/>
    <w:rsid w:val="00365076"/>
    <w:rsid w:val="0037738A"/>
    <w:rsid w:val="003C08BF"/>
    <w:rsid w:val="003D3AD2"/>
    <w:rsid w:val="003D466E"/>
    <w:rsid w:val="003E27FA"/>
    <w:rsid w:val="003E4F6A"/>
    <w:rsid w:val="004200B4"/>
    <w:rsid w:val="004220E6"/>
    <w:rsid w:val="00462845"/>
    <w:rsid w:val="00470A8B"/>
    <w:rsid w:val="0048486A"/>
    <w:rsid w:val="00485835"/>
    <w:rsid w:val="004D7978"/>
    <w:rsid w:val="004E1D3C"/>
    <w:rsid w:val="004F0CC8"/>
    <w:rsid w:val="00501B1A"/>
    <w:rsid w:val="00517942"/>
    <w:rsid w:val="00524E65"/>
    <w:rsid w:val="0052616B"/>
    <w:rsid w:val="005523F9"/>
    <w:rsid w:val="005648C8"/>
    <w:rsid w:val="0056763D"/>
    <w:rsid w:val="005755EF"/>
    <w:rsid w:val="00580A16"/>
    <w:rsid w:val="00586955"/>
    <w:rsid w:val="005A5161"/>
    <w:rsid w:val="005C082B"/>
    <w:rsid w:val="005D492F"/>
    <w:rsid w:val="005E5779"/>
    <w:rsid w:val="005F0771"/>
    <w:rsid w:val="005F1EF9"/>
    <w:rsid w:val="005F4A4C"/>
    <w:rsid w:val="006076A8"/>
    <w:rsid w:val="00610A45"/>
    <w:rsid w:val="0064759C"/>
    <w:rsid w:val="00651691"/>
    <w:rsid w:val="00685E0B"/>
    <w:rsid w:val="006E4E35"/>
    <w:rsid w:val="006E70EA"/>
    <w:rsid w:val="006F38B6"/>
    <w:rsid w:val="00707389"/>
    <w:rsid w:val="00740DB4"/>
    <w:rsid w:val="00756B03"/>
    <w:rsid w:val="00763FC5"/>
    <w:rsid w:val="007702DD"/>
    <w:rsid w:val="007A51C1"/>
    <w:rsid w:val="007C0C87"/>
    <w:rsid w:val="007F6894"/>
    <w:rsid w:val="007F7A55"/>
    <w:rsid w:val="00804C39"/>
    <w:rsid w:val="00840406"/>
    <w:rsid w:val="00847951"/>
    <w:rsid w:val="00852616"/>
    <w:rsid w:val="00853294"/>
    <w:rsid w:val="0089563C"/>
    <w:rsid w:val="008B3DC2"/>
    <w:rsid w:val="008E1024"/>
    <w:rsid w:val="008E363D"/>
    <w:rsid w:val="008F650A"/>
    <w:rsid w:val="00901339"/>
    <w:rsid w:val="00936E00"/>
    <w:rsid w:val="00953B8F"/>
    <w:rsid w:val="009572D9"/>
    <w:rsid w:val="009924C0"/>
    <w:rsid w:val="009C668C"/>
    <w:rsid w:val="00A0537E"/>
    <w:rsid w:val="00A12304"/>
    <w:rsid w:val="00A15D6C"/>
    <w:rsid w:val="00A22283"/>
    <w:rsid w:val="00A403FF"/>
    <w:rsid w:val="00A42B84"/>
    <w:rsid w:val="00A66F27"/>
    <w:rsid w:val="00A73544"/>
    <w:rsid w:val="00A9106A"/>
    <w:rsid w:val="00AB1CD4"/>
    <w:rsid w:val="00AB3F5B"/>
    <w:rsid w:val="00AC134B"/>
    <w:rsid w:val="00AC358E"/>
    <w:rsid w:val="00B015ED"/>
    <w:rsid w:val="00C108D4"/>
    <w:rsid w:val="00C21A4F"/>
    <w:rsid w:val="00C33742"/>
    <w:rsid w:val="00C921FE"/>
    <w:rsid w:val="00CB46CB"/>
    <w:rsid w:val="00CF1651"/>
    <w:rsid w:val="00CF2B9E"/>
    <w:rsid w:val="00CF4DD8"/>
    <w:rsid w:val="00D27295"/>
    <w:rsid w:val="00D2775E"/>
    <w:rsid w:val="00D32A79"/>
    <w:rsid w:val="00D406FD"/>
    <w:rsid w:val="00D42C0B"/>
    <w:rsid w:val="00DC46E3"/>
    <w:rsid w:val="00DF4413"/>
    <w:rsid w:val="00DF656D"/>
    <w:rsid w:val="00E66CA0"/>
    <w:rsid w:val="00E720ED"/>
    <w:rsid w:val="00E80D14"/>
    <w:rsid w:val="00E83F65"/>
    <w:rsid w:val="00E87BF0"/>
    <w:rsid w:val="00EA4BD4"/>
    <w:rsid w:val="00EB16BB"/>
    <w:rsid w:val="00EB4BF2"/>
    <w:rsid w:val="00EC5781"/>
    <w:rsid w:val="00ED1796"/>
    <w:rsid w:val="00EE43F6"/>
    <w:rsid w:val="00EF5CA6"/>
    <w:rsid w:val="00F0367C"/>
    <w:rsid w:val="00F77565"/>
    <w:rsid w:val="00F83BAF"/>
    <w:rsid w:val="00F95904"/>
    <w:rsid w:val="00FB4C55"/>
    <w:rsid w:val="00FB6DA7"/>
    <w:rsid w:val="00FB7862"/>
    <w:rsid w:val="00FD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56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0D1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ijeloteksta2" w:type="paragraph">
    <w:name w:val="Body Text 2"/>
    <w:basedOn w:val="Normal"/>
    <w:link w:val="Tijeloteksta2Char"/>
    <w:uiPriority w:val="99"/>
    <w:unhideWhenUsed/>
    <w:rsid w:val="009572D9"/>
    <w:pPr>
      <w:suppressAutoHyphens/>
      <w:spacing w:lineRule="auto" w:line="48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9572D9"/>
    <w:rPr>
      <w:rFonts w:eastAsia="Calibri" w:hAnsi="Calibri" w:ascii="Calibri"/>
      <w:sz w:val="22"/>
      <w:szCs w:val="22"/>
      <w:lang w:eastAsia="ar-SA"/>
    </w:rPr>
  </w:style>
  <w:style w:customStyle="true" w:styleId="normal-000003" w:type="paragraph">
    <w:name w:val="normal-000003"/>
    <w:basedOn w:val="Normal"/>
    <w:rsid w:val="00936E00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936E00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936E00"/>
    <w:rPr>
      <w:b w:val="false"/>
      <w:bCs w:val="false"/>
      <w:sz w:val="24"/>
      <w:szCs w:val="24"/>
    </w:rPr>
  </w:style>
  <w:style w:styleId="Tekstbalonia" w:type="paragraph">
    <w:name w:val="Balloon Text"/>
    <w:basedOn w:val="Normal"/>
    <w:link w:val="TekstbaloniaChar"/>
    <w:rsid w:val="003650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076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AB3F5B"/>
    <w:rPr>
      <w:sz w:val="16"/>
      <w:szCs w:val="16"/>
    </w:rPr>
  </w:style>
  <w:style w:styleId="Tijeloteksta" w:type="paragraph">
    <w:name w:val="Body Text"/>
    <w:basedOn w:val="Normal"/>
    <w:link w:val="TijelotekstaChar"/>
    <w:rsid w:val="00AB3F5B"/>
    <w:pPr>
      <w:suppressAutoHyphens/>
      <w:spacing w:lineRule="atLeast" w:line="10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AB3F5B"/>
    <w:rPr>
      <w:rFonts w:eastAsia="Calibri" w:hAnsi="Calibri" w:asci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AB3F5B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56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ijeloteksta2" w:type="paragraph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eastAsia="Calibri" w:hAnsi="Calibri"/>
      <w:sz w:val="22"/>
      <w:szCs w:val="22"/>
      <w:lang w:eastAsia="ar-SA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9572D9"/>
    <w:rPr>
      <w:rFonts w:ascii="Calibri" w:eastAsia="Calibri" w:hAnsi="Calibri"/>
      <w:sz w:val="22"/>
      <w:szCs w:val="22"/>
      <w:lang w:eastAsia="ar-SA"/>
    </w:rPr>
  </w:style>
  <w:style w:customStyle="1" w:styleId="normal-000003" w:type="paragraph">
    <w:name w:val="normal-000003"/>
    <w:basedOn w:val="Normal"/>
    <w:rsid w:val="00936E00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936E00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936E00"/>
    <w:rPr>
      <w:b w:val="0"/>
      <w:bCs w:val="0"/>
      <w:sz w:val="24"/>
      <w:szCs w:val="24"/>
    </w:rPr>
  </w:style>
  <w:style w:styleId="Tekstbalonia" w:type="paragraph">
    <w:name w:val="Balloon Text"/>
    <w:basedOn w:val="Normal"/>
    <w:link w:val="TekstbaloniaChar"/>
    <w:rsid w:val="003650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076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AB3F5B"/>
    <w:rPr>
      <w:sz w:val="16"/>
      <w:szCs w:val="16"/>
    </w:rPr>
  </w:style>
  <w:style w:styleId="Tijeloteksta" w:type="paragraph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AB3F5B"/>
    <w:rPr>
      <w:rFonts w:ascii="Calibri" w:eastAsia="Calibri" w:hAns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5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9388071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47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1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500335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srpnja 2018.</izvorni_sadrzaj>
    <derivirana_varijabla naziv="DomainObject.PlaniraniZavrsetakDatum_1">27. srpnja 2018.</derivirana_varijabla>
  </DomainObject.PlaniraniZavrsetakDatum>
  <DomainObject.PlaniraniPocetakDatum>
    <izvorni_sadrzaj>27. srpnja 2018.</izvorni_sadrzaj>
    <derivirana_varijabla naziv="DomainObject.PlaniraniPocetakDatum_1">27.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srpnja 2018.</izvorni_sadrzaj>
    <derivirana_varijabla naziv="DomainObject.Zapisnik.DatumKreiranja_1">27.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St-455/2017-59</izvorni_sadrzaj>
    <derivirana_varijabla naziv="DomainObject.Zapisnik.Oznaka_1">St-455/2017-59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25.4.2018. spis na uvidu
kod ODO PULA na broj K-DO-239/2018</izvorni_sadrzaj>
    <derivirana_varijabla naziv="DomainObject.Predmet.Opis_1">od dana 25.4.2018. spis na uvidu
kod ODO PULA na broj K-DO-239/2018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
DANA 18.07.2018. U SPIS PREDANO IZVJEŠĆE STEČAJNOG UPRAV.
I 3 PLAVA REGISTRATORA SA OBRASCIMA
PRIJAVA TRAŽBINA(138)-OSTALI REGISTRATORI KOD STEČAJNOG UPRAVITELJASUKLADNO DOG. SA STEČ.SUC</izvorni_sadrzaj>
    <derivirana_varijabla naziv="DomainObject.Predmet.PrimjedbaSuca_1">OD 04.06.2018. U PISARNICU SE ŠALJE
SAMO ZADNJI SVEŽANJ SPISA
DANA 18.07.2018. U SPIS PREDANO IZVJEŠĆE STEČAJNOG UPRAV.
I 3 PLAVA REGISTRATORA SA OBRASCIMA
PRIJAVA TRAŽBINA(138)-OSTALI REGISTRATORI KOD STEČAJNOG UPRAVITELJASUKLADNO DOG. SA STEČ.SUC</derivirana_varijabla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lipnja 2018.</izvorni_sadrzaj>
    <derivirana_varijabla naziv="DomainObject.Predmet.SpisIzvanSuda.DatumIzlazaSpisa_1">26.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VSRH ZG</izvorni_sadrzaj>
    <derivirana_varijabla naziv="DomainObject.Predmet.SpisIzvanSuda.LokacijaSpisa_1">VSRH ZG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  <item>Duško Koruga</item>
      <item>KREŠIMIR ŠUŠNJAR</item>
    </izvorni_sadrzaj>
    <derivirana_varijabla naziv="DomainObject.Predmet.OstaliListFormated_1">
      <item>Odvjetničko društvo GRGIĆ &amp; PARTNERI d.o.o. punomoćnik sudionika u postupku KREDITNA BANKA ZAGREB d.d. ZAGREB</item>
      <item>Duško Koruga</item>
      <item>KREŠIMIR ŠUŠNJAR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  <item>Duško Koruga, OIB 40565203589</item>
      <item>KREŠIMIR ŠUŠNJAR</item>
    </izvorni_sadrzaj>
    <derivirana_varijabla naziv="DomainObject.Predmet.OstaliListFormatedOIB_1">
      <item>Odvjetničko društvo GRGIĆ &amp; PARTNERI d.o.o. punomoćnik sudionika u postupku KREDITNA BANKA ZAGREB d.d. ZAGREB</item>
      <item>Duško Koruga, OIB 40565203589</item>
      <item>KREŠIMIR ŠUŠNJAR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</derivirana_varijabla>
  </DomainObject.Predmet.OstaliListFormatedWithAdressOIB>
  <DomainObject.Predmet.OstaliListNazivFormated>
    <izvorni_sadrzaj>
      <item>Odvjetničko društvo GRGIĆ &amp; PARTNERI d.o.o.</item>
      <item>Duško Koruga</item>
      <item>KREŠIMIR ŠUŠNJAR</item>
    </izvorni_sadrzaj>
    <derivirana_varijabla naziv="DomainObject.Predmet.OstaliListNazivFormated_1">
      <item>Odvjetničko društvo GRGIĆ &amp; PARTNERI d.o.o.</item>
      <item>Duško Koruga</item>
      <item>KREŠIMIR ŠUŠNJAR</item>
    </derivirana_varijabla>
  </DomainObject.Predmet.OstaliListNazivFormated>
  <DomainObject.Predmet.OstaliListNazivFormatedOIB>
    <izvorni_sadrzaj>
      <item>Odvjetničko društvo GRGIĆ &amp; PARTNERI d.o.o.</item>
      <item>Duško Koruga, OIB 40565203589</item>
      <item>KREŠIMIR ŠUŠNJAR</item>
    </izvorni_sadrzaj>
    <derivirana_varijabla naziv="DomainObject.Predmet.OstaliListNazivFormatedOIB_1">
      <item>Odvjetničko društvo GRGIĆ &amp; PARTNERI d.o.o.</item>
      <item>Duško Koruga, OIB 40565203589</item>
      <item>KREŠIMIR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St-455/2017-59</izvorni_sadrzaj>
    <derivirana_varijabla naziv="DomainObject.PoslovniBrojDokumenta_1">St-455/2017-59</derivirana_varijabla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  <item>Duško Koruga</item>
      <item>KREŠIMIR ŠUŠNJAR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  <item>Duško Koruga</item>
      <item>KREŠIMIR ŠUŠNJAR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  <item>, OIB 40565203589</item>
      <item>, OIB null</item>
    </izvorni_sadrzaj>
    <derivirana_varijabla naziv="DomainObject.Predmet.SudioniciListNazivOIB_1">
      <item>, OIB 70663193635</item>
      <item>, OIB 63315096047</item>
      <item>, OIB null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585</properties:Words>
  <properties:Characters>3323</properties:Characters>
  <properties:Lines>101</properties:Lines>
  <properties:Paragraphs>54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2018-07-24T12:05:00Z</dcterms:created>
  <dc:creator>drabar</dc:creator>
  <cp:lastModifiedBy>Lorena Paris Aničić</cp:lastModifiedBy>
  <cp:lastPrinted>2018-07-27T12:10:00Z</cp:lastPrinted>
  <dcterms:modified xmlns:xsi="http://www.w3.org/2001/XMLSchema-instance" xsi:type="dcterms:W3CDTF">2018-07-27T12:58:00Z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St-455/2017-59 / Zapisnik - Izvještajno ročište (Zapisnik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