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033b" w14:paraId="f23033b" w:rsidRDefault="004E0C68" w:rsidR="00EC7D57" w:rsidRPr="009942E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9942E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REPUBLIKA HRVATSKA</w:t>
      </w:r>
    </w:p>
    <w:p w:rsidRDefault="00EC7D57" w:rsidR="00EC7D57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TRGOVAČKI SUD U SPLITU</w:t>
      </w:r>
    </w:p>
    <w:p w:rsidRDefault="00EC7D57" w:rsidR="00EC7D57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STALNA SLUŽBA U DUBROVNIKU</w:t>
      </w:r>
    </w:p>
    <w:p w:rsidRDefault="00EC7D57" w:rsidP="009942ED" w:rsidR="009942ED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Dubrovnik, Dr. A. Starčevića 23                                           </w:t>
      </w:r>
      <w:r w:rsidR="009942ED">
        <w:rPr>
          <w:b/>
          <w:sz w:val="22"/>
          <w:szCs w:val="22"/>
        </w:rPr>
        <w:tab/>
      </w:r>
      <w:r w:rsidR="009942ED">
        <w:rPr>
          <w:b/>
          <w:sz w:val="22"/>
          <w:szCs w:val="22"/>
        </w:rPr>
        <w:tab/>
      </w:r>
      <w:r w:rsidR="009942ED" w:rsidRPr="009942ED">
        <w:rPr>
          <w:b/>
          <w:sz w:val="22"/>
          <w:szCs w:val="22"/>
        </w:rPr>
        <w:t>Posl.br. 7.St.333/17</w:t>
      </w:r>
    </w:p>
    <w:p w:rsidRDefault="00EC7D57" w:rsidR="00212CAF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     </w:t>
      </w:r>
    </w:p>
    <w:p w:rsidRDefault="00EB3A7A" w:rsidR="00EB3A7A" w:rsidRPr="009942ED">
      <w:pPr>
        <w:rPr>
          <w:b/>
          <w:sz w:val="22"/>
          <w:szCs w:val="22"/>
        </w:rPr>
      </w:pPr>
    </w:p>
    <w:p w:rsidRDefault="00EB3A7A" w:rsidR="00EB3A7A" w:rsidRPr="009942ED">
      <w:pPr>
        <w:rPr>
          <w:b/>
          <w:sz w:val="22"/>
          <w:szCs w:val="22"/>
        </w:rPr>
      </w:pPr>
    </w:p>
    <w:p w:rsidRDefault="00212CAF" w:rsidR="00212CAF" w:rsidRPr="009942ED">
      <w:pPr>
        <w:rPr>
          <w:b/>
          <w:sz w:val="22"/>
          <w:szCs w:val="22"/>
        </w:rPr>
      </w:pPr>
    </w:p>
    <w:p w:rsidRDefault="00212CAF" w:rsidP="00212CAF" w:rsidR="004A69BE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REPUBLIKA HRVATSKA</w:t>
      </w:r>
    </w:p>
    <w:p w:rsidRDefault="00573046" w:rsidR="00573046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 J E Š E N J E</w:t>
      </w:r>
    </w:p>
    <w:p w:rsidRDefault="00DD57A4" w:rsidR="00DD57A4" w:rsidRPr="009942ED">
      <w:pPr>
        <w:jc w:val="center"/>
        <w:rPr>
          <w:b/>
          <w:sz w:val="22"/>
          <w:szCs w:val="22"/>
        </w:rPr>
      </w:pPr>
    </w:p>
    <w:p w:rsidRDefault="00704079" w:rsidR="00704079" w:rsidRPr="009942ED">
      <w:pPr>
        <w:jc w:val="center"/>
        <w:rPr>
          <w:b/>
          <w:sz w:val="22"/>
          <w:szCs w:val="22"/>
        </w:rPr>
      </w:pPr>
    </w:p>
    <w:p w:rsidRDefault="00F53265" w:rsidP="00F53265" w:rsidR="00F53265" w:rsidRPr="009942ED">
      <w:pPr>
        <w:ind w:firstLine="720" w:right="-2"/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Trgovački sud u Splitu, Stalna služba u Dubrovniku, po stečajnom sucu tog suda Diani Butigan Granić, kao sucu pojedincu, u stečajnom postupku nad stečajnim dužnikom </w:t>
      </w:r>
      <w:r w:rsidR="00AD5A7C" w:rsidRPr="009942ED">
        <w:rPr>
          <w:sz w:val="22"/>
          <w:szCs w:val="22"/>
        </w:rPr>
        <w:t xml:space="preserve">Stečajna masa iza NERETVANSKA GOSPODARSKA BANKA d.d. „u stečaju“ Ploče, OIB: 31570373129, zastupanog po stečajnom upravitelju </w:t>
      </w:r>
      <w:proofErr w:type="spellStart"/>
      <w:r w:rsidR="00AD5A7C" w:rsidRPr="009942ED">
        <w:rPr>
          <w:sz w:val="22"/>
          <w:szCs w:val="22"/>
        </w:rPr>
        <w:t>Maroju</w:t>
      </w:r>
      <w:proofErr w:type="spellEnd"/>
      <w:r w:rsidR="00AD5A7C" w:rsidRPr="009942ED">
        <w:rPr>
          <w:sz w:val="22"/>
          <w:szCs w:val="22"/>
        </w:rPr>
        <w:t xml:space="preserve"> </w:t>
      </w:r>
      <w:proofErr w:type="spellStart"/>
      <w:r w:rsidR="00AD5A7C" w:rsidRPr="009942ED">
        <w:rPr>
          <w:sz w:val="22"/>
          <w:szCs w:val="22"/>
        </w:rPr>
        <w:t>Stjepoviću</w:t>
      </w:r>
      <w:proofErr w:type="spellEnd"/>
      <w:r w:rsidRPr="009942ED">
        <w:rPr>
          <w:sz w:val="22"/>
          <w:szCs w:val="22"/>
        </w:rPr>
        <w:t xml:space="preserve">, dana </w:t>
      </w:r>
      <w:r w:rsidR="00AD5A7C" w:rsidRPr="009942ED">
        <w:rPr>
          <w:sz w:val="22"/>
          <w:szCs w:val="22"/>
        </w:rPr>
        <w:t>7</w:t>
      </w:r>
      <w:r w:rsidRPr="009942ED">
        <w:rPr>
          <w:sz w:val="22"/>
          <w:szCs w:val="22"/>
        </w:rPr>
        <w:t xml:space="preserve">. </w:t>
      </w:r>
      <w:r w:rsidR="00AD5A7C" w:rsidRPr="009942ED">
        <w:rPr>
          <w:sz w:val="22"/>
          <w:szCs w:val="22"/>
        </w:rPr>
        <w:t>rujna</w:t>
      </w:r>
      <w:r w:rsidRPr="009942ED">
        <w:rPr>
          <w:sz w:val="22"/>
          <w:szCs w:val="22"/>
        </w:rPr>
        <w:t xml:space="preserve"> 2018.g. </w:t>
      </w:r>
    </w:p>
    <w:p w:rsidRDefault="00DD57A4" w:rsidR="00DD57A4" w:rsidRPr="009942ED">
      <w:pPr>
        <w:jc w:val="center"/>
        <w:rPr>
          <w:b/>
          <w:sz w:val="22"/>
          <w:szCs w:val="22"/>
        </w:rPr>
      </w:pPr>
    </w:p>
    <w:p w:rsidRDefault="00212CAF" w:rsidR="00212CAF" w:rsidRPr="009942ED">
      <w:pPr>
        <w:jc w:val="center"/>
        <w:rPr>
          <w:b/>
          <w:sz w:val="22"/>
          <w:szCs w:val="22"/>
        </w:rPr>
      </w:pPr>
    </w:p>
    <w:p w:rsidRDefault="00573046" w:rsidR="00573046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r i j e š i o </w:t>
      </w:r>
      <w:r w:rsidR="00BD04D3" w:rsidRPr="009942ED">
        <w:rPr>
          <w:b/>
          <w:sz w:val="22"/>
          <w:szCs w:val="22"/>
        </w:rPr>
        <w:t xml:space="preserve"> </w:t>
      </w:r>
      <w:r w:rsidRPr="009942ED">
        <w:rPr>
          <w:b/>
          <w:sz w:val="22"/>
          <w:szCs w:val="22"/>
        </w:rPr>
        <w:t xml:space="preserve">  j e</w:t>
      </w:r>
    </w:p>
    <w:p w:rsidRDefault="009942ED" w:rsidP="000A295A" w:rsidR="009942ED" w:rsidRPr="009942ED">
      <w:pPr>
        <w:ind w:firstLine="705"/>
        <w:jc w:val="both"/>
        <w:rPr>
          <w:sz w:val="22"/>
          <w:szCs w:val="22"/>
        </w:rPr>
      </w:pPr>
    </w:p>
    <w:p w:rsidRDefault="00704079" w:rsidP="009942ED" w:rsidR="000A295A" w:rsidRPr="009942ED">
      <w:pPr>
        <w:jc w:val="both"/>
        <w:rPr>
          <w:sz w:val="22"/>
          <w:szCs w:val="22"/>
        </w:rPr>
      </w:pPr>
      <w:r w:rsidRPr="009942ED">
        <w:rPr>
          <w:sz w:val="22"/>
          <w:szCs w:val="22"/>
        </w:rPr>
        <w:t>S</w:t>
      </w:r>
      <w:r w:rsidR="00573046" w:rsidRPr="009942ED">
        <w:rPr>
          <w:sz w:val="22"/>
          <w:szCs w:val="22"/>
        </w:rPr>
        <w:t>a</w:t>
      </w:r>
      <w:r w:rsidR="00BD40CD" w:rsidRPr="009942ED">
        <w:rPr>
          <w:sz w:val="22"/>
          <w:szCs w:val="22"/>
        </w:rPr>
        <w:t>z</w:t>
      </w:r>
      <w:r w:rsidRPr="009942ED">
        <w:rPr>
          <w:sz w:val="22"/>
          <w:szCs w:val="22"/>
        </w:rPr>
        <w:t>iva se s</w:t>
      </w:r>
      <w:r w:rsidR="00BD40CD" w:rsidRPr="009942ED">
        <w:rPr>
          <w:sz w:val="22"/>
          <w:szCs w:val="22"/>
        </w:rPr>
        <w:t xml:space="preserve">kupština vjerovnika </w:t>
      </w:r>
      <w:r w:rsidR="00483BBF" w:rsidRPr="009942ED">
        <w:rPr>
          <w:sz w:val="22"/>
          <w:szCs w:val="22"/>
        </w:rPr>
        <w:t xml:space="preserve">za dan </w:t>
      </w:r>
      <w:r w:rsidR="00AD5A7C" w:rsidRPr="009942ED">
        <w:rPr>
          <w:b/>
          <w:sz w:val="22"/>
          <w:szCs w:val="22"/>
        </w:rPr>
        <w:t>28</w:t>
      </w:r>
      <w:r w:rsidR="003B73A4" w:rsidRPr="009942ED">
        <w:rPr>
          <w:b/>
          <w:sz w:val="22"/>
          <w:szCs w:val="22"/>
        </w:rPr>
        <w:t xml:space="preserve">. </w:t>
      </w:r>
      <w:r w:rsidR="00AD5A7C" w:rsidRPr="009942ED">
        <w:rPr>
          <w:b/>
          <w:sz w:val="22"/>
          <w:szCs w:val="22"/>
        </w:rPr>
        <w:t>rujna</w:t>
      </w:r>
      <w:r w:rsidR="003B73A4" w:rsidRPr="009942ED">
        <w:rPr>
          <w:b/>
          <w:sz w:val="22"/>
          <w:szCs w:val="22"/>
        </w:rPr>
        <w:t xml:space="preserve"> 201</w:t>
      </w:r>
      <w:r w:rsidR="00F53265" w:rsidRPr="009942ED">
        <w:rPr>
          <w:b/>
          <w:sz w:val="22"/>
          <w:szCs w:val="22"/>
        </w:rPr>
        <w:t>8</w:t>
      </w:r>
      <w:r w:rsidR="003B73A4" w:rsidRPr="009942ED">
        <w:rPr>
          <w:b/>
          <w:sz w:val="22"/>
          <w:szCs w:val="22"/>
        </w:rPr>
        <w:t xml:space="preserve">.g u </w:t>
      </w:r>
      <w:r w:rsidR="00AD5A7C" w:rsidRPr="009942ED">
        <w:rPr>
          <w:b/>
          <w:sz w:val="22"/>
          <w:szCs w:val="22"/>
        </w:rPr>
        <w:t>10</w:t>
      </w:r>
      <w:r w:rsidR="003B73A4" w:rsidRPr="009942ED">
        <w:rPr>
          <w:b/>
          <w:sz w:val="22"/>
          <w:szCs w:val="22"/>
        </w:rPr>
        <w:t>,</w:t>
      </w:r>
      <w:r w:rsidR="00AD5A7C" w:rsidRPr="009942ED">
        <w:rPr>
          <w:b/>
          <w:sz w:val="22"/>
          <w:szCs w:val="22"/>
        </w:rPr>
        <w:t>00</w:t>
      </w:r>
      <w:r w:rsidR="003B73A4" w:rsidRPr="009942ED">
        <w:rPr>
          <w:b/>
          <w:sz w:val="22"/>
          <w:szCs w:val="22"/>
        </w:rPr>
        <w:t xml:space="preserve"> sati</w:t>
      </w:r>
      <w:r w:rsidR="00212CAF" w:rsidRPr="009942ED">
        <w:rPr>
          <w:sz w:val="22"/>
          <w:szCs w:val="22"/>
        </w:rPr>
        <w:t xml:space="preserve"> </w:t>
      </w:r>
      <w:r w:rsidR="000A295A" w:rsidRPr="009942ED">
        <w:rPr>
          <w:sz w:val="22"/>
          <w:szCs w:val="22"/>
        </w:rPr>
        <w:t>s dnevnim redom:</w:t>
      </w:r>
    </w:p>
    <w:p w:rsidRDefault="000A295A" w:rsidP="000A295A" w:rsidR="000A295A" w:rsidRPr="009942ED">
      <w:pPr>
        <w:jc w:val="both"/>
        <w:rPr>
          <w:sz w:val="22"/>
          <w:szCs w:val="22"/>
        </w:rPr>
      </w:pPr>
    </w:p>
    <w:p w:rsidRDefault="00AD5A7C" w:rsidP="00BD04D3" w:rsidR="00EC7D57" w:rsidRPr="009942ED">
      <w:pPr>
        <w:numPr>
          <w:ilvl w:val="0"/>
          <w:numId w:val="4"/>
        </w:numPr>
        <w:jc w:val="both"/>
        <w:rPr>
          <w:sz w:val="22"/>
          <w:szCs w:val="22"/>
        </w:rPr>
      </w:pPr>
      <w:r w:rsidRPr="009942ED">
        <w:rPr>
          <w:sz w:val="22"/>
          <w:szCs w:val="22"/>
        </w:rPr>
        <w:t>Izvješće stečajnog upravitelja o dosadašnjem tijeku stečajnog postupka i stanju stečajne mase</w:t>
      </w:r>
    </w:p>
    <w:p w:rsidRDefault="00AD5A7C" w:rsidP="00BD04D3" w:rsidR="00AD5A7C" w:rsidRPr="009942ED">
      <w:pPr>
        <w:numPr>
          <w:ilvl w:val="0"/>
          <w:numId w:val="4"/>
        </w:num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Donošenje odluke o načinu i uvjetima unovčenja, odnosno naplate potraživanja koje stečajni dužnik ima prema Srećku Kraljeviću iz Drvenika u iznosu od 606.639,27 eura sa zakonskim zateznim kamatama tekućim od 29.01.2006. g. pa do isplate, a temeljem pravomoćne presude Općinskog suda u Splitu, Stalna služba u Makarskoj od 13.07.2015. </w:t>
      </w:r>
      <w:proofErr w:type="spellStart"/>
      <w:r w:rsidRPr="009942ED">
        <w:rPr>
          <w:sz w:val="22"/>
          <w:szCs w:val="22"/>
        </w:rPr>
        <w:t>g.g</w:t>
      </w:r>
      <w:proofErr w:type="spellEnd"/>
      <w:r w:rsidRPr="009942ED">
        <w:rPr>
          <w:sz w:val="22"/>
          <w:szCs w:val="22"/>
        </w:rPr>
        <w:t xml:space="preserve"> pod Posl.br. P-1074/15</w:t>
      </w:r>
    </w:p>
    <w:p w:rsidRDefault="00AD5A7C" w:rsidP="00BE5377" w:rsidR="00BE5377" w:rsidRPr="009942ED">
      <w:pPr>
        <w:numPr>
          <w:ilvl w:val="0"/>
          <w:numId w:val="4"/>
        </w:numPr>
        <w:jc w:val="both"/>
        <w:rPr>
          <w:sz w:val="22"/>
          <w:szCs w:val="22"/>
        </w:rPr>
      </w:pPr>
      <w:r w:rsidRPr="009942ED">
        <w:rPr>
          <w:sz w:val="22"/>
          <w:szCs w:val="22"/>
        </w:rPr>
        <w:t>Donošenje odluke o načinu i uvjetima unovčenja nekretnine oznake K.č.br. 7692/16, k.o. Plina u pologu isprava za k.o. Plina, u naravi obiteljske kuće procijenjene vrijednosti 585.000,00 kn, te</w:t>
      </w:r>
    </w:p>
    <w:p w:rsidRDefault="00AD5A7C" w:rsidP="009942ED" w:rsidR="00AD5A7C" w:rsidRPr="009942ED">
      <w:pPr>
        <w:numPr>
          <w:ilvl w:val="0"/>
          <w:numId w:val="4"/>
        </w:num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Donošenje odluke o načinu i uvjetima unovčenja Poslovnog prostora br. 3 izgrađenog u prizemlju zgrade S-2, dilatacija B u Pločama, Vukovarska 15, izgrađena na </w:t>
      </w:r>
      <w:proofErr w:type="spellStart"/>
      <w:r w:rsidRPr="009942ED">
        <w:rPr>
          <w:sz w:val="22"/>
          <w:szCs w:val="22"/>
        </w:rPr>
        <w:t>k.č</w:t>
      </w:r>
      <w:proofErr w:type="spellEnd"/>
      <w:r w:rsidRPr="009942ED">
        <w:rPr>
          <w:sz w:val="22"/>
          <w:szCs w:val="22"/>
        </w:rPr>
        <w:t>. 897/5 k.o. Ploče (</w:t>
      </w:r>
      <w:proofErr w:type="spellStart"/>
      <w:r w:rsidRPr="009942ED">
        <w:rPr>
          <w:sz w:val="22"/>
          <w:szCs w:val="22"/>
        </w:rPr>
        <w:t>k.č</w:t>
      </w:r>
      <w:proofErr w:type="spellEnd"/>
      <w:r w:rsidRPr="009942ED">
        <w:rPr>
          <w:sz w:val="22"/>
          <w:szCs w:val="22"/>
        </w:rPr>
        <w:t xml:space="preserve">. 5992/1 k.o. </w:t>
      </w:r>
      <w:proofErr w:type="spellStart"/>
      <w:r w:rsidRPr="009942ED">
        <w:rPr>
          <w:sz w:val="22"/>
          <w:szCs w:val="22"/>
        </w:rPr>
        <w:t>Bačina</w:t>
      </w:r>
      <w:proofErr w:type="spellEnd"/>
      <w:r w:rsidRPr="009942ED">
        <w:rPr>
          <w:sz w:val="22"/>
          <w:szCs w:val="22"/>
        </w:rPr>
        <w:t xml:space="preserve">), u naravi </w:t>
      </w:r>
      <w:proofErr w:type="spellStart"/>
      <w:r w:rsidRPr="009942ED">
        <w:rPr>
          <w:sz w:val="22"/>
          <w:szCs w:val="22"/>
        </w:rPr>
        <w:t>caffe</w:t>
      </w:r>
      <w:proofErr w:type="spellEnd"/>
      <w:r w:rsidRPr="009942ED">
        <w:rPr>
          <w:sz w:val="22"/>
          <w:szCs w:val="22"/>
        </w:rPr>
        <w:t xml:space="preserve"> bar Marko procijenjene vrijednosti 232.000,00 kn </w:t>
      </w:r>
    </w:p>
    <w:p w:rsidRDefault="009942ED" w:rsidP="00026489" w:rsidR="009942ED" w:rsidRPr="009942ED">
      <w:pPr>
        <w:jc w:val="both"/>
        <w:rPr>
          <w:sz w:val="22"/>
          <w:szCs w:val="22"/>
        </w:rPr>
      </w:pPr>
    </w:p>
    <w:p w:rsidRDefault="00573046" w:rsidR="00573046" w:rsidRPr="009942ED">
      <w:pPr>
        <w:jc w:val="both"/>
        <w:rPr>
          <w:sz w:val="22"/>
          <w:szCs w:val="22"/>
        </w:rPr>
      </w:pPr>
    </w:p>
    <w:p w:rsidRDefault="00573046" w:rsidP="00EC7D57" w:rsidR="00573046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U </w:t>
      </w:r>
      <w:r w:rsidR="00664B6E" w:rsidRPr="009942ED">
        <w:rPr>
          <w:b/>
          <w:sz w:val="22"/>
          <w:szCs w:val="22"/>
        </w:rPr>
        <w:t xml:space="preserve">Dubrovniku, </w:t>
      </w:r>
      <w:r w:rsidR="00AD5A7C" w:rsidRPr="009942ED">
        <w:rPr>
          <w:b/>
          <w:sz w:val="22"/>
          <w:szCs w:val="22"/>
        </w:rPr>
        <w:t>7</w:t>
      </w:r>
      <w:r w:rsidR="001E459B" w:rsidRPr="009942ED">
        <w:rPr>
          <w:b/>
          <w:sz w:val="22"/>
          <w:szCs w:val="22"/>
        </w:rPr>
        <w:t xml:space="preserve">. </w:t>
      </w:r>
      <w:r w:rsidR="00AD5A7C" w:rsidRPr="009942ED">
        <w:rPr>
          <w:b/>
          <w:sz w:val="22"/>
          <w:szCs w:val="22"/>
        </w:rPr>
        <w:t>rujna</w:t>
      </w:r>
      <w:r w:rsidR="001E459B" w:rsidRPr="009942ED">
        <w:rPr>
          <w:b/>
          <w:sz w:val="22"/>
          <w:szCs w:val="22"/>
        </w:rPr>
        <w:t xml:space="preserve"> </w:t>
      </w:r>
      <w:r w:rsidR="00704079" w:rsidRPr="009942ED">
        <w:rPr>
          <w:b/>
          <w:sz w:val="22"/>
          <w:szCs w:val="22"/>
        </w:rPr>
        <w:t>201</w:t>
      </w:r>
      <w:r w:rsidR="00F53265" w:rsidRPr="009942ED">
        <w:rPr>
          <w:b/>
          <w:sz w:val="22"/>
          <w:szCs w:val="22"/>
        </w:rPr>
        <w:t>8</w:t>
      </w:r>
      <w:r w:rsidR="00704079" w:rsidRPr="009942ED">
        <w:rPr>
          <w:b/>
          <w:sz w:val="22"/>
          <w:szCs w:val="22"/>
        </w:rPr>
        <w:t>.g.</w:t>
      </w:r>
    </w:p>
    <w:p w:rsidRDefault="00EC7D57" w:rsidP="009942ED" w:rsidR="00EC7D57" w:rsidRPr="009942ED">
      <w:pPr>
        <w:rPr>
          <w:b/>
          <w:sz w:val="22"/>
          <w:szCs w:val="22"/>
        </w:rPr>
      </w:pPr>
    </w:p>
    <w:p w:rsidRDefault="004A69BE" w:rsidR="00573046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ab/>
      </w:r>
      <w:r w:rsidR="007A343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106E84" w:rsidRPr="009942ED">
        <w:rPr>
          <w:b/>
          <w:sz w:val="22"/>
          <w:szCs w:val="22"/>
        </w:rPr>
        <w:t>Stečajni sudac</w:t>
      </w:r>
      <w:r w:rsidR="00573046" w:rsidRPr="009942ED">
        <w:rPr>
          <w:b/>
          <w:sz w:val="22"/>
          <w:szCs w:val="22"/>
        </w:rPr>
        <w:t>:</w:t>
      </w:r>
    </w:p>
    <w:p w:rsidRDefault="00573046" w:rsidR="00573046" w:rsidRPr="009942ED">
      <w:pPr>
        <w:jc w:val="both"/>
        <w:rPr>
          <w:b/>
          <w:sz w:val="22"/>
          <w:szCs w:val="22"/>
        </w:rPr>
      </w:pPr>
    </w:p>
    <w:p w:rsidRDefault="007A3434" w:rsidR="00664B6E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ab/>
      </w:r>
      <w:r w:rsidR="004A69BE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DD57A4" w:rsidRPr="009942ED">
        <w:rPr>
          <w:b/>
          <w:sz w:val="22"/>
          <w:szCs w:val="22"/>
        </w:rPr>
        <w:tab/>
      </w:r>
      <w:r w:rsidR="005C1E8C" w:rsidRPr="009942ED">
        <w:rPr>
          <w:b/>
          <w:sz w:val="22"/>
          <w:szCs w:val="22"/>
        </w:rPr>
        <w:t>Diana Butigan Granić</w:t>
      </w:r>
    </w:p>
    <w:p w:rsidRDefault="00EB3A7A" w:rsidR="00EB3A7A" w:rsidRPr="009942ED">
      <w:pPr>
        <w:jc w:val="both"/>
        <w:rPr>
          <w:b/>
          <w:sz w:val="22"/>
          <w:szCs w:val="22"/>
        </w:rPr>
      </w:pPr>
    </w:p>
    <w:p w:rsidRDefault="00EB3A7A" w:rsidR="00EB3A7A" w:rsidRPr="009942ED">
      <w:pPr>
        <w:jc w:val="both"/>
        <w:rPr>
          <w:b/>
          <w:sz w:val="22"/>
          <w:szCs w:val="22"/>
        </w:rPr>
      </w:pPr>
    </w:p>
    <w:p w:rsidRDefault="00D11966" w:rsidR="00D11966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POUKA O </w:t>
      </w:r>
      <w:r w:rsidR="00573046" w:rsidRPr="009942ED">
        <w:rPr>
          <w:b/>
          <w:sz w:val="22"/>
          <w:szCs w:val="22"/>
        </w:rPr>
        <w:t>PRAVN</w:t>
      </w:r>
      <w:r w:rsidRPr="009942ED">
        <w:rPr>
          <w:b/>
          <w:sz w:val="22"/>
          <w:szCs w:val="22"/>
        </w:rPr>
        <w:t>OM</w:t>
      </w:r>
      <w:r w:rsidR="00573046" w:rsidRPr="009942ED">
        <w:rPr>
          <w:b/>
          <w:sz w:val="22"/>
          <w:szCs w:val="22"/>
        </w:rPr>
        <w:t xml:space="preserve"> </w:t>
      </w:r>
      <w:r w:rsidRPr="009942ED">
        <w:rPr>
          <w:b/>
          <w:sz w:val="22"/>
          <w:szCs w:val="22"/>
        </w:rPr>
        <w:t>LIJEKU</w:t>
      </w:r>
      <w:r w:rsidR="00573046" w:rsidRPr="009942ED">
        <w:rPr>
          <w:b/>
          <w:sz w:val="22"/>
          <w:szCs w:val="22"/>
        </w:rPr>
        <w:t>:</w:t>
      </w:r>
    </w:p>
    <w:p w:rsidRDefault="00573046" w:rsidR="004A69BE">
      <w:p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Protiv ovog rješenja </w:t>
      </w:r>
      <w:r w:rsidR="00A40FFD" w:rsidRPr="009942ED">
        <w:rPr>
          <w:sz w:val="22"/>
          <w:szCs w:val="22"/>
        </w:rPr>
        <w:t xml:space="preserve">nije </w:t>
      </w:r>
      <w:r w:rsidRPr="009942ED">
        <w:rPr>
          <w:sz w:val="22"/>
          <w:szCs w:val="22"/>
        </w:rPr>
        <w:t xml:space="preserve">dopuštena </w:t>
      </w:r>
      <w:r w:rsidR="00A40FFD" w:rsidRPr="009942ED">
        <w:rPr>
          <w:sz w:val="22"/>
          <w:szCs w:val="22"/>
        </w:rPr>
        <w:t xml:space="preserve">posebna </w:t>
      </w:r>
      <w:r w:rsidRPr="009942ED">
        <w:rPr>
          <w:sz w:val="22"/>
          <w:szCs w:val="22"/>
        </w:rPr>
        <w:t>žalba</w:t>
      </w:r>
      <w:r w:rsidR="00A40FFD" w:rsidRPr="009942ED">
        <w:rPr>
          <w:sz w:val="22"/>
          <w:szCs w:val="22"/>
        </w:rPr>
        <w:t xml:space="preserve">. </w:t>
      </w:r>
    </w:p>
    <w:p w:rsidRDefault="009942ED" w:rsidR="009942ED" w:rsidRPr="009942ED">
      <w:pPr>
        <w:jc w:val="both"/>
        <w:rPr>
          <w:sz w:val="22"/>
          <w:szCs w:val="22"/>
        </w:rPr>
      </w:pPr>
    </w:p>
    <w:p w:rsidRDefault="00573046" w:rsidR="00573046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DN-a:</w:t>
      </w:r>
    </w:p>
    <w:p w:rsidRDefault="00704079" w:rsidP="00704079" w:rsidR="008F6914" w:rsidRPr="009942ED">
      <w:pPr>
        <w:numPr>
          <w:ilvl w:val="0"/>
          <w:numId w:val="2"/>
        </w:num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e-oglasna ploča suda </w:t>
      </w:r>
    </w:p>
    <w:sectPr w:rsidSect="00DD57A4" w:rsidR="008F6914" w:rsidRPr="009942ED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5F7" w:rsidR="005B75F7">
      <w:r>
        <w:separator/>
      </w:r>
    </w:p>
  </w:endnote>
  <w:endnote w:id="0" w:type="continuationSeparator">
    <w:p w:rsidRDefault="005B75F7" w:rsidR="005B7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5F7" w:rsidR="005B75F7">
      <w:r>
        <w:separator/>
      </w:r>
    </w:p>
  </w:footnote>
  <w:footnote w:id="0" w:type="continuationSeparator">
    <w:p w:rsidRDefault="005B75F7" w:rsidR="005B7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A63A8"/>
    <w:rsid w:val="001E39D3"/>
    <w:rsid w:val="001E459B"/>
    <w:rsid w:val="001F22B3"/>
    <w:rsid w:val="001F37BD"/>
    <w:rsid w:val="00212CAF"/>
    <w:rsid w:val="00231F7C"/>
    <w:rsid w:val="0025691F"/>
    <w:rsid w:val="00284CFC"/>
    <w:rsid w:val="00286274"/>
    <w:rsid w:val="002D1868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B6132"/>
    <w:rsid w:val="004E0C68"/>
    <w:rsid w:val="0054606A"/>
    <w:rsid w:val="005543CE"/>
    <w:rsid w:val="00573046"/>
    <w:rsid w:val="005B09BF"/>
    <w:rsid w:val="005B75F7"/>
    <w:rsid w:val="005C1E8C"/>
    <w:rsid w:val="005F5232"/>
    <w:rsid w:val="005F71C3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15281"/>
    <w:rsid w:val="00725F6A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A257E"/>
    <w:rsid w:val="008B7340"/>
    <w:rsid w:val="008C4FC2"/>
    <w:rsid w:val="008D0BDA"/>
    <w:rsid w:val="008D4387"/>
    <w:rsid w:val="008F12BF"/>
    <w:rsid w:val="008F6914"/>
    <w:rsid w:val="00946A59"/>
    <w:rsid w:val="00957941"/>
    <w:rsid w:val="009942ED"/>
    <w:rsid w:val="009A1354"/>
    <w:rsid w:val="009B1E7D"/>
    <w:rsid w:val="009B59EE"/>
    <w:rsid w:val="00A40FFD"/>
    <w:rsid w:val="00A4122B"/>
    <w:rsid w:val="00A63B67"/>
    <w:rsid w:val="00A871AC"/>
    <w:rsid w:val="00AA2B2C"/>
    <w:rsid w:val="00AD5A7C"/>
    <w:rsid w:val="00AF7251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C10E8C"/>
    <w:rsid w:val="00C16D9F"/>
    <w:rsid w:val="00C456BE"/>
    <w:rsid w:val="00C94F9C"/>
    <w:rsid w:val="00D11966"/>
    <w:rsid w:val="00DD57A4"/>
    <w:rsid w:val="00DE4C8A"/>
    <w:rsid w:val="00DF76CF"/>
    <w:rsid w:val="00E650E1"/>
    <w:rsid w:val="00E7179A"/>
    <w:rsid w:val="00EA1178"/>
    <w:rsid w:val="00EB3A7A"/>
    <w:rsid w:val="00EC7D57"/>
    <w:rsid w:val="00F44197"/>
    <w:rsid w:val="00F53265"/>
    <w:rsid w:val="00F553CC"/>
    <w:rsid w:val="00F670F3"/>
    <w:rsid w:val="00F72152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25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25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25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25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25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25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25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25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17/11</izvorni_sadrzaj>
    <derivirana_varijabla naziv="DomainObject.Predmet.Opis_1">Naknadna dioba St 17/11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NERETVANSKA GOSPODARSKA BANKA dioničko društvo - u stečaju</izvorni_sadrzaj>
    <derivirana_varijabla naziv="DomainObject.Predmet.StrankaFormated_1">  Stečajna masa iza NERETVANSKA GOSPODARSKA BANKA dioničko društvo - u stečaju</derivirana_varijabla>
  </DomainObject.Predmet.StrankaFormated>
  <DomainObject.Predmet.StrankaFormatedOIB>
    <izvorni_sadrzaj>  Stečajna masa iza NERETVANSKA GOSPODARSKA BANKA dioničko društvo - u stečaju, OIB 31570373129</izvorni_sadrzaj>
    <derivirana_varijabla naziv="DomainObject.Predmet.StrankaFormatedOIB_1">  Stečajna masa iza NERETVANSKA GOSPODARSKA BANKA dioničko društvo - u stečaju, OIB 31570373129</derivirana_varijabla>
  </DomainObject.Predmet.StrankaFormatedOIB>
  <DomainObject.Predmet.StrankaFormatedWithAdress>
    <izvorni_sadrzaj> Stečajna masa iza NERETVANSKA GOSPODARSKA BANKA dioničko društvo - u stečaju, Pera Budmani 10, 20000 Dubrovnik</izvorni_sadrzaj>
    <derivirana_varijabla naziv="DomainObject.Predmet.StrankaFormatedWithAdress_1"> Stečajna masa iza NERETVANSKA GOSPODARSKA BANKA dioničko društvo - u stečaju, Pera Budmani 10, 20000 Dubrovnik</derivirana_varijabla>
  </DomainObject.Predmet.StrankaFormatedWithAdress>
  <DomainObject.Predmet.StrankaFormatedWithAdressOIB>
    <izvorni_sadrzaj> Stečajna masa iza NERETVANSKA GOSPODARSKA BANKA dioničko društvo - u stečaju, OIB 31570373129, Pera Budmani 10, 20000 Dubrovnik</izvorni_sadrzaj>
    <derivirana_varijabla naziv="DomainObject.Predmet.StrankaFormatedWithAdressOIB_1"> Stečajna masa iza NERETVANSKA GOSPODARSKA BANKA dioničko društvo - u stečaju, OIB 31570373129, Pera Budmani 10, 20000 Dubrovnik</derivirana_varijabla>
  </DomainObject.Predmet.StrankaFormatedWithAdressOIB>
  <DomainObject.Predmet.StrankaWithAdress>
    <izvorni_sadrzaj>Stečajna masa iza NERETVANSKA GOSPODARSKA BANKA dioničko društvo - u stečaju Pera Budmani 10,20000 Dubrovnik</izvorni_sadrzaj>
    <derivirana_varijabla naziv="DomainObject.Predmet.StrankaWithAdress_1">Stečajna masa iza NERETVANSKA GOSPODARSKA BANKA dioničko društvo - u stečaju Pera Budmani 10,20000 Dubrovnik</derivirana_varijabla>
  </DomainObject.Predmet.StrankaWithAdress>
  <DomainObject.Predmet.StrankaWithAdressOIB>
    <izvorni_sadrzaj>Stečajna masa iza NERETVANSKA GOSPODARSKA BANKA dioničko društvo - u stečaju, OIB 31570373129, Pera Budmani 10,20000 Dubrovnik</izvorni_sadrzaj>
    <derivirana_varijabla naziv="DomainObject.Predmet.StrankaWithAdressOIB_1">Stečajna masa iza NERETVANSKA GOSPODARSKA BANKA dioničko društvo - u stečaju, OIB 31570373129, Pera Budmani 10,20000 Dubrovnik</derivirana_varijabla>
  </DomainObject.Predmet.StrankaWithAdressOIB>
  <DomainObject.Predmet.StrankaNazivFormated>
    <izvorni_sadrzaj>Stečajna masa iza NERETVANSKA GOSPODARSKA BANKA dioničko društvo - u stečaju</izvorni_sadrzaj>
    <derivirana_varijabla naziv="DomainObject.Predmet.StrankaNazivFormated_1">Stečajna masa iza NERETVANSKA GOSPODARSKA BANKA dioničko društvo - u stečaju</derivirana_varijabla>
  </DomainObject.Predmet.StrankaNazivFormated>
  <DomainObject.Predmet.StrankaNazivFormatedOIB>
    <izvorni_sadrzaj>Stečajna masa iza NERETVANSKA GOSPODARSKA BANKA dioničko društvo - u stečaju, OIB 31570373129</izvorni_sadrzaj>
    <derivirana_varijabla naziv="DomainObject.Predmet.StrankaNazivFormatedOIB_1">Stečajna masa iza NERETVANSKA GOSPODARSKA BANKA dioničko društvo - u stečaju, OIB 31570373129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Stečajna masa iza NERETVANSKA GOSPODARSKA BANKA dioničko društvo - u stečaju</item>
    </izvorni_sadrzaj>
    <derivirana_varijabla naziv="DomainObject.Predmet.StrankaListFormated_1">
      <item>Stečajna masa iza NERETVANSKA GOSPODARSKA BANKA dioničko društvo - u stečaju</item>
    </derivirana_varijabla>
  </DomainObject.Predmet.StrankaListFormated>
  <DomainObject.Predmet.StrankaListFormatedOIB>
    <izvorni_sadrzaj>
      <item>Stečajna masa iza NERETVANSKA GOSPODARSKA BANKA dioničko društvo - u stečaju, OIB 31570373129</item>
    </izvorni_sadrzaj>
    <derivirana_varijabla naziv="DomainObject.Predmet.StrankaListFormatedOIB_1">
      <item>Stečajna masa iza NERETVANSKA GOSPODARSKA BANKA dioničko društvo - u stečaju, OIB 31570373129</item>
    </derivirana_varijabla>
  </DomainObject.Predmet.StrankaListFormatedOIB>
  <DomainObject.Predmet.StrankaListFormatedWithAdress>
    <izvorni_sadrzaj>
      <item>Stečajna masa iza NERETVANSKA GOSPODARSKA BANKA dioničko društvo - u stečaju, Pera Budmani 10, 20000 Dubrovnik</item>
    </izvorni_sadrzaj>
    <derivirana_varijabla naziv="DomainObject.Predmet.StrankaListFormatedWithAdress_1">
      <item>Stečajna masa iza NERETVANSKA GOSPODARSKA BANKA dioničko društvo - u stečaju, Pera Budmani 10, 20000 Dubrovnik</item>
    </derivirana_varijabla>
  </DomainObject.Predmet.StrankaListFormatedWithAdress>
  <DomainObject.Predmet.StrankaListFormatedWithAdressOIB>
    <izvorni_sadrzaj>
      <item>Stečajna masa iza NERETVANSKA GOSPODARSKA BANKA dioničko društvo - u stečaju, OIB 31570373129, Pera Budmani 10, 20000 Dubrovnik</item>
    </izvorni_sadrzaj>
    <derivirana_varijabla naziv="DomainObject.Predmet.StrankaListFormatedWithAdressOIB_1">
      <item>Stečajna masa iza NERETVANSKA GOSPODARSKA BANKA dioničko društvo - u stečaju, OIB 31570373129, Pera Budmani 10, 20000 Dubrovnik</item>
    </derivirana_varijabla>
  </DomainObject.Predmet.StrankaListFormatedWithAdressOIB>
  <DomainObject.Predmet.StrankaListNazivFormated>
    <izvorni_sadrzaj>
      <item>Stečajna masa iza NERETVANSKA GOSPODARSKA BANKA dioničko društvo - u stečaju</item>
    </izvorni_sadrzaj>
    <derivirana_varijabla naziv="DomainObject.Predmet.StrankaListNazivFormated_1">
      <item>Stečajna masa iza NERETVANSKA GOSPODARSKA BANKA dioničko društvo - u stečaju</item>
    </derivirana_varijabla>
  </DomainObject.Predmet.StrankaListNazivFormated>
  <DomainObject.Predmet.StrankaListNazivFormatedOIB>
    <izvorni_sadrzaj>
      <item>Stečajna masa iza NERETVANSKA GOSPODARSKA BANKA dioničko društvo - u stečaju, OIB 31570373129</item>
    </izvorni_sadrzaj>
    <derivirana_varijabla naziv="DomainObject.Predmet.StrankaListNazivFormatedOIB_1">
      <item>Stečajna masa iza NERETVANSKA GOSPODARSKA BANKA dioničko društvo - u stečaju, OIB 31570373129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Dubravko Arapović</item>
      <item>Maroje Stjepović, stečajni upravitelj</item>
      <item>pun. Tajana Gracin</item>
    </izvorni_sadrzaj>
    <derivirana_varijabla naziv="DomainObject.Predmet.OstaliListFormated_1">
      <item>Dubravko Arapović</item>
      <item>Maroje Stjepović, stečajni upravitelj</item>
      <item>pun. Tajana Gracin</item>
    </derivirana_varijabla>
  </DomainObject.Predmet.OstaliListFormated>
  <DomainObject.Predmet.OstaliListFormatedOIB>
    <izvorni_sadrzaj>
      <item>Dubravko Arapović</item>
      <item>Maroje Stjepović, stečajni upravitelj, OIB </item>
      <item>pun. Tajana Gracin</item>
    </izvorni_sadrzaj>
    <derivirana_varijabla naziv="DomainObject.Predmet.OstaliListFormatedOIB_1">
      <item>Dubravko Arapović</item>
      <item>Maroje Stjepović, stečajni upravitelj, OIB </item>
      <item>pun. Tajana Gracin</item>
    </derivirana_varijabla>
  </DomainObject.Predmet.OstaliListFormatedOIB>
  <DomainObject.Predmet.OstaliListFormatedWithAdress>
    <izvorni_sadrzaj>
      <item>Dubravko Arapović, Vukovarska 17, 20000 Dubrovnik</item>
      <item>Maroje Stjepović, stečajni upravitelj, Preradovićeva 25, 10000 Zagreb</item>
      <item>pun. Tajana Gracin</item>
    </izvorni_sadrzaj>
    <derivirana_varijabla naziv="DomainObject.Predmet.OstaliListFormatedWithAdress_1">
      <item>Dubravko Arapović, Vukovarska 17, 20000 Dubrovnik</item>
      <item>Maroje Stjepović, stečajni upravitelj, Preradovićeva 25, 10000 Zagreb</item>
      <item>pun. Tajana Gracin</item>
    </derivirana_varijabla>
  </DomainObject.Predmet.OstaliListFormatedWithAdress>
  <DomainObject.Predmet.OstaliListFormatedWithAdressOIB>
    <izvorni_sadrzaj>
      <item>Dubravko Arapović, Vukovarska 17, 20000 Dubrovnik</item>
      <item>Maroje Stjepović, stečajni upravitelj, OIB , Preradovićeva 25, 10000 Zagreb</item>
      <item>pun. Tajana Gracin</item>
    </izvorni_sadrzaj>
    <derivirana_varijabla naziv="DomainObject.Predmet.OstaliListFormatedWithAdressOIB_1">
      <item>Dubravko Arapović, Vukovarska 17, 20000 Dubrovnik</item>
      <item>Maroje Stjepović, stečajni upravitelj, OIB , Preradovićeva 25, 10000 Zagreb</item>
      <item>pun. Tajana Gracin</item>
    </derivirana_varijabla>
  </DomainObject.Predmet.OstaliListFormatedWithAdressOIB>
  <DomainObject.Predmet.OstaliListNazivFormated>
    <izvorni_sadrzaj>
      <item>Dubravko Arapović</item>
      <item>Maroje Stjepović, stečajni upravitelj</item>
      <item>pun. Tajana Gracin</item>
    </izvorni_sadrzaj>
    <derivirana_varijabla naziv="DomainObject.Predmet.OstaliListNazivFormated_1">
      <item>Dubravko Arapović</item>
      <item>Maroje Stjepović, stečajni upravitelj</item>
      <item>pun. Tajana Gracin</item>
    </derivirana_varijabla>
  </DomainObject.Predmet.OstaliListNazivFormated>
  <DomainObject.Predmet.OstaliListNazivFormatedOIB>
    <izvorni_sadrzaj>
      <item>Dubravko Arapović</item>
      <item>Maroje Stjepović, stečajni upravitelj, OIB </item>
      <item>pun. Tajana Gracin</item>
    </izvorni_sadrzaj>
    <derivirana_varijabla naziv="DomainObject.Predmet.OstaliListNazivFormatedOIB_1">
      <item>Dubravko Arapović</item>
      <item>Maroje Stjepović, stečajni upravitelj, OIB </item>
      <item>pun. Tajana Gracin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NERETVANSKA GOSPODARSKA BANKA dioničko društvo - u stečaju</izvorni_sadrzaj>
    <derivirana_varijabla naziv="DomainObject.Predmet.StrankaIDrugi_1">Stečajna masa iza NERETVANSKA GOSPODARSKA BANKA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NERETVANSKA GOSPODARSKA BANKA dioničko društvo - u stečaju, OIB 31570373129, Pera Budmani 10, 20000 Dubrovnik</izvorni_sadrzaj>
    <derivirana_varijabla naziv="DomainObject.Predmet.StrankaIDrugiAdressOIB_1">Stečajna masa iza NERETVANSKA GOSPODARSKA BANKA dioničko društvo - u stečaju, OIB 31570373129,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NERETVANSKA GOSPODARSKA BANKA dioničko društvo - u stečaju</item>
      <item>Dubravko Arapović</item>
      <item>Maroje Stjepović, stečajni upravitelj</item>
      <item>pun. Tajana Gracin</item>
    </izvorni_sadrzaj>
    <derivirana_varijabla naziv="DomainObject.Predmet.SudioniciListNaziv_1">
      <item>Stečajna masa iza NERETVANSKA GOSPODARSKA BANKA dioničko društvo - u stečaju</item>
      <item>Dubravko Arapović</item>
      <item>Maroje Stjepović, stečajni upravitelj</item>
      <item>pun. Tajana Gracin</item>
    </derivirana_varijabla>
  </DomainObject.Predmet.SudioniciListNaziv>
  <DomainObject.Predmet.SudioniciListAdressOIB>
    <izvorni_sadrzaj>
      <item>Stečajna masa iza NERETVANSKA GOSPODARSKA BANKA dioničko društvo - u stečaju, OIB 31570373129, Pera Budmani 10,20000 Dubrovnik</item>
      <item>Dubravko Arapović, Vukovarska 17,20000 Dubrovnik</item>
      <item>Maroje Stjepović, stečajni upravitelj, OIB , Preradovićeva 25,10000 Zagreb</item>
      <item>pun. Tajana Gracin</item>
    </izvorni_sadrzaj>
    <derivirana_varijabla naziv="DomainObject.Predmet.SudioniciListAdressOIB_1">
      <item>Stečajna masa iza NERETVANSKA GOSPODARSKA BANKA dioničko društvo - u stečaju, OIB 31570373129, Pera Budmani 10,20000 Dubrovnik</item>
      <item>Dubravko Arapović, Vukovarska 17,20000 Dubrovnik</item>
      <item>Maroje Stjepović, stečajni upravitelj, OIB , Preradovićeva 25,10000 Zagreb</item>
      <item>pun. Tajana Gracin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31570373129</item>
      <item>, OIB null</item>
      <item>, OIB </item>
      <item>, OIB null</item>
    </izvorni_sadrzaj>
    <derivirana_varijabla naziv="DomainObject.Predmet.SudioniciListNazivOIB_1">
      <item>, OIB 31570373129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262</properties:Words>
  <properties:Characters>1434</properties:Characters>
  <properties:Lines>51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2018-09-07T09:05:00Z</dcterms:created>
  <dc:creator>RH-TDU</dc:creator>
  <cp:lastModifiedBy>Katica Butigan</cp:lastModifiedBy>
  <cp:lastPrinted>2018-08-01T08:18:00Z</cp:lastPrinted>
  <dcterms:modified xmlns:xsi="http://www.w3.org/2001/XMLSchema-instance" xsi:type="dcterms:W3CDTF">2018-09-07T10:47:00Z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(333-17 - rješenje - sazivanje skupštine po čl.293..docx)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