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4eb4" w14:paraId="f514eb4" w:rsidRDefault="008556AF" w:rsidP="008556AF" w:rsidR="008556AF" w:rsidRPr="000E4619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0E4619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Zagreb, Amruševa 2/II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lang w:val="hr-HR"/>
        </w:rPr>
        <w:t>75. St-</w:t>
      </w:r>
      <w:r w:rsidR="00722E6D">
        <w:rPr>
          <w:rFonts w:hAnsi="Times New Roman" w:ascii="Times New Roman"/>
          <w:lang w:val="hr-HR"/>
        </w:rPr>
        <w:t>11</w:t>
      </w:r>
      <w:r w:rsidRPr="000E4619">
        <w:rPr>
          <w:rFonts w:hAnsi="Times New Roman" w:ascii="Times New Roman"/>
          <w:lang w:val="hr-HR"/>
        </w:rPr>
        <w:t>/</w:t>
      </w:r>
      <w:r w:rsidR="00AD22D6">
        <w:rPr>
          <w:rFonts w:hAnsi="Times New Roman" w:ascii="Times New Roman"/>
          <w:lang w:val="hr-HR"/>
        </w:rPr>
        <w:t>20</w:t>
      </w:r>
      <w:r w:rsidRPr="000E4619">
        <w:rPr>
          <w:rFonts w:hAnsi="Times New Roman" w:ascii="Times New Roman"/>
          <w:lang w:val="hr-HR"/>
        </w:rPr>
        <w:t>1</w:t>
      </w:r>
      <w:r w:rsidR="00722E6D">
        <w:rPr>
          <w:rFonts w:hAnsi="Times New Roman" w:ascii="Times New Roman"/>
          <w:lang w:val="hr-HR"/>
        </w:rPr>
        <w:t>9</w:t>
      </w:r>
      <w:r w:rsidRPr="000E4619">
        <w:rPr>
          <w:rFonts w:hAnsi="Times New Roman" w:ascii="Times New Roman"/>
          <w:lang w:val="hr-HR"/>
        </w:rPr>
        <w:t>-</w:t>
      </w:r>
      <w:r w:rsidR="00B118D4">
        <w:rPr>
          <w:rFonts w:hAnsi="Times New Roman" w:ascii="Times New Roman"/>
          <w:lang w:val="hr-HR"/>
        </w:rPr>
        <w:t>7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="00722E6D" w:rsidRPr="00722E6D">
        <w:rPr>
          <w:rFonts w:hAnsi="Times New Roman" w:ascii="Times New Roman"/>
          <w:szCs w:val="24"/>
          <w:lang w:val="hr-HR"/>
        </w:rPr>
        <w:t>ADAPTA LOGISTIK d.o.o.</w:t>
      </w:r>
      <w:r w:rsidR="00722E6D">
        <w:rPr>
          <w:rFonts w:hAnsi="Times New Roman" w:ascii="Times New Roman"/>
          <w:szCs w:val="24"/>
          <w:lang w:val="hr-HR"/>
        </w:rPr>
        <w:t xml:space="preserve">, </w:t>
      </w:r>
      <w:r w:rsidRPr="000E4619">
        <w:rPr>
          <w:rFonts w:hAnsi="Times New Roman" w:ascii="Times New Roman"/>
          <w:szCs w:val="24"/>
          <w:lang w:val="hr-HR"/>
        </w:rPr>
        <w:t xml:space="preserve">Zagreb, </w:t>
      </w:r>
      <w:r w:rsidR="00722E6D" w:rsidRPr="00722E6D">
        <w:rPr>
          <w:rFonts w:hAnsi="Times New Roman" w:ascii="Times New Roman"/>
          <w:szCs w:val="24"/>
          <w:lang w:val="hr-HR"/>
        </w:rPr>
        <w:t>Stjepana Ladiše 3</w:t>
      </w:r>
      <w:r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</w:t>
      </w:r>
      <w:r w:rsidR="00796DAB">
        <w:rPr>
          <w:rFonts w:hAnsi="Times New Roman" w:ascii="Times New Roman"/>
          <w:szCs w:val="24"/>
          <w:lang w:val="hr-HR"/>
        </w:rPr>
        <w:t xml:space="preserve"> </w:t>
      </w:r>
      <w:r w:rsidR="00722E6D" w:rsidRPr="00722E6D">
        <w:rPr>
          <w:rFonts w:hAnsi="Times New Roman" w:ascii="Times New Roman"/>
          <w:szCs w:val="24"/>
          <w:lang w:val="hr-HR"/>
        </w:rPr>
        <w:t>16229739724</w:t>
      </w:r>
      <w:r w:rsidRPr="000E4619">
        <w:rPr>
          <w:rFonts w:hAnsi="Times New Roman" w:ascii="Times New Roman"/>
          <w:szCs w:val="24"/>
          <w:lang w:val="hr-HR"/>
        </w:rPr>
        <w:t xml:space="preserve">, dana </w:t>
      </w:r>
      <w:r w:rsidR="000E4619">
        <w:rPr>
          <w:rFonts w:hAnsi="Times New Roman" w:ascii="Times New Roman"/>
          <w:szCs w:val="24"/>
          <w:lang w:val="hr-HR"/>
        </w:rPr>
        <w:t>1</w:t>
      </w:r>
      <w:r w:rsidR="00796DAB">
        <w:rPr>
          <w:rFonts w:hAnsi="Times New Roman" w:ascii="Times New Roman"/>
          <w:szCs w:val="24"/>
          <w:lang w:val="hr-HR"/>
        </w:rPr>
        <w:t>1</w:t>
      </w:r>
      <w:r w:rsidR="000E4619">
        <w:rPr>
          <w:rFonts w:hAnsi="Times New Roman" w:ascii="Times New Roman"/>
          <w:szCs w:val="24"/>
          <w:lang w:val="hr-HR"/>
        </w:rPr>
        <w:t xml:space="preserve">. </w:t>
      </w:r>
      <w:r w:rsidR="00796DAB">
        <w:rPr>
          <w:rFonts w:hAnsi="Times New Roman" w:ascii="Times New Roman"/>
          <w:szCs w:val="24"/>
          <w:lang w:val="hr-HR"/>
        </w:rPr>
        <w:t>travnja</w:t>
      </w:r>
      <w:r w:rsidR="000E4619">
        <w:rPr>
          <w:rFonts w:hAnsi="Times New Roman" w:ascii="Times New Roman"/>
          <w:szCs w:val="24"/>
          <w:lang w:val="hr-HR"/>
        </w:rPr>
        <w:t xml:space="preserve"> 2019</w:t>
      </w:r>
      <w:r w:rsidRPr="000E4619">
        <w:rPr>
          <w:rFonts w:hAnsi="Times New Roman" w:ascii="Times New Roman"/>
          <w:szCs w:val="24"/>
          <w:lang w:val="hr-HR"/>
        </w:rPr>
        <w:t>. godine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E4619">
        <w:rPr>
          <w:rFonts w:hAnsi="Times New Roman" w:ascii="Times New Roman"/>
          <w:szCs w:val="24"/>
        </w:rPr>
        <w:t>I.</w:t>
      </w:r>
      <w:r w:rsidRPr="000E4619">
        <w:rPr>
          <w:rFonts w:hAnsi="Times New Roman" w:ascii="Times New Roman"/>
          <w:szCs w:val="24"/>
        </w:rPr>
        <w:tab/>
        <w:t xml:space="preserve">Otvara se stečajni postupak nad dužnikom </w:t>
      </w:r>
      <w:r w:rsidR="00722E6D" w:rsidRPr="00722E6D">
        <w:rPr>
          <w:rFonts w:hAnsi="Times New Roman" w:ascii="Times New Roman"/>
          <w:szCs w:val="24"/>
        </w:rPr>
        <w:t>ADAPTA LOGISTIK d.o.o.</w:t>
      </w:r>
      <w:r w:rsidR="00722E6D">
        <w:rPr>
          <w:rFonts w:hAnsi="Times New Roman" w:ascii="Times New Roman"/>
          <w:szCs w:val="24"/>
        </w:rPr>
        <w:t xml:space="preserve">, </w:t>
      </w:r>
      <w:r w:rsidR="00722E6D" w:rsidRPr="000E4619">
        <w:rPr>
          <w:rFonts w:hAnsi="Times New Roman" w:ascii="Times New Roman"/>
          <w:szCs w:val="24"/>
        </w:rPr>
        <w:t xml:space="preserve">Zagreb, </w:t>
      </w:r>
      <w:r w:rsidR="00722E6D" w:rsidRPr="00722E6D">
        <w:rPr>
          <w:rFonts w:hAnsi="Times New Roman" w:ascii="Times New Roman"/>
          <w:szCs w:val="24"/>
        </w:rPr>
        <w:t>Stjepana Ladiše 3</w:t>
      </w:r>
      <w:r w:rsidR="00722E6D" w:rsidRPr="000E4619">
        <w:rPr>
          <w:rFonts w:hAnsi="Times New Roman" w:ascii="Times New Roman"/>
          <w:szCs w:val="24"/>
        </w:rPr>
        <w:t>, OIB</w:t>
      </w:r>
      <w:r w:rsidR="00722E6D">
        <w:rPr>
          <w:rFonts w:hAnsi="Times New Roman" w:ascii="Times New Roman"/>
          <w:szCs w:val="24"/>
        </w:rPr>
        <w:t xml:space="preserve">: </w:t>
      </w:r>
      <w:r w:rsidR="00722E6D" w:rsidRPr="00722E6D">
        <w:rPr>
          <w:rFonts w:hAnsi="Times New Roman" w:ascii="Times New Roman"/>
          <w:szCs w:val="24"/>
        </w:rPr>
        <w:t>16229739724</w:t>
      </w:r>
      <w:r w:rsidRPr="000E4619">
        <w:rPr>
          <w:rFonts w:hAnsi="Times New Roman" w:ascii="Times New Roman"/>
          <w:szCs w:val="24"/>
        </w:rPr>
        <w:t xml:space="preserve">. Stečajni postupak otvoren je dana </w:t>
      </w:r>
      <w:r w:rsidR="00AD22D6">
        <w:rPr>
          <w:rFonts w:hAnsi="Times New Roman" w:ascii="Times New Roman"/>
          <w:szCs w:val="24"/>
        </w:rPr>
        <w:t>1</w:t>
      </w:r>
      <w:r w:rsidR="00796DAB">
        <w:rPr>
          <w:rFonts w:hAnsi="Times New Roman" w:ascii="Times New Roman"/>
          <w:szCs w:val="24"/>
        </w:rPr>
        <w:t>1</w:t>
      </w:r>
      <w:r w:rsidRPr="000E4619">
        <w:rPr>
          <w:rFonts w:hAnsi="Times New Roman" w:ascii="Times New Roman"/>
          <w:szCs w:val="24"/>
        </w:rPr>
        <w:t xml:space="preserve">. </w:t>
      </w:r>
      <w:r w:rsidR="00796DAB">
        <w:rPr>
          <w:rFonts w:hAnsi="Times New Roman" w:ascii="Times New Roman"/>
          <w:szCs w:val="24"/>
        </w:rPr>
        <w:t>travnja</w:t>
      </w:r>
      <w:r w:rsidR="00AD22D6">
        <w:rPr>
          <w:rFonts w:hAnsi="Times New Roman" w:ascii="Times New Roman"/>
          <w:szCs w:val="24"/>
        </w:rPr>
        <w:t xml:space="preserve"> 2019</w:t>
      </w:r>
      <w:r w:rsidRPr="000E4619">
        <w:rPr>
          <w:rFonts w:hAnsi="Times New Roman" w:ascii="Times New Roman"/>
          <w:szCs w:val="24"/>
        </w:rPr>
        <w:t>. u 14,00 sati kada je ovo rješenje objavljeno na mrežnoj stranici e-Oglasna ploča ovog suda.</w:t>
      </w:r>
    </w:p>
    <w:p w:rsidRDefault="00AD22D6" w:rsidP="00072FBD" w:rsidR="00AD22D6" w:rsidRPr="0020098E">
      <w:pPr>
        <w:pStyle w:val="BodyText21"/>
        <w:ind w:hanging="709" w:left="709"/>
        <w:rPr>
          <w:rFonts w:hAnsi="Times New Roman" w:ascii="Times New Roman"/>
          <w:szCs w:val="24"/>
        </w:rPr>
      </w:pPr>
    </w:p>
    <w:p w:rsidRDefault="00BB329E" w:rsidP="00072FBD" w:rsidR="008556AF" w:rsidRPr="0020098E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0098E">
        <w:rPr>
          <w:rFonts w:hAnsi="Times New Roman" w:ascii="Times New Roman"/>
          <w:szCs w:val="24"/>
          <w:lang w:val="hr-HR"/>
        </w:rPr>
        <w:t>II.</w:t>
      </w:r>
      <w:r w:rsidRPr="0020098E">
        <w:rPr>
          <w:rFonts w:hAnsi="Times New Roman" w:ascii="Times New Roman"/>
          <w:szCs w:val="24"/>
          <w:lang w:val="hr-HR"/>
        </w:rPr>
        <w:tab/>
        <w:t xml:space="preserve">Za </w:t>
      </w:r>
      <w:r w:rsidR="0020098E" w:rsidRPr="0020098E">
        <w:rPr>
          <w:rFonts w:hAnsi="Times New Roman" w:ascii="Times New Roman"/>
          <w:szCs w:val="24"/>
          <w:lang w:val="hr-HR"/>
        </w:rPr>
        <w:t>stečajn</w:t>
      </w:r>
      <w:r w:rsidR="00722E6D">
        <w:rPr>
          <w:rFonts w:hAnsi="Times New Roman" w:ascii="Times New Roman"/>
          <w:szCs w:val="24"/>
          <w:lang w:val="hr-HR"/>
        </w:rPr>
        <w:t>u</w:t>
      </w:r>
      <w:r w:rsidR="008556AF" w:rsidRPr="0020098E">
        <w:rPr>
          <w:rFonts w:hAnsi="Times New Roman" w:ascii="Times New Roman"/>
          <w:szCs w:val="24"/>
          <w:lang w:val="hr-HR"/>
        </w:rPr>
        <w:t xml:space="preserve"> upravitelj</w:t>
      </w:r>
      <w:r w:rsidR="00722E6D">
        <w:rPr>
          <w:rFonts w:hAnsi="Times New Roman" w:ascii="Times New Roman"/>
          <w:szCs w:val="24"/>
          <w:lang w:val="hr-HR"/>
        </w:rPr>
        <w:t xml:space="preserve">icu </w:t>
      </w:r>
      <w:r w:rsidR="008556AF" w:rsidRPr="0020098E">
        <w:rPr>
          <w:rFonts w:hAnsi="Times New Roman" w:ascii="Times New Roman"/>
          <w:szCs w:val="24"/>
          <w:lang w:val="hr-HR"/>
        </w:rPr>
        <w:t>imenuje se</w:t>
      </w:r>
      <w:r w:rsidR="00722E6D">
        <w:rPr>
          <w:rFonts w:hAnsi="Times New Roman" w:ascii="Times New Roman"/>
          <w:szCs w:val="24"/>
          <w:lang w:val="hr-HR"/>
        </w:rPr>
        <w:t xml:space="preserve"> Snježana Vrkljan,</w:t>
      </w:r>
      <w:r w:rsidR="008556AF" w:rsidRPr="0020098E">
        <w:rPr>
          <w:rFonts w:hAnsi="Times New Roman" w:ascii="Times New Roman"/>
          <w:szCs w:val="24"/>
          <w:lang w:val="hr-HR"/>
        </w:rPr>
        <w:t xml:space="preserve"> </w:t>
      </w:r>
      <w:r w:rsidR="0020098E" w:rsidRPr="0020098E">
        <w:rPr>
          <w:rFonts w:hAnsi="Times New Roman" w:ascii="Times New Roman"/>
          <w:szCs w:val="24"/>
          <w:lang w:val="hr-HR"/>
        </w:rPr>
        <w:t>Zagreb</w:t>
      </w:r>
      <w:r w:rsidR="00C47C6F" w:rsidRPr="0020098E">
        <w:rPr>
          <w:rFonts w:hAnsi="Times New Roman" w:ascii="Times New Roman"/>
          <w:szCs w:val="24"/>
          <w:lang w:val="hr-HR"/>
        </w:rPr>
        <w:t xml:space="preserve">, </w:t>
      </w:r>
      <w:r w:rsidR="00722E6D">
        <w:rPr>
          <w:rFonts w:hAnsi="Times New Roman" w:ascii="Times New Roman"/>
          <w:szCs w:val="24"/>
          <w:lang w:val="hr-HR"/>
        </w:rPr>
        <w:t>Kralja</w:t>
      </w:r>
      <w:r w:rsidR="0020098E" w:rsidRPr="0020098E">
        <w:rPr>
          <w:rFonts w:hAnsi="Times New Roman" w:ascii="Times New Roman"/>
          <w:szCs w:val="24"/>
          <w:lang w:val="hr-HR"/>
        </w:rPr>
        <w:t xml:space="preserve"> Z</w:t>
      </w:r>
      <w:r w:rsidR="00722E6D">
        <w:rPr>
          <w:rFonts w:hAnsi="Times New Roman" w:ascii="Times New Roman"/>
          <w:szCs w:val="24"/>
          <w:lang w:val="hr-HR"/>
        </w:rPr>
        <w:t>vonimira 75</w:t>
      </w:r>
      <w:r w:rsidR="00B118D4" w:rsidRPr="0020098E">
        <w:rPr>
          <w:rFonts w:hAnsi="Times New Roman" w:ascii="Times New Roman"/>
          <w:szCs w:val="24"/>
          <w:lang w:val="hr-HR"/>
        </w:rPr>
        <w:t xml:space="preserve">, OIB: </w:t>
      </w:r>
      <w:r w:rsidR="0020098E" w:rsidRPr="0020098E">
        <w:rPr>
          <w:rFonts w:hAnsi="Times New Roman" w:ascii="Times New Roman"/>
          <w:szCs w:val="24"/>
          <w:lang w:val="hr-HR"/>
        </w:rPr>
        <w:t>4</w:t>
      </w:r>
      <w:r w:rsidR="00722E6D">
        <w:rPr>
          <w:rFonts w:hAnsi="Times New Roman" w:ascii="Times New Roman"/>
          <w:szCs w:val="24"/>
          <w:lang w:val="hr-HR"/>
        </w:rPr>
        <w:t>4740101731</w:t>
      </w:r>
      <w:r w:rsidR="00B118D4" w:rsidRPr="0020098E">
        <w:rPr>
          <w:rFonts w:hAnsi="Times New Roman" w:ascii="Times New Roman"/>
          <w:szCs w:val="24"/>
          <w:lang w:val="hr-HR"/>
        </w:rPr>
        <w:t>.</w:t>
      </w:r>
    </w:p>
    <w:p w:rsidRDefault="00AD22D6" w:rsidP="00072FBD" w:rsidR="00AD22D6" w:rsidRPr="00796DAB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color w:val="FF0000"/>
          <w:szCs w:val="24"/>
          <w:u w:val="single"/>
          <w:lang w:val="hr-HR"/>
        </w:rPr>
      </w:pPr>
    </w:p>
    <w:p w:rsidRDefault="008556AF" w:rsidP="00072FBD" w:rsidR="008556AF" w:rsidRPr="000E461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722E6D" w:rsidRPr="00722E6D">
        <w:rPr>
          <w:rFonts w:hAnsi="Times New Roman" w:ascii="Times New Roman"/>
          <w:szCs w:val="24"/>
          <w:lang w:val="hr-HR"/>
        </w:rPr>
        <w:t>ADAPTA LOGISTIK d.o.o.</w:t>
      </w:r>
      <w:r w:rsidR="00722E6D">
        <w:rPr>
          <w:rFonts w:hAnsi="Times New Roman" w:ascii="Times New Roman"/>
          <w:szCs w:val="24"/>
          <w:lang w:val="hr-HR"/>
        </w:rPr>
        <w:t xml:space="preserve">, </w:t>
      </w:r>
      <w:r w:rsidR="00722E6D" w:rsidRPr="000E4619">
        <w:rPr>
          <w:rFonts w:hAnsi="Times New Roman" w:ascii="Times New Roman"/>
          <w:szCs w:val="24"/>
          <w:lang w:val="hr-HR"/>
        </w:rPr>
        <w:t xml:space="preserve">Zagreb, </w:t>
      </w:r>
      <w:r w:rsidR="00722E6D" w:rsidRPr="00722E6D">
        <w:rPr>
          <w:rFonts w:hAnsi="Times New Roman" w:ascii="Times New Roman"/>
          <w:szCs w:val="24"/>
          <w:lang w:val="hr-HR"/>
        </w:rPr>
        <w:t>Stjepana Ladiše 3</w:t>
      </w:r>
      <w:r w:rsidR="00722E6D" w:rsidRPr="000E4619">
        <w:rPr>
          <w:rFonts w:hAnsi="Times New Roman" w:ascii="Times New Roman"/>
          <w:szCs w:val="24"/>
          <w:lang w:val="hr-HR"/>
        </w:rPr>
        <w:t>, OIB</w:t>
      </w:r>
      <w:r w:rsidR="00722E6D">
        <w:rPr>
          <w:rFonts w:hAnsi="Times New Roman" w:ascii="Times New Roman"/>
          <w:szCs w:val="24"/>
          <w:lang w:val="hr-HR"/>
        </w:rPr>
        <w:t xml:space="preserve">: </w:t>
      </w:r>
      <w:r w:rsidR="00722E6D" w:rsidRPr="00722E6D">
        <w:rPr>
          <w:rFonts w:hAnsi="Times New Roman" w:ascii="Times New Roman"/>
          <w:szCs w:val="24"/>
          <w:lang w:val="hr-HR"/>
        </w:rPr>
        <w:t>16229739724</w:t>
      </w:r>
      <w:r w:rsidR="00722E6D">
        <w:rPr>
          <w:rFonts w:hAnsi="Times New Roman" w:ascii="Times New Roman"/>
          <w:szCs w:val="24"/>
          <w:lang w:val="hr-HR"/>
        </w:rPr>
        <w:t>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IV.</w:t>
      </w:r>
      <w:r w:rsidRPr="000E4619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AD22D6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</w:r>
      <w:r w:rsidRPr="00AD22D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="00AD22D6" w:rsidRPr="00AD22D6">
        <w:rPr>
          <w:rFonts w:hAnsi="Times New Roman" w:ascii="Times New Roman"/>
          <w:lang w:val="hr-HR"/>
        </w:rPr>
        <w:t xml:space="preserve">Stečajnog zakona </w:t>
      </w:r>
      <w:r w:rsidR="00AD22D6" w:rsidRPr="00AD22D6">
        <w:rPr>
          <w:rFonts w:hAnsi="Times New Roman" w:ascii="Times New Roman"/>
          <w:szCs w:val="24"/>
          <w:lang w:val="hr-HR"/>
        </w:rPr>
        <w:t>(“Narodne novine” broj 71/15 i 104/17, dalje: SZ</w:t>
      </w:r>
      <w:r w:rsidRPr="00AD22D6">
        <w:rPr>
          <w:rFonts w:hAnsi="Times New Roman" w:ascii="Times New Roman"/>
          <w:lang w:val="hr-HR"/>
        </w:rPr>
        <w:t>), nakon čega je ovaj sud pokrenuo skraćeni stečajni postupak nad gore navedenim dužnikom budući da su ostvareni  uvjeti iz čl. 428. SZ-a.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0E4619">
      <w:pPr>
        <w:ind w:firstLine="720"/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72FBD" w:rsidP="00072FBD" w:rsidR="008556AF" w:rsidRPr="000E4619">
      <w:pPr>
        <w:tabs>
          <w:tab w:pos="6543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0E4619" w:rsidP="008556AF" w:rsidR="008556AF" w:rsidRPr="000E461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1</w:t>
      </w:r>
      <w:r w:rsidR="00796DAB">
        <w:rPr>
          <w:rFonts w:hAnsi="Times New Roman" w:ascii="Times New Roman"/>
          <w:lang w:val="hr-HR"/>
        </w:rPr>
        <w:t>1. travnja</w:t>
      </w:r>
      <w:r>
        <w:rPr>
          <w:rFonts w:hAnsi="Times New Roman" w:ascii="Times New Roman"/>
          <w:lang w:val="hr-HR"/>
        </w:rPr>
        <w:t xml:space="preserve"> 2019.</w:t>
      </w:r>
      <w:r w:rsidR="008556AF" w:rsidRPr="000E4619">
        <w:rPr>
          <w:rFonts w:hAnsi="Times New Roman" w:ascii="Times New Roman"/>
          <w:lang w:val="hr-HR"/>
        </w:rPr>
        <w:t xml:space="preserve"> godine </w:t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ind w:firstLine="720" w:left="5040"/>
        <w:jc w:val="center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0E4619">
      <w:pPr>
        <w:ind w:firstLine="720" w:left="5040"/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Sanda Jeromela</w:t>
      </w:r>
      <w:r w:rsidR="004B6AFA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0E461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B6AFA" w:rsidP="00FD290A" w:rsidR="004B6AFA" w:rsidRPr="004B6AFA">
      <w:pPr>
        <w:jc w:val="right"/>
        <w:rPr>
          <w:rFonts w:hAnsi="Times New Roman" w:ascii="Times New Roman"/>
        </w:rPr>
      </w:pPr>
      <w:r w:rsidRPr="004B6AFA">
        <w:rPr>
          <w:rFonts w:hAnsi="Times New Roman" w:ascii="Times New Roman"/>
        </w:rPr>
        <w:t>Za točnost otpravka – ovlašteni službenik:</w:t>
      </w:r>
    </w:p>
    <w:p w:rsidRDefault="004B6AFA" w:rsidP="00FD290A" w:rsidR="004B6AFA" w:rsidRPr="004B6AFA">
      <w:pPr>
        <w:jc w:val="center"/>
        <w:rPr>
          <w:rFonts w:hAnsi="Times New Roman" w:ascii="Times New Roman"/>
        </w:rPr>
      </w:pPr>
      <w:r w:rsidRPr="004B6AFA">
        <w:rPr>
          <w:rFonts w:hAnsi="Times New Roman" w:ascii="Times New Roman"/>
        </w:rPr>
        <w:t xml:space="preserve">                                                                                  Monika Fuček</w:t>
      </w:r>
    </w:p>
    <w:p w:rsidRDefault="000E4619" w:rsidP="000E4619" w:rsidR="000E4619" w:rsidRPr="004B6AFA">
      <w:pPr>
        <w:rPr>
          <w:rFonts w:hAnsi="Times New Roman" w:ascii="Times New Roman"/>
          <w:lang w:val="hr-HR"/>
        </w:rPr>
      </w:pPr>
    </w:p>
    <w:p w:rsidRDefault="00796C8C" w:rsidR="00796C8C" w:rsidRPr="004B6AFA">
      <w:pPr>
        <w:rPr>
          <w:rFonts w:hAnsi="Times New Roman" w:ascii="Times New Roman"/>
          <w:lang w:val="hr-HR"/>
        </w:rPr>
      </w:pPr>
    </w:p>
    <w:sectPr w:rsidSect="00072FBD" w:rsidR="00796C8C" w:rsidRPr="004B6A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BD" w:rsidP="00072FBD" w:rsidR="00072FBD">
      <w:r>
        <w:separator/>
      </w:r>
    </w:p>
  </w:endnote>
  <w:endnote w:id="0" w:type="continuationSeparator">
    <w:p w:rsidRDefault="00072FBD" w:rsidP="00072FBD" w:rsidR="0007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BD" w:rsidP="00072FBD" w:rsidR="00072FBD">
      <w:r>
        <w:separator/>
      </w:r>
    </w:p>
  </w:footnote>
  <w:footnote w:id="0" w:type="continuationSeparator">
    <w:p w:rsidRDefault="00072FBD" w:rsidP="00072FBD" w:rsidR="0007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72FBD" w:rsidP="006F7C0A" w:rsidR="006F7C0A" w:rsidRPr="000E4619">
        <w:pPr>
          <w:jc w:val="right"/>
          <w:rPr>
            <w:rFonts w:hAnsi="Times New Roman" w:ascii="Times New Roman"/>
            <w:szCs w:val="24"/>
            <w:lang w:val="hr-HR"/>
          </w:rPr>
        </w:pPr>
        <w:r w:rsidRPr="00072FBD">
          <w:rPr>
            <w:rFonts w:hAnsi="Times New Roman" w:ascii="Times New Roman"/>
          </w:rPr>
          <w:fldChar w:fldCharType="begin"/>
        </w:r>
        <w:r w:rsidRPr="00072FBD">
          <w:rPr>
            <w:rFonts w:hAnsi="Times New Roman" w:ascii="Times New Roman"/>
          </w:rPr>
          <w:instrText>PAGE   \* MERGEFORMAT</w:instrText>
        </w:r>
        <w:r w:rsidRPr="00072FBD">
          <w:rPr>
            <w:rFonts w:hAnsi="Times New Roman" w:ascii="Times New Roman"/>
          </w:rPr>
          <w:fldChar w:fldCharType="separate"/>
        </w:r>
        <w:r w:rsidR="004B6AFA" w:rsidRPr="004B6AFA">
          <w:rPr>
            <w:rFonts w:hAnsi="Times New Roman" w:ascii="Times New Roman"/>
            <w:noProof/>
            <w:lang w:val="hr-HR"/>
          </w:rPr>
          <w:t>2</w:t>
        </w:r>
        <w:r w:rsidRPr="00072FB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</w:t>
        </w:r>
        <w:r w:rsidR="006F7C0A" w:rsidRPr="000E4619">
          <w:rPr>
            <w:rFonts w:hAnsi="Times New Roman" w:ascii="Times New Roman"/>
            <w:lang w:val="hr-HR"/>
          </w:rPr>
          <w:t>75. St-</w:t>
        </w:r>
        <w:r w:rsidR="006F7C0A">
          <w:rPr>
            <w:rFonts w:hAnsi="Times New Roman" w:ascii="Times New Roman"/>
            <w:lang w:val="hr-HR"/>
          </w:rPr>
          <w:t>11</w:t>
        </w:r>
        <w:r w:rsidR="006F7C0A" w:rsidRPr="000E4619">
          <w:rPr>
            <w:rFonts w:hAnsi="Times New Roman" w:ascii="Times New Roman"/>
            <w:lang w:val="hr-HR"/>
          </w:rPr>
          <w:t>/</w:t>
        </w:r>
        <w:r w:rsidR="006F7C0A">
          <w:rPr>
            <w:rFonts w:hAnsi="Times New Roman" w:ascii="Times New Roman"/>
            <w:lang w:val="hr-HR"/>
          </w:rPr>
          <w:t>20</w:t>
        </w:r>
        <w:r w:rsidR="006F7C0A" w:rsidRPr="000E4619">
          <w:rPr>
            <w:rFonts w:hAnsi="Times New Roman" w:ascii="Times New Roman"/>
            <w:lang w:val="hr-HR"/>
          </w:rPr>
          <w:t>1</w:t>
        </w:r>
        <w:r w:rsidR="006F7C0A">
          <w:rPr>
            <w:rFonts w:hAnsi="Times New Roman" w:ascii="Times New Roman"/>
            <w:lang w:val="hr-HR"/>
          </w:rPr>
          <w:t>9</w:t>
        </w:r>
        <w:r w:rsidR="006F7C0A" w:rsidRPr="000E4619">
          <w:rPr>
            <w:rFonts w:hAnsi="Times New Roman" w:ascii="Times New Roman"/>
            <w:lang w:val="hr-HR"/>
          </w:rPr>
          <w:t>-</w:t>
        </w:r>
        <w:r w:rsidR="006F7C0A">
          <w:rPr>
            <w:rFonts w:hAnsi="Times New Roman" w:ascii="Times New Roman"/>
            <w:lang w:val="hr-HR"/>
          </w:rPr>
          <w:t>7</w:t>
        </w:r>
      </w:p>
      <w:p w:rsidRDefault="0020098E" w:rsidP="0020098E" w:rsidR="0020098E" w:rsidRPr="000E4619">
        <w:pPr>
          <w:jc w:val="right"/>
          <w:rPr>
            <w:rFonts w:hAnsi="Times New Roman" w:ascii="Times New Roman"/>
            <w:szCs w:val="24"/>
            <w:lang w:val="hr-HR"/>
          </w:rPr>
        </w:pPr>
      </w:p>
      <w:p w:rsidRDefault="00072FBD" w:rsidP="00072FBD" w:rsidR="00072FBD" w:rsidRPr="000E4619">
        <w:pPr>
          <w:jc w:val="right"/>
          <w:rPr>
            <w:rFonts w:hAnsi="Times New Roman" w:ascii="Times New Roman"/>
            <w:szCs w:val="24"/>
            <w:lang w:val="hr-HR"/>
          </w:rPr>
        </w:pPr>
      </w:p>
      <w:p w:rsidRDefault="004B6AFA" w:rsidR="00072FBD" w:rsidRPr="00072FBD">
        <w:pPr>
          <w:pStyle w:val="Zaglavlje"/>
          <w:jc w:val="center"/>
          <w:rPr>
            <w:rFonts w:hAnsi="Times New Roman" w:ascii="Times New Roman"/>
          </w:rPr>
        </w:pPr>
      </w:p>
    </w:sdtContent>
  </w:sdt>
  <w:p w:rsidRDefault="00072FBD" w:rsidR="00072F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72FBD"/>
    <w:rsid w:val="000D6457"/>
    <w:rsid w:val="000E4619"/>
    <w:rsid w:val="0020098E"/>
    <w:rsid w:val="004B6AFA"/>
    <w:rsid w:val="00667B8E"/>
    <w:rsid w:val="006F7C0A"/>
    <w:rsid w:val="00722E6D"/>
    <w:rsid w:val="007613DA"/>
    <w:rsid w:val="00796C8C"/>
    <w:rsid w:val="00796DAB"/>
    <w:rsid w:val="00820ACE"/>
    <w:rsid w:val="008556AF"/>
    <w:rsid w:val="00877EBC"/>
    <w:rsid w:val="00A36FE6"/>
    <w:rsid w:val="00AD22D6"/>
    <w:rsid w:val="00B118D4"/>
    <w:rsid w:val="00BB329E"/>
    <w:rsid w:val="00C47C6F"/>
    <w:rsid w:val="00C92FEE"/>
    <w:rsid w:val="00C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6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6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ADAPTA LOGISTIK d.o.o.</izvorni_sadrzaj>
    <derivirana_varijabla naziv="DomainObject.Predmet.ProtustrankaFormated_1">  ADAPTA LOGISTIK d.o.o.</derivirana_varijabla>
  </DomainObject.Predmet.ProtustrankaFormated>
  <DomainObject.Predmet.ProtustrankaFormatedOIB>
    <izvorni_sadrzaj>  ADAPTA LOGISTIK d.o.o., OIB 16229739724</izvorni_sadrzaj>
    <derivirana_varijabla naziv="DomainObject.Predmet.ProtustrankaFormatedOIB_1">  ADAPTA LOGISTIK d.o.o., OIB 16229739724</derivirana_varijabla>
  </DomainObject.Predmet.ProtustrankaFormatedOIB>
  <DomainObject.Predmet.ProtustrankaFormatedWithAdress>
    <izvorni_sadrzaj> ADAPTA LOGISTIK d.o.o., Stjepana Ladiše 3, 10000 Zagreb</izvorni_sadrzaj>
    <derivirana_varijabla naziv="DomainObject.Predmet.ProtustrankaFormatedWithAdress_1"> ADAPTA LOGISTIK d.o.o., Stjepana Ladiše 3, 10000 Zagreb</derivirana_varijabla>
  </DomainObject.Predmet.ProtustrankaFormatedWithAdress>
  <DomainObject.Predmet.ProtustrankaFormatedWithAdressOIB>
    <izvorni_sadrzaj> ADAPTA LOGISTIK d.o.o., OIB 16229739724, Stjepana Ladiše 3, 10000 Zagreb</izvorni_sadrzaj>
    <derivirana_varijabla naziv="DomainObject.Predmet.ProtustrankaFormatedWithAdressOIB_1"> ADAPTA LOGISTIK d.o.o., OIB 16229739724, Stjepana Ladiše 3, 10000 Zagreb</derivirana_varijabla>
  </DomainObject.Predmet.ProtustrankaFormatedWithAdressOIB>
  <DomainObject.Predmet.ProtustrankaWithAdress>
    <izvorni_sadrzaj>ADAPTA LOGISTIK d.o.o. Stjepana Ladiše 3, 10000 Zagreb</izvorni_sadrzaj>
    <derivirana_varijabla naziv="DomainObject.Predmet.ProtustrankaWithAdress_1">ADAPTA LOGISTIK d.o.o. Stjepana Ladiše 3, 10000 Zagreb</derivirana_varijabla>
  </DomainObject.Predmet.ProtustrankaWithAdress>
  <DomainObject.Predmet.ProtustrankaWithAdressOIB>
    <izvorni_sadrzaj>ADAPTA LOGISTIK d.o.o., OIB 16229739724, Stjepana Ladiše 3, 10000 Zagreb</izvorni_sadrzaj>
    <derivirana_varijabla naziv="DomainObject.Predmet.ProtustrankaWithAdressOIB_1">ADAPTA LOGISTIK d.o.o., OIB 16229739724, Stjepana Ladiše 3, 10000 Zagreb</derivirana_varijabla>
  </DomainObject.Predmet.ProtustrankaWithAdressOIB>
  <DomainObject.Predmet.ProtustrankaNazivFormated>
    <izvorni_sadrzaj>ADAPTA LOGISTIK d.o.o.</izvorni_sadrzaj>
    <derivirana_varijabla naziv="DomainObject.Predmet.ProtustrankaNazivFormated_1">ADAPTA LOGISTIK d.o.o.</derivirana_varijabla>
  </DomainObject.Predmet.ProtustrankaNazivFormated>
  <DomainObject.Predmet.ProtustrankaNazivFormatedOIB>
    <izvorni_sadrzaj>ADAPTA LOGISTIK d.o.o., OIB 16229739724</izvorni_sadrzaj>
    <derivirana_varijabla naziv="DomainObject.Predmet.ProtustrankaNazivFormatedOIB_1">ADAPTA LOGISTIK d.o.o., OIB 16229739724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ADAPTA LOGISTIK d.o.o.</item>
    </izvorni_sadrzaj>
    <derivirana_varijabla naziv="DomainObject.Predmet.ProtuStrankaListFormated_1">
      <item>ADAPTA LOGISTIK d.o.o.</item>
    </derivirana_varijabla>
  </DomainObject.Predmet.ProtuStrankaListFormated>
  <DomainObject.Predmet.ProtuStrankaListFormatedOIB>
    <izvorni_sadrzaj>
      <item>ADAPTA LOGISTIK d.o.o., OIB 16229739724</item>
    </izvorni_sadrzaj>
    <derivirana_varijabla naziv="DomainObject.Predmet.ProtuStrankaListFormatedOIB_1">
      <item>ADAPTA LOGISTIK d.o.o., OIB 16229739724</item>
    </derivirana_varijabla>
  </DomainObject.Predmet.ProtuStrankaListFormatedOIB>
  <DomainObject.Predmet.ProtuStrankaListFormatedWithAdress>
    <izvorni_sadrzaj>
      <item>ADAPTA LOGISTIK d.o.o., Stjepana Ladiše 3, 10000 Zagreb</item>
    </izvorni_sadrzaj>
    <derivirana_varijabla naziv="DomainObject.Predmet.ProtuStrankaListFormatedWithAdress_1">
      <item>ADAPTA LOGISTIK d.o.o., Stjepana Ladiše 3, 10000 Zagreb</item>
    </derivirana_varijabla>
  </DomainObject.Predmet.ProtuStrankaListFormatedWithAdress>
  <DomainObject.Predmet.ProtuStrankaListFormatedWithAdressOIB>
    <izvorni_sadrzaj>
      <item>ADAPTA LOGISTIK d.o.o., OIB 16229739724, Stjepana Ladiše 3, 10000 Zagreb</item>
    </izvorni_sadrzaj>
    <derivirana_varijabla naziv="DomainObject.Predmet.ProtuStrankaListFormatedWithAdressOIB_1">
      <item>ADAPTA LOGISTIK d.o.o., OIB 16229739724, Stjepana Ladiše 3, 10000 Zagreb</item>
    </derivirana_varijabla>
  </DomainObject.Predmet.ProtuStrankaListFormatedWithAdressOIB>
  <DomainObject.Predmet.ProtuStrankaListNazivFormated>
    <izvorni_sadrzaj>
      <item>ADAPTA LOGISTIK d.o.o.</item>
    </izvorni_sadrzaj>
    <derivirana_varijabla naziv="DomainObject.Predmet.ProtuStrankaListNazivFormated_1">
      <item>ADAPTA LOGISTIK d.o.o.</item>
    </derivirana_varijabla>
  </DomainObject.Predmet.ProtuStrankaListNazivFormated>
  <DomainObject.Predmet.ProtuStrankaListNazivFormatedOIB>
    <izvorni_sadrzaj>
      <item>ADAPTA LOGISTIK d.o.o., OIB 16229739724</item>
    </izvorni_sadrzaj>
    <derivirana_varijabla naziv="DomainObject.Predmet.ProtuStrankaListNazivFormatedOIB_1">
      <item>ADAPTA LOGISTIK d.o.o., OIB 16229739724</item>
    </derivirana_varijabla>
  </DomainObject.Predmet.ProtuStrankaListNazivFormatedOIB>
  <DomainObject.Predmet.OstaliListFormated>
    <izvorni_sadrzaj>
      <item>Goran Jezerčić</item>
    </izvorni_sadrzaj>
    <derivirana_varijabla naziv="DomainObject.Predmet.OstaliListFormated_1">
      <item>Goran Jezerčić</item>
    </derivirana_varijabla>
  </DomainObject.Predmet.OstaliListFormated>
  <DomainObject.Predmet.OstaliListFormatedOIB>
    <izvorni_sadrzaj>
      <item>Goran Jezerčić, OIB 91388781613</item>
    </izvorni_sadrzaj>
    <derivirana_varijabla naziv="DomainObject.Predmet.OstaliListFormatedOIB_1">
      <item>Goran Jezerčić, OIB 91388781613</item>
    </derivirana_varijabla>
  </DomainObject.Predmet.OstaliListFormatedOIB>
  <DomainObject.Predmet.OstaliListFormatedWithAdress>
    <izvorni_sadrzaj>
      <item>Goran Jezerčić, Ulica Josipa Lončara 1, 10000 Zagreb</item>
    </izvorni_sadrzaj>
    <derivirana_varijabla naziv="DomainObject.Predmet.OstaliListFormatedWithAdress_1">
      <item>Goran Jezerčić, Ulica Josipa Lončara 1, 10000 Zagreb</item>
    </derivirana_varijabla>
  </DomainObject.Predmet.OstaliListFormatedWithAdress>
  <DomainObject.Predmet.OstaliListFormatedWithAdressOIB>
    <izvorni_sadrzaj>
      <item>Goran Jezerčić, OIB 91388781613, Ulica Josipa Lončara 1, 10000 Zagreb</item>
    </izvorni_sadrzaj>
    <derivirana_varijabla naziv="DomainObject.Predmet.OstaliListFormatedWithAdressOIB_1">
      <item>Goran Jezerčić, OIB 91388781613, Ulica Josipa Lončara 1, 10000 Zagreb</item>
    </derivirana_varijabla>
  </DomainObject.Predmet.OstaliListFormatedWithAdressOIB>
  <DomainObject.Predmet.OstaliListNazivFormated>
    <izvorni_sadrzaj>
      <item>Goran Jezerčić</item>
    </izvorni_sadrzaj>
    <derivirana_varijabla naziv="DomainObject.Predmet.OstaliListNazivFormated_1">
      <item>Goran Jezerčić</item>
    </derivirana_varijabla>
  </DomainObject.Predmet.OstaliListNazivFormated>
  <DomainObject.Predmet.OstaliListNazivFormatedOIB>
    <izvorni_sadrzaj>
      <item>Goran Jezerčić, OIB 91388781613</item>
    </izvorni_sadrzaj>
    <derivirana_varijabla naziv="DomainObject.Predmet.OstaliListNazivFormatedOIB_1">
      <item>Goran Jezerčić, OIB 91388781613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ADAPTA LOGISTIK d.o.o.</izvorni_sadrzaj>
    <derivirana_varijabla naziv="DomainObject.Predmet.ProtustrankaIDrugi_1">ADAPTA LOGISTIK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ADAPTA LOGISTIK d.o.o., OIB 16229739724, Stjepana Ladiše 3, 10000 Zagreb</izvorni_sadrzaj>
    <derivirana_varijabla naziv="DomainObject.Predmet.ProtustrankaIDrugiAdressOIB_1">ADAPTA LOGISTIK d.o.o., OIB 16229739724, Stjepana Ladiše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ADAPTA LOGISTIK d.o.o.</item>
      <item>Goran Jezerčić</item>
    </izvorni_sadrzaj>
    <derivirana_varijabla naziv="DomainObject.Predmet.SudioniciListNaziv_1">
      <item>FINA Regionalni centar Zagreb</item>
      <item>ADAPTA LOGISTIK d.o.o.</item>
      <item>Goran Jezerčić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ADAPTA LOGISTIK d.o.o., OIB 16229739724, Stjepana Ladiše 3,10000 Zagreb</item>
      <item>Goran Jezerčić, OIB 91388781613, Ulica Josipa Lončara 1,10000 Zagreb</item>
    </izvorni_sadrzaj>
    <derivirana_varijabla naziv="DomainObject.Predmet.SudioniciListAdressOIB_1">
      <item>FINA Regionalni centar Zagreb, OIB 85821130368, Trg svibanjskih žrtava 1995. 1,10000 Zagreb</item>
      <item>ADAPTA LOGISTIK d.o.o., OIB 16229739724, Stjepana Ladiše 3,10000 Zagreb</item>
      <item>Goran Jezerčić, OIB 91388781613, Ulica Josipa Lončara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16229739724</item>
      <item>, OIB 91388781613</item>
    </izvorni_sadrzaj>
    <derivirana_varijabla naziv="DomainObject.Predmet.SudioniciListNazivOIB_1">
      <item>, OIB 85821130368</item>
      <item>, OIB 16229739724</item>
      <item>, OIB 91388781613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St-11/2019-4</izvorni_sadrzaj>
    <derivirana_varijabla naziv="DomainObject.PredzadnjaOdlukaIzPredmeta.Oznaka_1">St-11/2019-4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2112</properties:Characters>
  <properties:Lines>68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2019-04-10T11:38:00Z</dcterms:created>
  <dc:creator>Martina Trbuha</dc:creator>
  <cp:lastModifiedBy>Monika Fuček</cp:lastModifiedBy>
  <cp:lastPrinted>2019-04-11T07:01:00Z</cp:lastPrinted>
  <dcterms:modified xmlns:xsi="http://www.w3.org/2001/XMLSchema-instance" xsi:type="dcterms:W3CDTF">2019-04-11T07:02:00Z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(St-11-2019-otvaranje i zatvaranje-11-04-2019.docx)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