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a1b0" w14:paraId="385a1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1272" w:rsidP="003B1272" w:rsidR="003B1272" w:rsidRPr="003B1272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3B1272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1272">
        <w:rPr>
          <w:rFonts w:cs="Times New Roman" w:eastAsia="Times New Roman"/>
          <w:lang w:eastAsia="hr-HR" w:val="en-AU"/>
        </w:rPr>
        <w:t xml:space="preserve">TRGOVAČKI SUD U SPLITU             </w:t>
      </w:r>
      <w:r w:rsidRPr="003B1272">
        <w:rPr>
          <w:rFonts w:cs="Times New Roman" w:eastAsia="Times New Roman"/>
          <w:lang w:eastAsia="hr-HR" w:val="en-AU"/>
        </w:rPr>
        <w:tab/>
      </w:r>
      <w:r w:rsidRPr="003B1272">
        <w:rPr>
          <w:rFonts w:cs="Times New Roman" w:eastAsia="Times New Roman"/>
          <w:lang w:eastAsia="hr-HR" w:val="en-AU"/>
        </w:rPr>
        <w:tab/>
        <w:t xml:space="preserve">                 </w:t>
      </w:r>
      <w:proofErr w:type="spellStart"/>
      <w:r w:rsidRPr="003B1272">
        <w:rPr>
          <w:rFonts w:cs="Times New Roman" w:eastAsia="Times New Roman"/>
          <w:lang w:eastAsia="hr-HR" w:val="en-AU"/>
        </w:rPr>
        <w:t>Poslovni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en-AU"/>
        </w:rPr>
        <w:t>broj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: 14. </w:t>
      </w:r>
      <w:r w:rsidRPr="003B1272">
        <w:rPr>
          <w:rFonts w:cs="Times New Roman" w:eastAsia="Times New Roman"/>
          <w:lang w:eastAsia="hr-HR"/>
        </w:rPr>
        <w:t>St-292/2017.</w:t>
      </w:r>
    </w:p>
    <w:p w:rsidRDefault="003B1272" w:rsidP="003B1272" w:rsidR="003B1272" w:rsidRPr="003B1272">
      <w:pPr>
        <w:spacing w:after="0"/>
        <w:rPr>
          <w:rFonts w:cs="Times New Roman" w:eastAsia="Times New Roman"/>
          <w:szCs w:val="20"/>
          <w:lang w:eastAsia="hr-HR"/>
        </w:rPr>
      </w:pPr>
      <w:r w:rsidRPr="003B1272">
        <w:rPr>
          <w:rFonts w:cs="Times New Roman" w:eastAsia="Times New Roman"/>
          <w:szCs w:val="20"/>
          <w:lang w:eastAsia="hr-HR"/>
        </w:rPr>
        <w:t xml:space="preserve">    </w:t>
      </w:r>
      <w:proofErr w:type="spellStart"/>
      <w:r w:rsidRPr="003B1272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B1272">
        <w:rPr>
          <w:rFonts w:cs="Times New Roman" w:eastAsia="Times New Roman"/>
          <w:szCs w:val="20"/>
          <w:lang w:eastAsia="hr-HR"/>
        </w:rPr>
        <w:t xml:space="preserve"> 6. – S P L I T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bCs/>
          <w:lang w:eastAsia="hr-HR"/>
        </w:rPr>
        <w:t>R E P U B L I K A    H R V A T S K A</w:t>
      </w: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3B1272">
        <w:rPr>
          <w:rFonts w:cs="Times New Roman" w:eastAsia="Times New Roman"/>
          <w:lang w:eastAsia="hr-HR" w:val="fr-FR"/>
        </w:rPr>
        <w:t>R J E Š E NJ E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fr-FR"/>
        </w:rPr>
      </w:pPr>
      <w:r w:rsidRPr="003B1272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TREĆI ELEMENT d.o.o., za trgovinu i usluge, u stečaju, Split, Ruđera Boškovića 7/125, OIB: 80220794641, (dalje: Dužnik, stečajni Dužnik),</w:t>
      </w:r>
      <w:r w:rsidRPr="003B1272">
        <w:rPr>
          <w:rFonts w:cs="Times New Roman" w:eastAsia="Times New Roman"/>
          <w:lang w:eastAsia="hr-HR" w:val="fr-FR"/>
        </w:rPr>
        <w:t xml:space="preserve"> kojeg zastupa stečajni upravitelj </w:t>
      </w:r>
      <w:r w:rsidRPr="003B1272">
        <w:rPr>
          <w:rFonts w:cs="Times New Roman" w:eastAsia="Times New Roman"/>
          <w:lang w:eastAsia="hr-HR"/>
        </w:rPr>
        <w:t>Ante Gabelica, Split, Ruđera Boškovića 7/125, OIB: 68765596631,</w:t>
      </w:r>
      <w:r w:rsidRPr="003B1272">
        <w:rPr>
          <w:rFonts w:cs="Times New Roman" w:eastAsia="Times New Roman"/>
          <w:lang w:eastAsia="hr-HR" w:val="fr-FR"/>
        </w:rPr>
        <w:t xml:space="preserve"> odlučujući o ispravku Rješenja ovog Suda od 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</w:t>
      </w:r>
      <w:r w:rsidRPr="003B1272">
        <w:rPr>
          <w:rFonts w:cs="Times New Roman" w:eastAsia="Times New Roman"/>
          <w:lang w:eastAsia="hr-HR" w:val="fr-FR"/>
        </w:rPr>
        <w:t xml:space="preserve">izvan-raspravno, </w:t>
      </w:r>
      <w:r w:rsidRPr="003B1272">
        <w:rPr>
          <w:rFonts w:cs="Times New Roman" w:eastAsia="Times New Roman"/>
          <w:lang w:eastAsia="hr-HR"/>
        </w:rPr>
        <w:t>27. studenog 2018,</w:t>
      </w:r>
      <w:r w:rsidRPr="003B1272">
        <w:rPr>
          <w:rFonts w:cs="Times New Roman" w:eastAsia="Times New Roman"/>
          <w:lang w:eastAsia="hr-HR" w:val="fr-FR"/>
        </w:rPr>
        <w:t xml:space="preserve">    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3B1272">
        <w:rPr>
          <w:rFonts w:cs="Times New Roman" w:eastAsia="Times New Roman"/>
          <w:bCs/>
          <w:lang w:eastAsia="hr-HR"/>
        </w:rPr>
        <w:t>r i j e š i o   j e</w:t>
      </w:r>
    </w:p>
    <w:p w:rsidRDefault="003B1272" w:rsidP="003B1272" w:rsidR="003B1272" w:rsidRPr="003B1272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1. Ispravlja se Rješenje ovog Suda od </w:t>
      </w:r>
      <w:r w:rsidRPr="003B1272">
        <w:rPr>
          <w:rFonts w:cs="Times New Roman" w:eastAsia="Times New Roman"/>
          <w:lang w:eastAsia="hr-HR" w:val="fr-FR"/>
        </w:rPr>
        <w:t xml:space="preserve">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na način što se u točki VII, na stranici 5, briše </w:t>
      </w:r>
      <w:proofErr w:type="spellStart"/>
      <w:r w:rsidRPr="003B1272">
        <w:rPr>
          <w:rFonts w:cs="Times New Roman" w:eastAsia="Times New Roman"/>
          <w:lang w:eastAsia="hr-HR"/>
        </w:rPr>
        <w:t>podtočka</w:t>
      </w:r>
      <w:proofErr w:type="spellEnd"/>
      <w:r w:rsidRPr="003B1272">
        <w:rPr>
          <w:rFonts w:cs="Times New Roman" w:eastAsia="Times New Roman"/>
          <w:lang w:eastAsia="hr-HR"/>
        </w:rPr>
        <w:t xml:space="preserve"> koja glasi: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„- dijela čest. </w:t>
      </w:r>
      <w:proofErr w:type="spellStart"/>
      <w:r w:rsidRPr="003B1272">
        <w:rPr>
          <w:rFonts w:cs="Times New Roman" w:eastAsia="Times New Roman"/>
          <w:lang w:eastAsia="hr-HR"/>
        </w:rPr>
        <w:t>zem</w:t>
      </w:r>
      <w:proofErr w:type="spellEnd"/>
      <w:r w:rsidRPr="003B1272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3B1272">
        <w:rPr>
          <w:rFonts w:cs="Times New Roman" w:eastAsia="Times New Roman"/>
          <w:lang w:eastAsia="hr-HR"/>
        </w:rPr>
        <w:t>Rbr</w:t>
      </w:r>
      <w:proofErr w:type="spellEnd"/>
      <w:r w:rsidRPr="003B1272">
        <w:rPr>
          <w:rFonts w:cs="Times New Roman" w:eastAsia="Times New Roman"/>
          <w:lang w:eastAsia="hr-HR"/>
        </w:rPr>
        <w:t xml:space="preserve">. 90, suvlasnički dio 33/4414-etažno vlasništvo (E-90), koji suvlasnički dio je povezan s cjelinom stana br.: 25, na prvom katu, ulaz III, neto površine 33,00 m2, orijentacije sjever-istok-tamno siva, </w:t>
      </w:r>
      <w:proofErr w:type="spellStart"/>
      <w:r w:rsidRPr="003B1272">
        <w:rPr>
          <w:rFonts w:cs="Times New Roman" w:eastAsia="Times New Roman"/>
          <w:lang w:eastAsia="hr-HR"/>
        </w:rPr>
        <w:t>anagrafske</w:t>
      </w:r>
      <w:proofErr w:type="spellEnd"/>
      <w:r w:rsidRPr="003B1272">
        <w:rPr>
          <w:rFonts w:cs="Times New Roman" w:eastAsia="Times New Roman"/>
          <w:lang w:eastAsia="hr-HR"/>
        </w:rPr>
        <w:t xml:space="preserve"> oznake Velebitska 114“.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2. U svemu ostalom, isto Rješenje ostaje </w:t>
      </w:r>
      <w:proofErr w:type="spellStart"/>
      <w:r w:rsidRPr="003B1272">
        <w:rPr>
          <w:rFonts w:cs="Times New Roman" w:eastAsia="Times New Roman"/>
          <w:lang w:eastAsia="hr-HR"/>
        </w:rPr>
        <w:t>neizmjenjeno</w:t>
      </w:r>
      <w:proofErr w:type="spellEnd"/>
      <w:r w:rsidRPr="003B1272">
        <w:rPr>
          <w:rFonts w:cs="Times New Roman" w:eastAsia="Times New Roman"/>
          <w:lang w:eastAsia="hr-HR"/>
        </w:rPr>
        <w:t xml:space="preserve">.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3. Određuje se u zemljišnim knjigama Općinskog suda u Splitu, Zemljišnoknjižni odjel Split, Katastarska općina Split, na nekretnini etažnog vlasništva iz točke 1. ovog Rješenja, upis brisanja plombe upisane pod brojem: Z-12186/2017. a ako je temeljem iste plombe na navedenoj nekretnini upisana i zabilježba, tada se određuje upis brisanja iste zabilježbe sa iste nekretnine, što će sve provesti Općinski sud u Splitu, Zemljišnoknjižni odjel Split, temeljem ovog Rješenja i nakon primitka ovog Rješenja sa potvrdom o pravomoćnosti.    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3B1272">
        <w:rPr>
          <w:rFonts w:cs="Times New Roman" w:eastAsia="Times New Roman"/>
          <w:bCs/>
          <w:lang w:eastAsia="hr-HR"/>
        </w:rPr>
        <w:t>Obrazloženje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de-DE"/>
        </w:rPr>
      </w:pPr>
      <w:r w:rsidRPr="003B1272">
        <w:rPr>
          <w:rFonts w:cs="Times New Roman" w:eastAsia="Times New Roman"/>
          <w:lang w:eastAsia="hr-HR"/>
        </w:rPr>
        <w:t xml:space="preserve">U rješenju ovog Suda od </w:t>
      </w:r>
      <w:r w:rsidRPr="003B1272">
        <w:rPr>
          <w:rFonts w:cs="Times New Roman" w:eastAsia="Times New Roman"/>
          <w:lang w:eastAsia="hr-HR" w:val="fr-FR"/>
        </w:rPr>
        <w:t xml:space="preserve">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točkom VII. izrijeke, određeno je u Zemljišne knjige Općinskog suda u Splitu, Zemljišnoknjižni odjel Split, k.o. Split, na nekretninama etažnog vlasništva a pojedinačno pobliže navedenim u istoj toj točki, upis zabilježbe kako je Rješenjem ovog Suda </w:t>
      </w:r>
      <w:proofErr w:type="spellStart"/>
      <w:r w:rsidRPr="003B1272">
        <w:rPr>
          <w:rFonts w:cs="Times New Roman" w:eastAsia="Times New Roman"/>
          <w:lang w:eastAsia="hr-HR" w:val="de-DE"/>
        </w:rPr>
        <w:t>od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3B1272">
        <w:rPr>
          <w:rFonts w:cs="Times New Roman" w:eastAsia="Times New Roman"/>
          <w:lang w:eastAsia="hr-HR" w:val="de-DE"/>
        </w:rPr>
        <w:t>rujna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3B1272">
        <w:rPr>
          <w:rFonts w:cs="Times New Roman" w:eastAsia="Times New Roman"/>
          <w:lang w:eastAsia="hr-HR" w:val="de-DE"/>
        </w:rPr>
        <w:t>broj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: 14. St-2106/2015, </w:t>
      </w:r>
      <w:proofErr w:type="spellStart"/>
      <w:r w:rsidRPr="003B1272">
        <w:rPr>
          <w:rFonts w:cs="Times New Roman" w:eastAsia="Times New Roman"/>
          <w:lang w:eastAsia="hr-HR" w:val="de-DE"/>
        </w:rPr>
        <w:t>otvoren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skraćeni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stečajni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postupak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nad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stečajnim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dužnikom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: </w:t>
      </w:r>
      <w:r w:rsidRPr="003B1272">
        <w:rPr>
          <w:rFonts w:cs="Times New Roman" w:eastAsia="Times New Roman"/>
          <w:lang w:eastAsia="hr-HR"/>
        </w:rPr>
        <w:t>TREĆI ELEMENT d.o.o., za trgovinu i usluge, Split, Hrvatskih iseljenika 20, OIB: 20778760857, za stečajnog je upravitelja imenovan Ante Gabelica, Split, Ruđera Boškovića 7/125, OIB: 68765596631,</w:t>
      </w:r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zaključen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B1272">
        <w:rPr>
          <w:rFonts w:cs="Times New Roman" w:eastAsia="Times New Roman"/>
          <w:lang w:eastAsia="hr-HR" w:val="de-DE"/>
        </w:rPr>
        <w:t>isti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skraćeni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stečajni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stečajni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postupak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nad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istim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B127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      </w:t>
      </w:r>
      <w:proofErr w:type="spellStart"/>
      <w:r w:rsidRPr="003B1272">
        <w:rPr>
          <w:rFonts w:cs="Times New Roman" w:eastAsia="Times New Roman"/>
          <w:lang w:eastAsia="hr-HR" w:val="en-AU"/>
        </w:rPr>
        <w:t>Poslovni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en-AU"/>
        </w:rPr>
        <w:t>broj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: 14. </w:t>
      </w:r>
      <w:r w:rsidRPr="003B1272">
        <w:rPr>
          <w:rFonts w:cs="Times New Roman" w:eastAsia="Times New Roman"/>
          <w:lang w:eastAsia="hr-HR"/>
        </w:rPr>
        <w:t>St-292/2017.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B1272">
        <w:rPr>
          <w:rFonts w:cs="Times New Roman" w:eastAsia="Times New Roman"/>
          <w:lang w:eastAsia="hr-HR" w:val="de-DE"/>
        </w:rPr>
        <w:t>Dužnikom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B1272">
        <w:rPr>
          <w:rFonts w:cs="Times New Roman" w:eastAsia="Times New Roman"/>
          <w:lang w:eastAsia="hr-HR" w:val="de-DE"/>
        </w:rPr>
        <w:t>određeno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B1272">
        <w:rPr>
          <w:rFonts w:cs="Times New Roman" w:eastAsia="Times New Roman"/>
          <w:lang w:eastAsia="hr-HR" w:val="de-DE"/>
        </w:rPr>
        <w:t>Dužnika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brisati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iz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sudskog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de-DE"/>
        </w:rPr>
        <w:t>registra</w:t>
      </w:r>
      <w:proofErr w:type="spellEnd"/>
      <w:r w:rsidRPr="003B1272">
        <w:rPr>
          <w:rFonts w:cs="Times New Roman" w:eastAsia="Times New Roman"/>
          <w:lang w:eastAsia="hr-HR" w:val="de-DE"/>
        </w:rPr>
        <w:t xml:space="preserve"> </w:t>
      </w:r>
      <w:r w:rsidRPr="003B1272">
        <w:rPr>
          <w:rFonts w:cs="Times New Roman" w:eastAsia="Times New Roman"/>
          <w:lang w:eastAsia="hr-HR"/>
        </w:rPr>
        <w:t xml:space="preserve">kao i upis zabilježbe nastavljanja postupka radi naknadne diobe kao stečajne mase pod nazivom: „Stečajna masa iza TREĆI ELEMENT, d.o.o., u stečaju“ i upis stečajnog upravitelja: Ante Gabelica, Split, Ruđera Boškovića 7/125, OIB: 68765596631, te je određeno kako će iste te sve upise provesti Općinski sud u Splitu, Zemljišnoknjižni odjel Split, temeljem tog Rješenja i nakon primitka istog. Među ostalim je određeno upis navedene zabilježbe i na nekretnini etažnog vlasništva: - dijela čest. </w:t>
      </w:r>
      <w:proofErr w:type="spellStart"/>
      <w:r w:rsidRPr="003B1272">
        <w:rPr>
          <w:rFonts w:cs="Times New Roman" w:eastAsia="Times New Roman"/>
          <w:lang w:eastAsia="hr-HR"/>
        </w:rPr>
        <w:t>zem</w:t>
      </w:r>
      <w:proofErr w:type="spellEnd"/>
      <w:r w:rsidRPr="003B1272">
        <w:rPr>
          <w:rFonts w:cs="Times New Roman" w:eastAsia="Times New Roman"/>
          <w:lang w:eastAsia="hr-HR"/>
        </w:rPr>
        <w:t xml:space="preserve">. 46/11, ZU 21644, k.o. Split, </w:t>
      </w:r>
      <w:proofErr w:type="spellStart"/>
      <w:r w:rsidRPr="003B1272">
        <w:rPr>
          <w:rFonts w:cs="Times New Roman" w:eastAsia="Times New Roman"/>
          <w:lang w:eastAsia="hr-HR"/>
        </w:rPr>
        <w:t>Rbr</w:t>
      </w:r>
      <w:proofErr w:type="spellEnd"/>
      <w:r w:rsidRPr="003B1272">
        <w:rPr>
          <w:rFonts w:cs="Times New Roman" w:eastAsia="Times New Roman"/>
          <w:lang w:eastAsia="hr-HR"/>
        </w:rPr>
        <w:t xml:space="preserve">. 90, suvlasnički dio 33/4414-etažno vlasništvo (E-90), koji suvlasnički dio je povezan s cjelinom stana br.: 25, na prvom katu, ulaz III, neto površine 33,00 m2, orijentacije sjever-istok-tamno siva, </w:t>
      </w:r>
      <w:proofErr w:type="spellStart"/>
      <w:r w:rsidRPr="003B1272">
        <w:rPr>
          <w:rFonts w:cs="Times New Roman" w:eastAsia="Times New Roman"/>
          <w:lang w:eastAsia="hr-HR"/>
        </w:rPr>
        <w:t>anagrafske</w:t>
      </w:r>
      <w:proofErr w:type="spellEnd"/>
      <w:r w:rsidRPr="003B1272">
        <w:rPr>
          <w:rFonts w:cs="Times New Roman" w:eastAsia="Times New Roman"/>
          <w:lang w:eastAsia="hr-HR"/>
        </w:rPr>
        <w:t xml:space="preserve"> oznake Velebitska 114.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bCs/>
          <w:lang w:eastAsia="hr-HR"/>
        </w:rPr>
        <w:t>Izlučna vjerovnica Andrijana Bajić, iz Splita, dostavila je 22. studenog 2017. u stečajni postupak izlučni zahtjev, ističući kako ne spada u stečajnu masu Dužnika dio</w:t>
      </w:r>
      <w:r w:rsidRPr="003B1272">
        <w:rPr>
          <w:rFonts w:cs="Times New Roman" w:eastAsia="Times New Roman"/>
          <w:b/>
          <w:bCs/>
          <w:lang w:eastAsia="hr-HR"/>
        </w:rPr>
        <w:t xml:space="preserve"> </w:t>
      </w:r>
      <w:r w:rsidRPr="003B1272">
        <w:rPr>
          <w:rFonts w:cs="Times New Roman" w:eastAsia="Times New Roman"/>
          <w:lang w:eastAsia="hr-HR"/>
        </w:rPr>
        <w:t xml:space="preserve">čest. </w:t>
      </w:r>
      <w:proofErr w:type="spellStart"/>
      <w:r w:rsidRPr="003B1272">
        <w:rPr>
          <w:rFonts w:cs="Times New Roman" w:eastAsia="Times New Roman"/>
          <w:lang w:eastAsia="hr-HR"/>
        </w:rPr>
        <w:t>zem</w:t>
      </w:r>
      <w:proofErr w:type="spellEnd"/>
      <w:r w:rsidRPr="003B1272">
        <w:rPr>
          <w:rFonts w:cs="Times New Roman" w:eastAsia="Times New Roman"/>
          <w:lang w:eastAsia="hr-HR"/>
        </w:rPr>
        <w:t xml:space="preserve">. 46/11, ZU 21644, k.o. Split, i to baš etažno vlasništvo pod </w:t>
      </w:r>
      <w:proofErr w:type="spellStart"/>
      <w:r w:rsidRPr="003B1272">
        <w:rPr>
          <w:rFonts w:cs="Times New Roman" w:eastAsia="Times New Roman"/>
          <w:lang w:eastAsia="hr-HR"/>
        </w:rPr>
        <w:t>Rbr</w:t>
      </w:r>
      <w:proofErr w:type="spellEnd"/>
      <w:r w:rsidRPr="003B1272">
        <w:rPr>
          <w:rFonts w:cs="Times New Roman" w:eastAsia="Times New Roman"/>
          <w:lang w:eastAsia="hr-HR"/>
        </w:rPr>
        <w:t xml:space="preserve">. 90, suvlasnički dio 33/4414-etažno vlasništvo (E-90), koji suvlasnički dio je povezan s cjelinom stana br.: 25, na prvom katu, ulaz III, neto površine 33,00 m2, orijentacije sjever-istok-tamno siva, </w:t>
      </w:r>
      <w:proofErr w:type="spellStart"/>
      <w:r w:rsidRPr="003B1272">
        <w:rPr>
          <w:rFonts w:cs="Times New Roman" w:eastAsia="Times New Roman"/>
          <w:lang w:eastAsia="hr-HR"/>
        </w:rPr>
        <w:t>anagrafske</w:t>
      </w:r>
      <w:proofErr w:type="spellEnd"/>
      <w:r w:rsidRPr="003B1272">
        <w:rPr>
          <w:rFonts w:cs="Times New Roman" w:eastAsia="Times New Roman"/>
          <w:lang w:eastAsia="hr-HR"/>
        </w:rPr>
        <w:t xml:space="preserve"> oznake Velebitska 114. te je zatražila odrediti i brisanje tzv. plombe navedene u zemljišnim knjigama pod brojem: Z-12186/2017, kojom je plombom Zemljišnoknjižni odjel Općinskog suda u Splitu naznačio zaprimanje Rješenja ovog Suda od </w:t>
      </w:r>
      <w:r w:rsidRPr="003B1272">
        <w:rPr>
          <w:rFonts w:cs="Times New Roman" w:eastAsia="Times New Roman"/>
          <w:lang w:eastAsia="hr-HR" w:val="fr-FR"/>
        </w:rPr>
        <w:t xml:space="preserve">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radi upisa navedene zabilježbe iz točke VII. izrijeke u Zemljišne knjige.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>Očitujući se o navedenom izlučnom zahtjevu Andrijane Bajić na navedenom stanu broj 25., na prvom katu, ulaz III, neto površine 33,00 m2, etažno vlasništva (E-90), stečajni je upravitelj Ante Gabelica u Izvješću od 09. veljače 2018. istakao kako je Andrijana Bajić: „(...) podnijela prijedlog za upis (uknjižbu) prava vlasništva 12.02.2017.g. pod br. Z-5905/2017 a da je zabilježba pokretanja stečaja nad stečajnim dužnikom Treći element d.o.o. podnijeta ZK odjelu Općinskog suda u Splitu pod br. Z-12186/2017 dana 3. travnja 2017g. (...) gđa. Andrijana Bajić je imajući u vidu navedeno stekla pravo vlasništva danom 12. veljače 2017.g., dakle prije nego što je uopće i zabilježba pokretanja stečajnog postupka nad stečajnim dužnikom bila predana na provedbu. (...)“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Imajući u vidu navode iz Izvješća Stečajnog upravitelja prema kojem proizlazi kako je Andrijana Bajić na navedenom stanu (E-90) stekla pravo vlasništva danom 12. veljače 2017.g., dakle prije nego što je uopće i zabilježba otvaranja stečajnog postupka nad stečajnim Dužnikom bila dostavljena na provedbu Zemljišnoknjižnom odjelu Općinskog suda u Splitu a što ovom Sudu nije bilo poznato u vrijeme donošenja Rješenja od </w:t>
      </w:r>
      <w:r w:rsidRPr="003B1272">
        <w:rPr>
          <w:rFonts w:cs="Times New Roman" w:eastAsia="Times New Roman"/>
          <w:lang w:eastAsia="hr-HR" w:val="fr-FR"/>
        </w:rPr>
        <w:t xml:space="preserve">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kojim je točkom VII. izrijeke određeno u Zemljišne knjige Općinskog suda u Splitu, Zemljišnoknjižni odjel Split, upisati u toj točki VII. opisanu zabilježbu i na stanu u vlasništvu Andrijane Bajić, to je točkom 1. ovog Rješenja ispravljeno Rješenje ovog Suda od </w:t>
      </w:r>
      <w:r w:rsidRPr="003B1272">
        <w:rPr>
          <w:rFonts w:cs="Times New Roman" w:eastAsia="Times New Roman"/>
          <w:lang w:eastAsia="hr-HR" w:val="fr-FR"/>
        </w:rPr>
        <w:t xml:space="preserve">30. ožujka </w:t>
      </w:r>
      <w:r w:rsidRPr="003B1272">
        <w:rPr>
          <w:rFonts w:cs="Times New Roman" w:eastAsia="Times New Roman"/>
          <w:lang w:eastAsia="hr-HR"/>
        </w:rPr>
        <w:t xml:space="preserve">2017, poslovni broj: 14. St-292/2017. (Ex: St-2106/2015), u točki VII. izrijeke i u dijelu koji se odnosi na </w:t>
      </w:r>
      <w:r w:rsidRPr="003B1272">
        <w:rPr>
          <w:rFonts w:cs="Times New Roman" w:eastAsia="Times New Roman"/>
          <w:bCs/>
          <w:lang w:eastAsia="hr-HR"/>
        </w:rPr>
        <w:t>dio</w:t>
      </w:r>
      <w:r w:rsidRPr="003B1272">
        <w:rPr>
          <w:rFonts w:cs="Times New Roman" w:eastAsia="Times New Roman"/>
          <w:b/>
          <w:bCs/>
          <w:lang w:eastAsia="hr-HR"/>
        </w:rPr>
        <w:t xml:space="preserve"> </w:t>
      </w:r>
      <w:r w:rsidRPr="003B1272">
        <w:rPr>
          <w:rFonts w:cs="Times New Roman" w:eastAsia="Times New Roman"/>
          <w:lang w:eastAsia="hr-HR"/>
        </w:rPr>
        <w:t xml:space="preserve">čest. </w:t>
      </w:r>
      <w:proofErr w:type="spellStart"/>
      <w:r w:rsidRPr="003B1272">
        <w:rPr>
          <w:rFonts w:cs="Times New Roman" w:eastAsia="Times New Roman"/>
          <w:lang w:eastAsia="hr-HR"/>
        </w:rPr>
        <w:t>zem</w:t>
      </w:r>
      <w:proofErr w:type="spellEnd"/>
      <w:r w:rsidRPr="003B1272">
        <w:rPr>
          <w:rFonts w:cs="Times New Roman" w:eastAsia="Times New Roman"/>
          <w:lang w:eastAsia="hr-HR"/>
        </w:rPr>
        <w:t xml:space="preserve">. 46/11, ZU 21644,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                                                                      - 3 -                        </w:t>
      </w:r>
      <w:proofErr w:type="spellStart"/>
      <w:r w:rsidRPr="003B1272">
        <w:rPr>
          <w:rFonts w:cs="Times New Roman" w:eastAsia="Times New Roman"/>
          <w:lang w:eastAsia="hr-HR" w:val="en-AU"/>
        </w:rPr>
        <w:t>Poslovni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en-AU"/>
        </w:rPr>
        <w:t>broj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: 14. </w:t>
      </w:r>
      <w:r w:rsidRPr="003B1272">
        <w:rPr>
          <w:rFonts w:cs="Times New Roman" w:eastAsia="Times New Roman"/>
          <w:lang w:eastAsia="hr-HR"/>
        </w:rPr>
        <w:t>St-292/2017.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k.o. Split, i to baš u dijelu etažnog vlasništva Andrijane Bajić, tj., etažno vlasništvo pod </w:t>
      </w:r>
      <w:proofErr w:type="spellStart"/>
      <w:r w:rsidRPr="003B1272">
        <w:rPr>
          <w:rFonts w:cs="Times New Roman" w:eastAsia="Times New Roman"/>
          <w:lang w:eastAsia="hr-HR"/>
        </w:rPr>
        <w:t>Rbr</w:t>
      </w:r>
      <w:proofErr w:type="spellEnd"/>
      <w:r w:rsidRPr="003B1272">
        <w:rPr>
          <w:rFonts w:cs="Times New Roman" w:eastAsia="Times New Roman"/>
          <w:lang w:eastAsia="hr-HR"/>
        </w:rPr>
        <w:t xml:space="preserve">. 90, suvlasnički dio 33/4414-etažno vlasništvo (E-90), koji suvlasnički dio je povezan s cjelinom stana br.: 25, na prvom katu, ulaz III, neto površine 33,00 m2, orijentacije sjever-istok-tamno siva, </w:t>
      </w:r>
      <w:proofErr w:type="spellStart"/>
      <w:r w:rsidRPr="003B1272">
        <w:rPr>
          <w:rFonts w:cs="Times New Roman" w:eastAsia="Times New Roman"/>
          <w:lang w:eastAsia="hr-HR"/>
        </w:rPr>
        <w:t>anagrafske</w:t>
      </w:r>
      <w:proofErr w:type="spellEnd"/>
      <w:r w:rsidRPr="003B1272">
        <w:rPr>
          <w:rFonts w:cs="Times New Roman" w:eastAsia="Times New Roman"/>
          <w:lang w:eastAsia="hr-HR"/>
        </w:rPr>
        <w:t xml:space="preserve"> oznake Velebitska 114., kako je to i riješeno u izrijeci ovog Rješenja pod točkom 1.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Točkom 3. izrijeke ovog Rješenja je određeno u zemljišnim knjigama Općinskog suda u Splitu, Zemljišnoknjižni odjel Split, Katastarska općina Split, na nekretnini etažnog vlasništva iz točke 1. ovog Rješenja, upis brisanja plombe upisane pod brojem: Z-12186/2017. a ako je temeljem iste plombe na navedenoj nekretnini upisana i zabilježba, tada je određeno i upis brisanja iste zabilježbe sa iste nekretnine, što će sve provesti Općinski sud u Splitu, nakon primitka ovog Rješenja sa potvrdom o pravomoćnosti.    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U ovom se slučaju, u odnosu na točku 1. izrijeke ovog Rješenja, po shvaćanju ovog Suda, radi o očitoj </w:t>
      </w:r>
      <w:proofErr w:type="spellStart"/>
      <w:r w:rsidRPr="003B1272">
        <w:rPr>
          <w:rFonts w:cs="Times New Roman" w:eastAsia="Times New Roman"/>
          <w:lang w:eastAsia="hr-HR"/>
        </w:rPr>
        <w:t>pogriješci</w:t>
      </w:r>
      <w:proofErr w:type="spellEnd"/>
      <w:r w:rsidRPr="003B1272">
        <w:rPr>
          <w:rFonts w:cs="Times New Roman" w:eastAsia="Times New Roman"/>
          <w:lang w:eastAsia="hr-HR"/>
        </w:rPr>
        <w:t xml:space="preserve"> u pisanju.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Kako se, dakle, radi o očitoj </w:t>
      </w:r>
      <w:proofErr w:type="spellStart"/>
      <w:r w:rsidRPr="003B1272">
        <w:rPr>
          <w:rFonts w:cs="Times New Roman" w:eastAsia="Times New Roman"/>
          <w:lang w:eastAsia="hr-HR"/>
        </w:rPr>
        <w:t>pogriješci</w:t>
      </w:r>
      <w:proofErr w:type="spellEnd"/>
      <w:r w:rsidRPr="003B1272">
        <w:rPr>
          <w:rFonts w:cs="Times New Roman" w:eastAsia="Times New Roman"/>
          <w:lang w:eastAsia="hr-HR"/>
        </w:rPr>
        <w:t xml:space="preserve"> u pisanju, trebalo je istu </w:t>
      </w:r>
      <w:proofErr w:type="spellStart"/>
      <w:r w:rsidRPr="003B1272">
        <w:rPr>
          <w:rFonts w:cs="Times New Roman" w:eastAsia="Times New Roman"/>
          <w:lang w:eastAsia="hr-HR"/>
        </w:rPr>
        <w:t>pogriješku</w:t>
      </w:r>
      <w:proofErr w:type="spellEnd"/>
      <w:r w:rsidRPr="003B1272">
        <w:rPr>
          <w:rFonts w:cs="Times New Roman" w:eastAsia="Times New Roman"/>
          <w:lang w:eastAsia="hr-HR"/>
        </w:rPr>
        <w:t xml:space="preserve"> ispraviti, radi čega je, na prijedlog Andrijane Bajić kao vlasnice a time osobe koja ima pravni interes, riješeno kao u izrijeci ovog Rješenja, temeljem članka 342. Zakona o parničnom postupku («Narodne novine» br.: 148/11.-pročišćeni tekst, 25/13. i 89/14.-Odluka USRH, br.: U-I-885/2013., dalje: ZPP) a u vezi sa čl. 10, Stečajnog zakona („Narodne novine“, br.: 71/15, dalje: SZ).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>Pošto je temeljem iste pogrješke u pisanju u zemljišnim knjigama već stavljena plomba kao naznaka zaprimanja gore navedenog Rješenja ovog Suda od 30. ožujka 2017. a za upis u zemljišnu knjigu opisane zabilježbe, to je točkom 3. izrijeke ovog Rješenja određeno upis brisanja navedene plombe upisane pod brojem: Z-12186/2017. a ako je temeljem iste plombe na navedenoj nekretnini upisana i navedena zabilježba, tada je određeno i upis brisanja iste zabilježbe sa iste nekretnine, kako je to riješeno u točki 3. izrijeke ovog Rješenja, pošto je ovim Rješenjem otklonjen i upis navedene plombe i upis zabilježbe.</w:t>
      </w: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ab/>
        <w:t xml:space="preserve">Radi svega izloženog i temeljem navedenih pozitivnih propisa, odlučeno je kao u izrijeci ovog Rješenja.   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>Split, 27. studenog 2018.</w:t>
      </w: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B12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r w:rsidRPr="003B1272">
        <w:rPr>
          <w:rFonts w:cs="Times New Roman" w:eastAsia="Times New Roman"/>
          <w:lang w:val="en-US"/>
        </w:rPr>
        <w:t>SUDAC</w:t>
      </w:r>
    </w:p>
    <w:p w:rsidRDefault="003B1272" w:rsidP="003B1272" w:rsidR="003B1272" w:rsidRPr="003B1272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3B1272" w:rsidP="003B1272" w:rsidR="003B1272" w:rsidRPr="003B127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B1272">
        <w:rPr>
          <w:rFonts w:cs="Times New Roman" w:eastAsia="Times New Roman"/>
          <w:lang w:val="en-US"/>
        </w:rPr>
        <w:t xml:space="preserve">Jozo Ćaleta, </w:t>
      </w:r>
      <w:proofErr w:type="spellStart"/>
      <w:r w:rsidRPr="003B1272">
        <w:rPr>
          <w:rFonts w:cs="Times New Roman" w:eastAsia="Times New Roman"/>
          <w:lang w:val="en-US"/>
        </w:rPr>
        <w:t>v.r</w:t>
      </w:r>
      <w:proofErr w:type="spellEnd"/>
      <w:r w:rsidRPr="003B1272">
        <w:rPr>
          <w:rFonts w:cs="Times New Roman" w:eastAsia="Times New Roman"/>
          <w:lang w:val="en-US"/>
        </w:rPr>
        <w:t>.</w:t>
      </w:r>
    </w:p>
    <w:p w:rsidRDefault="003B1272" w:rsidP="003B1272" w:rsidR="003B1272" w:rsidRPr="003B127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3B1272">
        <w:rPr>
          <w:rFonts w:cs="Times New Roman" w:eastAsia="Times New Roman"/>
          <w:lang w:val="en-US"/>
        </w:rPr>
        <w:t>za</w:t>
      </w:r>
      <w:proofErr w:type="spellEnd"/>
      <w:r w:rsidRPr="003B1272">
        <w:rPr>
          <w:rFonts w:cs="Times New Roman" w:eastAsia="Times New Roman"/>
          <w:lang w:val="en-US"/>
        </w:rPr>
        <w:t xml:space="preserve"> </w:t>
      </w:r>
      <w:proofErr w:type="spellStart"/>
      <w:r w:rsidRPr="003B1272">
        <w:rPr>
          <w:rFonts w:cs="Times New Roman" w:eastAsia="Times New Roman"/>
          <w:lang w:val="en-US"/>
        </w:rPr>
        <w:t>točnost</w:t>
      </w:r>
      <w:proofErr w:type="spellEnd"/>
      <w:r w:rsidRPr="003B1272">
        <w:rPr>
          <w:rFonts w:cs="Times New Roman" w:eastAsia="Times New Roman"/>
          <w:lang w:val="en-US"/>
        </w:rPr>
        <w:t xml:space="preserve"> </w:t>
      </w:r>
      <w:proofErr w:type="spellStart"/>
      <w:r w:rsidRPr="003B1272">
        <w:rPr>
          <w:rFonts w:cs="Times New Roman" w:eastAsia="Times New Roman"/>
          <w:lang w:val="en-US"/>
        </w:rPr>
        <w:t>otpravka-ovlašteni</w:t>
      </w:r>
      <w:proofErr w:type="spellEnd"/>
      <w:r w:rsidRPr="003B1272">
        <w:rPr>
          <w:rFonts w:cs="Times New Roman" w:eastAsia="Times New Roman"/>
          <w:lang w:val="en-US"/>
        </w:rPr>
        <w:t xml:space="preserve"> </w:t>
      </w:r>
      <w:proofErr w:type="spellStart"/>
      <w:r w:rsidRPr="003B1272">
        <w:rPr>
          <w:rFonts w:cs="Times New Roman" w:eastAsia="Times New Roman"/>
          <w:lang w:val="en-US"/>
        </w:rPr>
        <w:t>službenik</w:t>
      </w:r>
      <w:proofErr w:type="spellEnd"/>
    </w:p>
    <w:p w:rsidRDefault="003B1272" w:rsidP="003B1272" w:rsidR="003B1272" w:rsidRPr="003B127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B1272">
        <w:rPr>
          <w:rFonts w:cs="Times New Roman" w:eastAsia="Times New Roman"/>
          <w:lang w:val="en-US"/>
        </w:rPr>
        <w:t xml:space="preserve">Vesna </w:t>
      </w:r>
      <w:proofErr w:type="spellStart"/>
      <w:r w:rsidRPr="003B1272">
        <w:rPr>
          <w:rFonts w:cs="Times New Roman" w:eastAsia="Times New Roman"/>
          <w:lang w:val="en-US"/>
        </w:rPr>
        <w:t>Čargo</w:t>
      </w:r>
      <w:proofErr w:type="spellEnd"/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                                                                      - 4 -                        </w:t>
      </w:r>
      <w:proofErr w:type="spellStart"/>
      <w:r w:rsidRPr="003B1272">
        <w:rPr>
          <w:rFonts w:cs="Times New Roman" w:eastAsia="Times New Roman"/>
          <w:lang w:eastAsia="hr-HR" w:val="en-AU"/>
        </w:rPr>
        <w:t>Poslovni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B1272">
        <w:rPr>
          <w:rFonts w:cs="Times New Roman" w:eastAsia="Times New Roman"/>
          <w:lang w:eastAsia="hr-HR" w:val="en-AU"/>
        </w:rPr>
        <w:t>broj</w:t>
      </w:r>
      <w:proofErr w:type="spellEnd"/>
      <w:r w:rsidRPr="003B1272">
        <w:rPr>
          <w:rFonts w:cs="Times New Roman" w:eastAsia="Times New Roman"/>
          <w:lang w:eastAsia="hr-HR" w:val="en-AU"/>
        </w:rPr>
        <w:t xml:space="preserve">: 14. </w:t>
      </w:r>
      <w:r w:rsidRPr="003B1272">
        <w:rPr>
          <w:rFonts w:cs="Times New Roman" w:eastAsia="Times New Roman"/>
          <w:lang w:eastAsia="hr-HR"/>
        </w:rPr>
        <w:t>St-292/2017.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  <w:r w:rsidRPr="003B1272">
        <w:rPr>
          <w:rFonts w:cs="Times New Roman" w:eastAsia="Times New Roman"/>
          <w:lang w:eastAsia="hr-HR"/>
        </w:rPr>
        <w:t xml:space="preserve">pravna pouka:  Protiv ovog Rješenja može se izjaviti žalba u roku od osam (8) dana koji rok počinje teći nakon isteka osmog dana od objave Rješenja na mrežnoj stranici e-Oglasna ploča sudova. Žalba se podnosi Trgovačkom sudu u Splitu, Split, </w:t>
      </w:r>
      <w:proofErr w:type="spellStart"/>
      <w:r w:rsidRPr="003B1272">
        <w:rPr>
          <w:rFonts w:cs="Times New Roman" w:eastAsia="Times New Roman"/>
          <w:lang w:eastAsia="hr-HR"/>
        </w:rPr>
        <w:t>Sukoišanska</w:t>
      </w:r>
      <w:proofErr w:type="spellEnd"/>
      <w:r w:rsidRPr="003B1272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272" w:rsidP="003B1272" w:rsidR="003B1272" w:rsidRPr="003B12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272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64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St-292/2017-43</izvorni_sadrzaj>
    <derivirana_varijabla naziv="DomainObject.Oznaka_1">St-292/2017-43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TREĆI ELEMENT d.o.o. za trgovinu i usluge u stečaju</izvorni_sadrzaj>
    <derivirana_varijabla naziv="DomainObject.Predmet.ProtustrankaFormated_1">  Stečajna masa iza TREĆI ELEMENT d.o.o. za trgovinu i usluge u stečaju</derivirana_varijabla>
  </DomainObject.Predmet.ProtustrankaFormated>
  <DomainObject.Predmet.ProtustrankaFormatedOIB>
    <izvorni_sadrzaj>  Stečajna masa iza TREĆI ELEMENT d.o.o. za trgovinu i usluge u stečaju, OIB 80220794641</izvorni_sadrzaj>
    <derivirana_varijabla naziv="DomainObject.Predmet.ProtustrankaFormatedOIB_1">  Stečajna masa iza TREĆI ELEMENT d.o.o. za trgovinu i usluge u stečaju, OIB 80220794641</derivirana_varijabla>
  </DomainObject.Predmet.ProtustrankaFormatedOIB>
  <DomainObject.Predmet.ProtustrankaFormatedWithAdress>
    <izvorni_sadrzaj> Stečajna masa iza TREĆI ELEMENT d.o.o. za trgovinu i usluge u stečaju, Ruđera Boškovića 7/125, 21000 Split</izvorni_sadrzaj>
    <derivirana_varijabla naziv="DomainObject.Predmet.ProtustrankaFormatedWithAdress_1"> Stečajna masa iza TREĆI ELEMENT d.o.o. za trgovinu i usluge u stečaju, Ruđera Boškovića 7/125, 21000 Split</derivirana_varijabla>
  </DomainObject.Predmet.ProtustrankaFormatedWithAdress>
  <DomainObject.Predmet.ProtustrankaFormatedWithAdressOIB>
    <izvorni_sadrzaj> Stečajna masa iza TREĆI ELEMENT d.o.o. za trgovinu i usluge u stečaju, OIB 80220794641, Ruđera Boškovića 7/125, 21000 Split</izvorni_sadrzaj>
    <derivirana_varijabla naziv="DomainObject.Predmet.ProtustrankaFormatedWithAdressOIB_1"> Stečajna masa iza TREĆI ELEMENT d.o.o. za trgovinu i usluge u stečaju, OIB 80220794641, Ruđera Boškovića 7/125, 21000 Split</derivirana_varijabla>
  </DomainObject.Predmet.ProtustrankaFormatedWithAdressOIB>
  <DomainObject.Predmet.ProtustrankaWithAdress>
    <izvorni_sadrzaj>Stečajna masa iza TREĆI ELEMENT d.o.o. za trgovinu i usluge u stečaju Ruđera Boškovića 7/125, 21000 Split</izvorni_sadrzaj>
    <derivirana_varijabla naziv="DomainObject.Predmet.ProtustrankaWithAdress_1">Stečajna masa iza TREĆI ELEMENT d.o.o. za trgovinu i usluge u stečaju Ruđera Boškovića 7/125, 21000 Split</derivirana_varijabla>
  </DomainObject.Predmet.ProtustrankaWithAdress>
  <DomainObject.Predmet.ProtustrankaWithAdressOIB>
    <izvorni_sadrzaj>Stečajna masa iza TREĆI ELEMENT d.o.o. za trgovinu i usluge u stečaju, OIB 80220794641, Ruđera Boškovića 7/125, 21000 Split</izvorni_sadrzaj>
    <derivirana_varijabla naziv="DomainObject.Predmet.ProtustrankaWithAdressOIB_1">Stečajna masa iza TREĆI ELEMENT d.o.o. za trgovinu i usluge u stečaju, OIB 80220794641, Ruđera Boškovića 7/125, 21000 Split</derivirana_varijabla>
  </DomainObject.Predmet.ProtustrankaWithAdressOIB>
  <DomainObject.Predmet.ProtustrankaNazivFormated>
    <izvorni_sadrzaj>Stečajna masa iza TREĆI ELEMENT d.o.o. za trgovinu i usluge u stečaju</izvorni_sadrzaj>
    <derivirana_varijabla naziv="DomainObject.Predmet.ProtustrankaNazivFormated_1">Stečajna masa iza TREĆI ELEMENT d.o.o. za trgovinu i usluge u stečaju</derivirana_varijabla>
  </DomainObject.Predmet.ProtustrankaNazivFormated>
  <DomainObject.Predmet.ProtustrankaNazivFormatedOIB>
    <izvorni_sadrzaj>Stečajna masa iza TREĆI ELEMENT d.o.o. za trgovinu i usluge u stečaju, OIB 80220794641</izvorni_sadrzaj>
    <derivirana_varijabla naziv="DomainObject.Predmet.ProtustrankaNazivFormatedOIB_1">Stečajna masa iza TREĆI ELEMENT d.o.o. za trgovinu i usluge u stečaju, OIB 80220794641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TREĆI ELEMENT d.o.o. za trgovinu i usluge u stečaju</item>
    </izvorni_sadrzaj>
    <derivirana_varijabla naziv="DomainObject.Predmet.ProtuStrankaListFormated_1">
      <item>Stečajna masa iza TREĆI ELEMENT d.o.o. za trgovinu i usluge u stečaju</item>
    </derivirana_varijabla>
  </DomainObject.Predmet.ProtuStrankaListFormated>
  <DomainObject.Predmet.ProtuStrankaListFormatedOIB>
    <izvorni_sadrzaj>
      <item>Stečajna masa iza TREĆI ELEMENT d.o.o. za trgovinu i usluge u stečaju, OIB 80220794641</item>
    </izvorni_sadrzaj>
    <derivirana_varijabla naziv="DomainObject.Predmet.ProtuStrankaListFormatedOIB_1">
      <item>Stečajna masa iza TREĆI ELEMENT d.o.o. za trgovinu i usluge u stečaju, OIB 80220794641</item>
    </derivirana_varijabla>
  </DomainObject.Predmet.ProtuStrankaListFormatedOIB>
  <DomainObject.Predmet.ProtuStrankaListFormatedWithAdress>
    <izvorni_sadrzaj>
      <item>Stečajna masa iza TREĆI ELEMENT d.o.o. za trgovinu i usluge u stečaju, Ruđera Boškovića 7/125, 21000 Split</item>
    </izvorni_sadrzaj>
    <derivirana_varijabla naziv="DomainObject.Predmet.ProtuStrankaListFormatedWithAdress_1">
      <item>Stečajna masa iza TREĆI ELEMENT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TREĆI ELEMENT d.o.o. za trgovinu i usluge u stečaju, OIB 80220794641, Ruđera Boškovića 7/125, 21000 Split</item>
    </izvorni_sadrzaj>
    <derivirana_varijabla naziv="DomainObject.Predmet.ProtuStrankaListFormatedWithAdressOIB_1">
      <item>Stečajna masa iza TREĆI ELEMENT d.o.o. za trgovinu i usluge u stečaju, OIB 80220794641, Ruđera Boškovića 7/125, 21000 Split</item>
    </derivirana_varijabla>
  </DomainObject.Predmet.ProtuStrankaListFormatedWithAdressOIB>
  <DomainObject.Predmet.ProtuStrankaListNazivFormated>
    <izvorni_sadrzaj>
      <item>Stečajna masa iza TREĆI ELEMENT d.o.o. za trgovinu i usluge u stečaju</item>
    </izvorni_sadrzaj>
    <derivirana_varijabla naziv="DomainObject.Predmet.ProtuStrankaListNazivFormated_1">
      <item>Stečajna masa iza TREĆI ELEMENT d.o.o. za trgovinu i usluge u stečaju</item>
    </derivirana_varijabla>
  </DomainObject.Predmet.ProtuStrankaListNazivFormated>
  <DomainObject.Predmet.ProtuStrankaListNazivFormatedOIB>
    <izvorni_sadrzaj>
      <item>Stečajna masa iza TREĆI ELEMENT d.o.o. za trgovinu i usluge u stečaju, OIB 80220794641</item>
    </izvorni_sadrzaj>
    <derivirana_varijabla naziv="DomainObject.Predmet.ProtuStrankaListNazivFormatedOIB_1">
      <item>Stečajna masa iza TREĆI ELEMENT d.o.o. za trgovinu i usluge u stečaju, OIB 80220794641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St-292/2017-43</izvorni_sadrzaj>
    <derivirana_varijabla naziv="DomainObject.PoslovniBrojDokumenta_1">St-292/2017-43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TREĆI ELEMENT d.o.o. za trgovinu i usluge u stečaju</izvorni_sadrzaj>
    <derivirana_varijabla naziv="DomainObject.Predmet.ProtustrankaIDrugi_1">Stečajna masa iza TREĆI ELEMENT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TREĆI ELEMENT d.o.o. za trgovinu i usluge u stečaju, OIB 80220794641, Ruđera Boškovića 7/125, 21000 Split</izvorni_sadrzaj>
    <derivirana_varijabla naziv="DomainObject.Predmet.ProtustrankaIDrugiAdressOIB_1">Stečajna masa iza TREĆI ELEMENT d.o.o. za trgovinu i usluge u stečaju, OIB 80220794641,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TREĆI ELEMENT d.o.o. za trgovinu i usluge u stečaju</item>
    </izvorni_sadrzaj>
    <derivirana_varijabla naziv="DomainObject.Predmet.SudioniciListNaziv_1">
      <item>FINANCIJSKA AGENCIJA, RC SPLIT</item>
      <item>Stečajna masa iza TREĆI ELEMENT d.o.o. za trgovinu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TREĆI ELEMENT d.o.o. za trgovinu i usluge u stečaju, OIB 80220794641, Ruđera Boškovića 7/125,21000 Split</item>
    </izvorni_sadrzaj>
    <derivirana_varijabla naziv="DomainObject.Predmet.SudioniciListAdressOIB_1">
      <item>FINANCIJSKA AGENCIJA, RC SPLIT, OIB 85821130368, Mažuranićevo šetalište 24 b,21000 Split</item>
      <item>Stečajna masa iza TREĆI ELEMENT d.o.o. za trgovinu i usluge u stečaju, OIB 80220794641,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3B6A6-EAF1-482B-8370-FD980853D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1298</properties:Words>
  <properties:Characters>7212</properties:Characters>
  <properties:Lines>158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2018-11-27T10:41:00Z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St-292/2017-43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