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4B11" w:rsidR="004355EA" w:rsidRPr="004355EA">
        <w:tc>
          <w:tcPr>
            <w:tcW w:type="dxa" w:w="2985"/>
            <w:shd w:fill="auto" w:color="auto" w:val="clear"/>
          </w:tcPr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ee18304" w14:paraId="ee18304" w:rsidRDefault="004355EA" w:rsidP="004355EA" w:rsidR="004355EA" w:rsidRPr="004355EA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A4B11" w:rsidR="004355EA" w:rsidRPr="004355EA">
        <w:trPr>
          <w:jc w:val="right"/>
        </w:trPr>
        <w:tc>
          <w:tcPr>
            <w:tcW w:type="dxa" w:w="4320"/>
          </w:tcPr>
          <w:p w:rsidRDefault="00140F2F" w:rsidP="004355EA" w:rsidR="004355EA" w:rsidRPr="004355EA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St-52/2018-5</w:t>
            </w:r>
          </w:p>
        </w:tc>
      </w:tr>
    </w:tbl>
    <w:p w:rsidRDefault="004355EA" w:rsidP="004355EA" w:rsidR="004355EA" w:rsidRPr="004355EA">
      <w:pPr>
        <w:spacing w:after="0"/>
        <w:jc w:val="right"/>
        <w:rPr>
          <w:rFonts w:cs="Times New Roman" w:eastAsia="Times New Roman"/>
          <w:lang w:eastAsia="en-AU"/>
        </w:rPr>
      </w:pPr>
    </w:p>
    <w:p w:rsidRDefault="004355EA" w:rsidP="004355EA" w:rsidR="004355EA">
      <w:pPr>
        <w:spacing w:after="0"/>
        <w:jc w:val="both"/>
        <w:rPr>
          <w:rFonts w:cs="Times New Roman" w:eastAsia="Times New Roman"/>
          <w:lang w:eastAsia="en-AU"/>
        </w:rPr>
      </w:pPr>
    </w:p>
    <w:p w:rsidRDefault="008D23E2" w:rsidP="004355EA" w:rsidR="008D23E2" w:rsidRPr="004355EA">
      <w:pPr>
        <w:spacing w:after="0"/>
        <w:jc w:val="both"/>
        <w:rPr>
          <w:rFonts w:cs="Times New Roman" w:eastAsia="Times New Roman"/>
          <w:lang w:eastAsia="en-AU"/>
        </w:rPr>
      </w:pP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  <w:r w:rsidRPr="004355EA">
        <w:rPr>
          <w:rFonts w:cs="Times New Roman" w:eastAsia="Times New Roman"/>
          <w:lang w:eastAsia="en-AU"/>
        </w:rPr>
        <w:t>U   I M E   R E P U B L I K E   H R V A T S K E</w:t>
      </w: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  <w:r w:rsidRPr="004355EA">
        <w:rPr>
          <w:rFonts w:cs="Times New Roman" w:eastAsia="Times New Roman"/>
          <w:lang w:eastAsia="en-AU"/>
        </w:rPr>
        <w:t xml:space="preserve">R J E Š E NJ E   </w:t>
      </w:r>
    </w:p>
    <w:p w:rsidRDefault="00F50497" w:rsidP="00DB15B9" w:rsidR="00F50497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  <w:rPr>
          <w:szCs w:val="20"/>
        </w:rPr>
      </w:pPr>
      <w:r>
        <w:tab/>
        <w:t xml:space="preserve">Trgovački sud u Varaždinu, po </w:t>
      </w:r>
      <w:r w:rsidR="00BD03DA">
        <w:t>sutkinji toga suda</w:t>
      </w:r>
      <w:r>
        <w:t xml:space="preserve"> Meliti Poljanec-Bubaš, kao stečajno</w:t>
      </w:r>
      <w:r w:rsidR="00BD03DA">
        <w:t>j sutkinji u</w:t>
      </w:r>
      <w:r>
        <w:t xml:space="preserve"> predmetu u povodu zahtjeva Financijske agencije, Regionalni centar Zagreb, Podružnica Varaždin, Augusta Cesarca 2, Varaždin, za pokretanje skraćenog stečajnog postupka protiv dužnika </w:t>
      </w:r>
      <w:r w:rsidR="00140F2F">
        <w:t>ARMADANO DI CAPO j.d.o.o., Varaždin, Trg Matije Gupca 21</w:t>
      </w:r>
      <w:r w:rsidR="00BD03DA">
        <w:t xml:space="preserve">, OIB: </w:t>
      </w:r>
      <w:r w:rsidR="00140F2F">
        <w:t>42908827715</w:t>
      </w:r>
      <w:r w:rsidR="00BD03DA">
        <w:t xml:space="preserve">, dana 27. veljače 2018.                                          </w:t>
      </w:r>
    </w:p>
    <w:p w:rsidRDefault="00DB15B9" w:rsidP="00DB15B9" w:rsidR="00DB15B9">
      <w:pPr>
        <w:spacing w:after="0"/>
        <w:jc w:val="both"/>
      </w:pPr>
    </w:p>
    <w:p w:rsidRDefault="00F50497" w:rsidP="00DB15B9" w:rsidR="00F50497">
      <w:pPr>
        <w:spacing w:after="0"/>
        <w:jc w:val="both"/>
      </w:pPr>
    </w:p>
    <w:p w:rsidRDefault="00DB15B9" w:rsidP="00DB15B9" w:rsidR="00DB15B9">
      <w:pPr>
        <w:spacing w:after="0"/>
        <w:jc w:val="center"/>
      </w:pPr>
      <w:r>
        <w:t xml:space="preserve">r i j e š i o  </w:t>
      </w:r>
      <w:r w:rsidR="00BD03DA">
        <w:t xml:space="preserve"> </w:t>
      </w:r>
      <w:r>
        <w:t>j e</w:t>
      </w:r>
    </w:p>
    <w:p w:rsidRDefault="00DB15B9" w:rsidP="00DB15B9" w:rsidR="00DB15B9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</w:pPr>
      <w:r>
        <w:tab/>
      </w:r>
      <w:r w:rsidR="008D23E2">
        <w:t>I/ O</w:t>
      </w:r>
      <w:r>
        <w:t xml:space="preserve">bustavlja se skraćeni stečajni postupak nad dužnikom </w:t>
      </w:r>
      <w:r w:rsidR="00140F2F">
        <w:t>ARMADANO DI CAPO j.d.o.o., OIB: 42908827715, sa sjedištem u Varaždinu, Trg Matije Gupca 21.</w:t>
      </w:r>
      <w:r w:rsidR="00BD03DA">
        <w:t xml:space="preserve">  </w:t>
      </w:r>
    </w:p>
    <w:p w:rsidRDefault="00DB15B9" w:rsidP="00DB15B9" w:rsidR="00DB15B9">
      <w:pPr>
        <w:spacing w:after="0"/>
      </w:pPr>
    </w:p>
    <w:p w:rsidRDefault="008D23E2" w:rsidP="008D23E2" w:rsidR="008D23E2" w:rsidRPr="008D23E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II/ </w:t>
      </w:r>
      <w:r w:rsidRPr="008D23E2">
        <w:rPr>
          <w:rFonts w:cs="Times New Roman" w:eastAsia="Calibri"/>
        </w:rPr>
        <w:t xml:space="preserve">O pokretanju prethodnog postupka odnosno o otvaranju stečajnog postupka nad dužnikom </w:t>
      </w:r>
      <w:r w:rsidR="00140F2F">
        <w:rPr>
          <w:rFonts w:cs="Times New Roman" w:eastAsia="Calibri"/>
        </w:rPr>
        <w:t xml:space="preserve">ARMADANO DI CAPO j.d.o.o., Varaždin, Trg Matije Gupca 21, </w:t>
      </w:r>
      <w:r w:rsidRPr="008D23E2">
        <w:rPr>
          <w:rFonts w:cs="Times New Roman" w:eastAsia="Calibri"/>
        </w:rPr>
        <w:t xml:space="preserve">OIB: </w:t>
      </w:r>
      <w:r w:rsidR="00140F2F">
        <w:rPr>
          <w:rFonts w:cs="Times New Roman" w:eastAsia="Calibri"/>
        </w:rPr>
        <w:t>42908827715</w:t>
      </w:r>
      <w:r w:rsidRPr="008D23E2">
        <w:rPr>
          <w:rFonts w:cs="Times New Roman" w:eastAsia="Calibri"/>
        </w:rPr>
        <w:t>, sud će donijeti posebno rješenje.</w:t>
      </w:r>
    </w:p>
    <w:p w:rsidRDefault="00F50497" w:rsidP="00DB15B9" w:rsidR="00F50497">
      <w:pPr>
        <w:spacing w:after="0"/>
      </w:pPr>
    </w:p>
    <w:p w:rsidRDefault="008D23E2" w:rsidP="00DB15B9" w:rsidR="008D23E2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center"/>
      </w:pPr>
      <w:r>
        <w:t>Obrazloženje</w:t>
      </w:r>
    </w:p>
    <w:p w:rsidRDefault="00DB15B9" w:rsidP="00DB15B9" w:rsidR="00DB15B9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</w:pPr>
      <w:r>
        <w:tab/>
        <w:t xml:space="preserve">Predlagatelj je dana </w:t>
      </w:r>
      <w:r w:rsidR="00140F2F">
        <w:t>7. veljače</w:t>
      </w:r>
      <w:r w:rsidR="00BD03DA">
        <w:t xml:space="preserve"> 2</w:t>
      </w:r>
      <w:r>
        <w:t>01</w:t>
      </w:r>
      <w:r w:rsidR="00BD03DA">
        <w:t>8</w:t>
      </w:r>
      <w:r>
        <w:t>. podnio zahtjev za pokretanje skraćenog stečajnog postupka nad dužnikom navedenim u izreci, pa kako su za to bile ispunjene pretpostavke iz čl. 428. Stečajnog zakona (''Narodne novine'' broj 71/15</w:t>
      </w:r>
      <w:r w:rsidR="00293AA5">
        <w:t>, 104/17,</w:t>
      </w:r>
      <w:r>
        <w:t xml:space="preserve">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  <w:jc w:val="both"/>
      </w:pPr>
      <w:r>
        <w:tab/>
        <w:t xml:space="preserve">Budući da je vjerovnik Republika Hrvatska, Ministarstvo financija-Porezna uprava, Područni ured </w:t>
      </w:r>
      <w:r w:rsidR="00F50497">
        <w:t xml:space="preserve">Varaždin, zastupan po Županijskom državnom odvjetništvu u Varaždinu, </w:t>
      </w:r>
      <w:r>
        <w:t xml:space="preserve">u </w:t>
      </w:r>
      <w:r>
        <w:lastRenderedPageBreak/>
        <w:t>određenom roku predložio otvaranje stečajnoga postupka, sud je primjenom čl. 433. SZ-a odlučio kao u izreci ovog rješenja.</w:t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  <w:jc w:val="center"/>
      </w:pPr>
      <w:r>
        <w:t xml:space="preserve">U Varaždinu </w:t>
      </w:r>
      <w:r w:rsidR="00F50497">
        <w:t xml:space="preserve">27. veljače 2018. </w:t>
      </w:r>
    </w:p>
    <w:p w:rsidRDefault="00F50497" w:rsidP="00DB15B9" w:rsidR="00F50497">
      <w:pPr>
        <w:spacing w:after="0"/>
        <w:jc w:val="center"/>
      </w:pPr>
    </w:p>
    <w:p w:rsidRDefault="00F50497" w:rsidP="00F50497" w:rsidR="00F50497">
      <w:pPr>
        <w:spacing w:after="0"/>
        <w:ind w:left="4956"/>
        <w:jc w:val="center"/>
      </w:pPr>
      <w:r>
        <w:t>Sutkinja</w:t>
      </w:r>
    </w:p>
    <w:p w:rsidRDefault="00F50497" w:rsidP="00F50497" w:rsidR="00F50497">
      <w:pPr>
        <w:spacing w:after="0"/>
        <w:ind w:left="4956"/>
        <w:jc w:val="center"/>
      </w:pPr>
    </w:p>
    <w:p w:rsidRDefault="00F50497" w:rsidP="00F50497" w:rsidR="00F50497">
      <w:pPr>
        <w:spacing w:after="0"/>
        <w:ind w:left="4956"/>
        <w:jc w:val="center"/>
      </w:pPr>
      <w:r>
        <w:t>Melita Poljanec Bubaš</w:t>
      </w:r>
      <w:r w:rsidR="00706006">
        <w:t>, v.r.</w:t>
      </w:r>
    </w:p>
    <w:p w:rsidRDefault="00706006" w:rsidP="00F50497" w:rsidR="00706006">
      <w:pPr>
        <w:spacing w:after="0"/>
        <w:ind w:left="4956"/>
        <w:jc w:val="center"/>
      </w:pPr>
    </w:p>
    <w:p w:rsidRDefault="00706006" w:rsidP="00F50497" w:rsidR="00706006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D23E2" w:rsidP="00F50497" w:rsidR="008D23E2">
      <w:pPr>
        <w:spacing w:after="0"/>
        <w:ind w:left="4956"/>
        <w:jc w:val="center"/>
      </w:pPr>
    </w:p>
    <w:p w:rsidRDefault="00DB15B9" w:rsidP="00DB15B9" w:rsidR="00DB15B9">
      <w:pPr>
        <w:spacing w:after="0"/>
      </w:pPr>
      <w:r>
        <w:t xml:space="preserve">                                                                                                  </w:t>
      </w:r>
    </w:p>
    <w:p w:rsidRDefault="00F50497" w:rsidP="00DB15B9" w:rsidR="00DB15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</w:pPr>
      <w:r>
        <w:tab/>
        <w:t>Uputa o pravnom lijeku:</w:t>
      </w:r>
    </w:p>
    <w:p w:rsidRDefault="00DB15B9" w:rsidP="00DB15B9" w:rsidR="00DB15B9">
      <w:pPr>
        <w:spacing w:after="0"/>
        <w:ind w:firstLine="708"/>
      </w:pPr>
      <w:r>
        <w:t>Protiv ovoga rješenja može se podnijeti žalba u roku od osam dana nakon isteka osam dana od njegove objave na e-oglasnoj ploči suda, pisano u četiri primjerka, putem ovoga suda, Visokom trgovačkom sudu R</w:t>
      </w:r>
      <w:r w:rsidR="00F50497">
        <w:t xml:space="preserve">epublike Hrvatske. </w:t>
      </w:r>
    </w:p>
    <w:p w:rsidRDefault="00DB15B9" w:rsidP="00DB15B9" w:rsidR="00DB15B9">
      <w:pPr>
        <w:spacing w:after="0"/>
        <w:jc w:val="both"/>
      </w:pPr>
      <w:r>
        <w:tab/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</w:pPr>
      <w:r>
        <w:t>DNA:</w:t>
      </w:r>
    </w:p>
    <w:p w:rsidRDefault="00DB15B9" w:rsidP="00DB15B9" w:rsidR="00DB15B9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DB15B9" w:rsidP="00DB15B9" w:rsidR="00DB15B9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F50497" w:rsidP="00DB15B9" w:rsidR="00DB15B9">
      <w:pPr>
        <w:numPr>
          <w:ilvl w:val="0"/>
          <w:numId w:val="1"/>
        </w:numPr>
        <w:spacing w:after="0"/>
        <w:jc w:val="both"/>
      </w:pPr>
      <w:r>
        <w:t>D</w:t>
      </w:r>
      <w:r w:rsidR="00DB15B9">
        <w:t>užnik</w:t>
      </w:r>
      <w:r w:rsidR="00140F2F">
        <w:t xml:space="preserve"> ARMADANO DI CAPO j.d.o.o., Varaždin, Trg Matije Gupca 21           </w:t>
      </w:r>
      <w:r>
        <w:t xml:space="preserve">                     </w:t>
      </w:r>
    </w:p>
    <w:p w:rsidRDefault="00F50497" w:rsidP="00DB15B9" w:rsidR="00DB15B9">
      <w:pPr>
        <w:numPr>
          <w:ilvl w:val="0"/>
          <w:numId w:val="1"/>
        </w:numPr>
        <w:spacing w:after="0"/>
      </w:pPr>
      <w:r>
        <w:t>E</w:t>
      </w:r>
      <w:r w:rsidR="00DB15B9">
        <w:t>-oglasna ploča suda</w:t>
      </w:r>
    </w:p>
    <w:p w:rsidRDefault="00DB15B9" w:rsidP="00DB15B9" w:rsidR="00DB15B9"/>
    <w:p w:rsidRDefault="00DB15B9" w:rsidP="00DB15B9" w:rsidR="00DB15B9">
      <w:pPr>
        <w:pStyle w:val="Naslov3"/>
        <w:numPr>
          <w:ilvl w:val="0"/>
          <w:numId w:val="0"/>
        </w:numPr>
      </w:pPr>
    </w:p>
    <w:p w:rsidRDefault="00DB15B9" w:rsidP="00DB15B9" w:rsidR="00DB15B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p w:rsidRDefault="00DB15B9" w:rsidP="00DB15B9" w:rsidR="00DB15B9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DB15B9" w:rsidP="00DB15B9" w:rsidR="00DB15B9">
      <w:pPr>
        <w:pStyle w:val="SudSjedite"/>
      </w:pPr>
      <w:r>
        <w:tab/>
      </w:r>
    </w:p>
    <w:p w:rsidRDefault="00DB15B9" w:rsidP="00DB15B9" w:rsidR="00DB15B9">
      <w:pPr>
        <w:pStyle w:val="Naslovdokumenta"/>
      </w:pPr>
    </w:p>
    <w:p w:rsidRDefault="00DB15B9" w:rsidP="00DB15B9" w:rsidR="00DB15B9">
      <w:pPr>
        <w:pStyle w:val="Poetniodjeljak"/>
      </w:pPr>
    </w:p>
    <w:p w:rsidRDefault="00DB15B9" w:rsidP="00DB15B9" w:rsidR="00DB15B9">
      <w:pPr>
        <w:pStyle w:val="NormaleSPIS"/>
        <w:rPr>
          <w:noProof/>
        </w:rPr>
      </w:pPr>
    </w:p>
    <w:p w:rsidRDefault="00DB15B9" w:rsidP="00DB15B9" w:rsidR="00DB15B9">
      <w:pPr>
        <w:pStyle w:val="ZapisniarPotpis"/>
      </w:pPr>
    </w:p>
    <w:p w:rsidRDefault="00457ACE" w:rsidR="00457ACE"/>
    <w:sectPr w:rsidSect="004355EA" w:rsidR="00457A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5EA" w:rsidP="004355EA" w:rsidR="004355EA">
      <w:pPr>
        <w:spacing w:after="0"/>
      </w:pPr>
      <w:r>
        <w:separator/>
      </w:r>
    </w:p>
  </w:endnote>
  <w:endnote w:id="0" w:type="continuationSeparator">
    <w:p w:rsidRDefault="004355EA" w:rsidP="004355EA" w:rsidR="004355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5EA" w:rsidP="004355EA" w:rsidR="004355EA">
      <w:pPr>
        <w:spacing w:after="0"/>
      </w:pPr>
      <w:r>
        <w:separator/>
      </w:r>
    </w:p>
  </w:footnote>
  <w:footnote w:id="0" w:type="continuationSeparator">
    <w:p w:rsidRDefault="004355EA" w:rsidP="004355EA" w:rsidR="004355E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5817289"/>
      <w:docPartObj>
        <w:docPartGallery w:val="Page Numbers (Top of Page)"/>
        <w:docPartUnique/>
      </w:docPartObj>
    </w:sdtPr>
    <w:sdtEndPr/>
    <w:sdtContent>
      <w:p w:rsidRDefault="004355EA" w:rsidR="004355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006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303D1" w:rsidR="00140F2F" w:rsidRPr="004355EA">
      <w:trPr>
        <w:jc w:val="right"/>
      </w:trPr>
      <w:tc>
        <w:tcPr>
          <w:tcW w:type="dxa" w:w="4320"/>
        </w:tcPr>
        <w:p w:rsidRDefault="00140F2F" w:rsidP="004303D1" w:rsidR="00140F2F" w:rsidRPr="004355EA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St-52/2018-5</w:t>
          </w:r>
        </w:p>
      </w:tc>
    </w:tr>
  </w:tbl>
  <w:p w:rsidRDefault="004355EA" w:rsidR="004355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173839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10CE"/>
    <w:rsid w:val="00140F2F"/>
    <w:rsid w:val="00293AA5"/>
    <w:rsid w:val="004355EA"/>
    <w:rsid w:val="00457ACE"/>
    <w:rsid w:val="005518EE"/>
    <w:rsid w:val="005A10CE"/>
    <w:rsid w:val="00706006"/>
    <w:rsid w:val="008D23E2"/>
    <w:rsid w:val="00BD03DA"/>
    <w:rsid w:val="00DB15B9"/>
    <w:rsid w:val="00F5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15B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B15B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B15B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B15B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B15B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B15B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B15B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B15B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B15B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B15B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B15B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B15B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B15B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B15B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B15B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B15B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B15B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B15B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B15B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B15B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B15B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B15B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B15B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B15B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B15B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B15B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B15B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B15B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B15B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15B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15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55EA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55EA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15B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B15B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B15B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B15B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B15B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B15B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B15B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B15B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B15B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B15B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B15B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B15B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B15B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B15B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B15B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B15B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B15B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B15B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B15B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B15B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B15B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B15B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B15B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B15B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B15B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B15B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B15B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B15B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B15B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15B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15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55EA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55EA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831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515E83D-D3A1-4762-8922-77F74B6C9C5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404</properties:Words>
  <properties:Characters>2309</properties:Characters>
  <properties:Lines>19</properties:Lines>
  <properties:Paragraphs>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2018-02-27T12:07:00Z</dcterms:created>
  <dc:creator>Nikolina Cvek</dc:creator>
  <dc:description/>
  <cp:keywords/>
  <cp:lastModifiedBy>Nikolina Cvek</cp:lastModifiedBy>
  <cp:lastPrinted>2018-02-27T12:38:00Z</cp:lastPrinted>
  <dcterms:modified xmlns:xsi="http://www.w3.org/2001/XMLSchema-instance" xsi:type="dcterms:W3CDTF">2018-02-27T12:38:00Z</dcterms:modified>
  <cp:revision>10</cp:revision>
  <dc:subject/>
  <dc:title/>
</cp:coreProperties>
</file>