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b042" w14:paraId="f46b042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053247">
        <w:t>748</w:t>
      </w:r>
      <w:r w:rsidR="00172436">
        <w:t>/</w:t>
      </w:r>
      <w:r w:rsidR="0027414E">
        <w:t>20</w:t>
      </w:r>
      <w:r w:rsidR="006B6A87">
        <w:t>16</w:t>
      </w:r>
      <w:r w:rsidRPr="007D37BA">
        <w:t>-</w:t>
      </w:r>
      <w:r w:rsidR="008A66F5">
        <w:t>104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053247">
        <w:t>AUTOCENTAR ALEKSIĆ d.o.o. u stečaju, sa sjedištem u Šibenik, Zapadna magistrala 1g, OIB: 39122863426, koga zastupa stečajna</w:t>
      </w:r>
      <w:r w:rsidR="00903E75">
        <w:t xml:space="preserve"> upravitelj</w:t>
      </w:r>
      <w:r w:rsidR="00053247">
        <w:t>ica</w:t>
      </w:r>
      <w:r w:rsidR="007E272E">
        <w:t xml:space="preserve"> </w:t>
      </w:r>
      <w:r w:rsidR="00053247">
        <w:t>Iva Petanjek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0A2264">
        <w:t>7</w:t>
      </w:r>
      <w:r w:rsidR="005658D7">
        <w:t>.</w:t>
      </w:r>
      <w:r w:rsidR="0027414E">
        <w:t xml:space="preserve"> </w:t>
      </w:r>
      <w:r w:rsidR="00053247">
        <w:t>prosinca</w:t>
      </w:r>
      <w:r w:rsidR="001C0AF9">
        <w:t xml:space="preserve"> </w:t>
      </w:r>
      <w:r w:rsidR="0027414E">
        <w:t>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0A2264" w:rsidP="00A9193B" w:rsidR="00860C24" w:rsidRPr="007D37BA">
      <w:pPr>
        <w:ind w:firstLine="708"/>
        <w:jc w:val="center"/>
      </w:pPr>
      <w:r>
        <w:t>26</w:t>
      </w:r>
      <w:r w:rsidR="0027414E">
        <w:t xml:space="preserve">. </w:t>
      </w:r>
      <w:r w:rsidR="00053247">
        <w:t>veljače</w:t>
      </w:r>
      <w:r w:rsidR="00EE12E9">
        <w:t xml:space="preserve"> 201</w:t>
      </w:r>
      <w:r w:rsidR="00BF6155">
        <w:t>8</w:t>
      </w:r>
      <w:r w:rsidR="00EE12E9">
        <w:t>.</w:t>
      </w:r>
      <w:r w:rsidR="00860C24" w:rsidRPr="007D37BA">
        <w:t xml:space="preserve"> godine u </w:t>
      </w:r>
      <w:r w:rsidR="009E2BA7">
        <w:t>09</w:t>
      </w:r>
      <w:r>
        <w:t>,30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 xml:space="preserve">/I, Trgovačkog suda u Zadru, </w:t>
      </w:r>
      <w:r w:rsidR="00053247">
        <w:t>Stalna služba u Šibeniku, Stjepana Radića 81, sudnica 212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053247" w:rsidR="00053247">
      <w:pPr>
        <w:ind w:firstLine="708"/>
        <w:jc w:val="both"/>
      </w:pPr>
      <w:r>
        <w:t>1</w:t>
      </w:r>
      <w:r w:rsidR="00053247">
        <w:t>.</w:t>
      </w:r>
      <w:r w:rsidR="00053247">
        <w:tab/>
      </w:r>
      <w:r w:rsidR="000A2264">
        <w:t>Donošenje odluke o prijedlogu stečajnog upravitelja za p</w:t>
      </w:r>
      <w:r w:rsidR="00053247">
        <w:t>odnošenje tužbe radi utvrđenja  prava građenja poslovne zgrade na zemljištu fizičke osobe – bivšeg direktora društva</w:t>
      </w:r>
    </w:p>
    <w:p w:rsidRDefault="00053247" w:rsidP="00053247" w:rsidR="00053247">
      <w:pPr>
        <w:ind w:firstLine="708"/>
        <w:jc w:val="both"/>
      </w:pPr>
      <w:r>
        <w:t>2.</w:t>
      </w:r>
      <w:r>
        <w:tab/>
      </w:r>
      <w:r w:rsidR="000A2264" w:rsidRPr="000A2264">
        <w:t xml:space="preserve">Donošenje odluke o prijedlogu stečajnog upravitelja za </w:t>
      </w:r>
      <w:r w:rsidR="000A2264">
        <w:t>p</w:t>
      </w:r>
      <w:r>
        <w:t>odnošenje tužbe za utvrđenje ništetnosti Ugovora o zajmu NLB Interfinanz AG in Liquidation, a što za posljedicu ima i brisanje hipoteke</w:t>
      </w:r>
    </w:p>
    <w:p w:rsidRDefault="00053247" w:rsidP="00053247" w:rsidR="00053247" w:rsidRPr="007D37BA">
      <w:pPr>
        <w:ind w:firstLine="708"/>
        <w:jc w:val="both"/>
      </w:pPr>
      <w:r>
        <w:t>3.</w:t>
      </w:r>
      <w:r>
        <w:tab/>
      </w:r>
      <w:r w:rsidR="000A2264">
        <w:t>Donošenje odluke o uvjetima unovčenja rezervnih dijelova i inventara</w:t>
      </w:r>
      <w:r>
        <w:t>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0A2264">
        <w:t>7</w:t>
      </w:r>
      <w:r w:rsidR="005658D7">
        <w:t>.</w:t>
      </w:r>
      <w:r w:rsidR="0027414E">
        <w:t xml:space="preserve"> </w:t>
      </w:r>
      <w:r w:rsidR="00E77DC7">
        <w:t>prosinca</w:t>
      </w:r>
      <w:r w:rsidR="0027414E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E77DC7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 w:rsidR="007E272E">
        <w:t>ravitelju</w:t>
      </w:r>
      <w:r>
        <w:t>ici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53247"/>
    <w:rsid w:val="00094CB1"/>
    <w:rsid w:val="000A2264"/>
    <w:rsid w:val="000A70B5"/>
    <w:rsid w:val="000E2FF4"/>
    <w:rsid w:val="001073C3"/>
    <w:rsid w:val="00123298"/>
    <w:rsid w:val="00147102"/>
    <w:rsid w:val="0016321B"/>
    <w:rsid w:val="00172436"/>
    <w:rsid w:val="00181682"/>
    <w:rsid w:val="001C0AF9"/>
    <w:rsid w:val="001F7388"/>
    <w:rsid w:val="0027414E"/>
    <w:rsid w:val="00282E78"/>
    <w:rsid w:val="0035517A"/>
    <w:rsid w:val="00380924"/>
    <w:rsid w:val="00381B89"/>
    <w:rsid w:val="003A2066"/>
    <w:rsid w:val="003C5E26"/>
    <w:rsid w:val="0047406D"/>
    <w:rsid w:val="004A6F4F"/>
    <w:rsid w:val="004C04E3"/>
    <w:rsid w:val="005615F3"/>
    <w:rsid w:val="005658D7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34273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A66F5"/>
    <w:rsid w:val="008F5C16"/>
    <w:rsid w:val="00903E75"/>
    <w:rsid w:val="00926224"/>
    <w:rsid w:val="00935B4A"/>
    <w:rsid w:val="0094118D"/>
    <w:rsid w:val="00954AA8"/>
    <w:rsid w:val="00972B7B"/>
    <w:rsid w:val="009D3300"/>
    <w:rsid w:val="009D56F5"/>
    <w:rsid w:val="009E2BA7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BF6155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545FF"/>
    <w:rsid w:val="00E77DC7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St-748/2016-103</izvorni_sadrzaj>
    <derivirana_varijabla naziv="DomainObject.Oznaka_1">St-748/2016-103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St-748/2016-103</izvorni_sadrzaj>
    <derivirana_varijabla naziv="DomainObject.PoslovniBrojDokumenta_1">St-748/2016-103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249</properties:Words>
  <properties:Characters>1244</properties:Characters>
  <properties:Lines>50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2017-12-06T13:57:00Z</dcterms:created>
  <dc:creator>Korisnik</dc:creator>
  <cp:lastModifiedBy>Nena Mužanović</cp:lastModifiedBy>
  <cp:lastPrinted>2017-09-12T08:06:00Z</cp:lastPrinted>
  <dcterms:modified xmlns:xsi="http://www.w3.org/2001/XMLSchema-instance" xsi:type="dcterms:W3CDTF">2017-12-07T14:10:00Z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St-748/2016-103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