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dae9" w14:paraId="557dae9" w:rsidRDefault="0037319E" w:rsidP="00522BD6" w:rsidR="0037319E">
      <w:pPr>
        <w:pStyle w:val="Tijeloteksta"/>
        <w15:collapsed w:val="false"/>
      </w:pPr>
      <w:bookmarkStart w:name="_GoBack" w:id="0"/>
      <w:bookmarkEnd w:id="0"/>
    </w:p>
    <w:p w:rsidRDefault="0037319E" w:rsidP="0037319E" w:rsidR="003731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9E" w:rsidP="0037319E" w:rsidR="0037319E" w:rsidRPr="00D21A2C"/>
    <w:p w:rsidRDefault="0037319E" w:rsidP="0037319E" w:rsidR="003731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319E" w:rsidP="0037319E" w:rsidR="003731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319E" w:rsidP="00522BD6" w:rsidR="0037319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323A5" w:rsidP="00522BD6" w:rsidR="001323A5">
      <w:pPr>
        <w:ind w:hanging="720" w:left="360"/>
        <w:rPr>
          <w:sz w:val="22"/>
          <w:szCs w:val="22"/>
        </w:rPr>
      </w:pPr>
    </w:p>
    <w:p w:rsidRDefault="001323A5" w:rsidP="00522BD6" w:rsidR="001323A5">
      <w:pPr>
        <w:ind w:hanging="720" w:left="360"/>
        <w:rPr>
          <w:sz w:val="22"/>
          <w:szCs w:val="22"/>
        </w:rPr>
      </w:pPr>
    </w:p>
    <w:p w:rsidRDefault="0037319E" w:rsidP="0037319E" w:rsidR="0037319E" w:rsidRPr="00B217D9">
      <w:pPr>
        <w:ind w:hanging="720" w:left="360"/>
        <w:rPr>
          <w:sz w:val="22"/>
          <w:szCs w:val="22"/>
        </w:rPr>
      </w:pPr>
    </w:p>
    <w:p w:rsidRDefault="0037319E" w:rsidP="0037319E" w:rsidR="003731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7319E" w:rsidP="0037319E" w:rsidR="003731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7319E" w:rsidP="0037319E" w:rsidR="0037319E">
      <w:pPr>
        <w:pStyle w:val="Tijeloteksta"/>
        <w:rPr>
          <w:b/>
          <w:bCs/>
        </w:rPr>
      </w:pPr>
    </w:p>
    <w:p w:rsidRDefault="0037319E" w:rsidP="0037319E" w:rsidR="0037319E">
      <w:pPr>
        <w:pStyle w:val="Tijeloteksta"/>
        <w:rPr>
          <w:b/>
          <w:bCs/>
        </w:rPr>
      </w:pPr>
    </w:p>
    <w:p w:rsidRDefault="001323A5" w:rsidP="0037319E" w:rsidR="001323A5">
      <w:pPr>
        <w:pStyle w:val="Tijeloteksta"/>
        <w:rPr>
          <w:b/>
          <w:bCs/>
        </w:rPr>
      </w:pPr>
    </w:p>
    <w:p w:rsidRDefault="0037319E" w:rsidP="0037319E" w:rsidR="0037319E">
      <w:pPr>
        <w:ind w:firstLine="708"/>
        <w:jc w:val="both"/>
      </w:pPr>
      <w:r>
        <w:t xml:space="preserve">Trgovački sud u Osijeku, po sucu pojedincu Jadranki Herman kao stečajnom sucu, u stečajnom  postupku nad dužnikom </w:t>
      </w:r>
      <w:r w:rsidRPr="000B5565">
        <w:t>VOJTEK d.o.o. za proizvodnju proizvoda od metala, unutarnju i vanjsku trgovinu, u stečaju,  Beli Manastir, Bele Bartoka 13,  OIB 64142458517, MBS 030008336</w:t>
      </w:r>
      <w:r>
        <w:t xml:space="preserve">, dana 03. studenog 2016.        </w:t>
      </w:r>
    </w:p>
    <w:p w:rsidRDefault="0037319E" w:rsidP="00522BD6" w:rsidR="0037319E">
      <w:pPr>
        <w:ind w:firstLine="708"/>
        <w:jc w:val="both"/>
      </w:pPr>
      <w:r>
        <w:t xml:space="preserve">          </w:t>
      </w:r>
    </w:p>
    <w:p w:rsidRDefault="001323A5" w:rsidP="00522BD6" w:rsidR="001323A5">
      <w:pPr>
        <w:ind w:firstLine="708"/>
        <w:jc w:val="both"/>
      </w:pPr>
    </w:p>
    <w:p w:rsidRDefault="0037319E" w:rsidP="001323A5" w:rsidR="00DA708B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DB518A" w:rsidR="006E21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1323A5" w:rsidP="00DB518A" w:rsidR="001323A5">
      <w:pPr>
        <w:ind w:left="1065"/>
        <w:jc w:val="both"/>
        <w:rPr>
          <w:bCs/>
        </w:rPr>
      </w:pPr>
    </w:p>
    <w:p w:rsidRDefault="00531C80" w:rsidP="0037319E" w:rsidR="0037319E">
      <w:pPr>
        <w:pStyle w:val="Odlomakpopisa"/>
        <w:numPr>
          <w:ilvl w:val="0"/>
          <w:numId w:val="18"/>
        </w:numPr>
        <w:rPr>
          <w:color w:val="000000"/>
        </w:rPr>
      </w:pPr>
      <w:r>
        <w:rPr>
          <w:color w:val="000000"/>
        </w:rPr>
        <w:t>Z</w:t>
      </w:r>
      <w:r w:rsidR="0037319E" w:rsidRPr="007347A2">
        <w:rPr>
          <w:color w:val="000000"/>
        </w:rPr>
        <w:t>k.ul. 1848 k.o. Beli Manastir i to kčbr. 2961/2 u naravi upravna zgrada sa portirnicom, dvije radionice sa skladištem, trafo i ekonomsko dvorište, površine 11650 m2.</w:t>
      </w:r>
    </w:p>
    <w:p w:rsidRDefault="001323A5" w:rsidP="001323A5" w:rsidR="001323A5" w:rsidRPr="007347A2">
      <w:pPr>
        <w:pStyle w:val="Odlomakpopisa"/>
        <w:ind w:left="1425"/>
        <w:rPr>
          <w:color w:val="000000"/>
        </w:rPr>
      </w:pPr>
    </w:p>
    <w:p w:rsidRDefault="00531C80" w:rsidP="0037319E" w:rsidR="0037319E">
      <w:pPr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Z</w:t>
      </w:r>
      <w:r w:rsidR="0037319E">
        <w:rPr>
          <w:color w:val="000000"/>
        </w:rPr>
        <w:t>k.ul. 3499 k.o. Beli Manastir i to kčbr. 2960/2 u naravi dvije zgrade i dvor, Ul. Bele Bartoka, površine 13942 m2.</w:t>
      </w:r>
    </w:p>
    <w:p w:rsidRDefault="001323A5" w:rsidP="001323A5" w:rsidR="001323A5">
      <w:pPr>
        <w:jc w:val="both"/>
        <w:rPr>
          <w:color w:val="000000"/>
        </w:rPr>
      </w:pPr>
    </w:p>
    <w:p w:rsidRDefault="00531C80" w:rsidP="0037319E" w:rsidR="0037319E" w:rsidRPr="0037319E">
      <w:pPr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Z</w:t>
      </w:r>
      <w:r w:rsidR="0037319E">
        <w:rPr>
          <w:color w:val="000000"/>
        </w:rPr>
        <w:t>k. ul. 3456 k.o. Beli Manastir i to kčbr. 2961/1 u naravi upravna zgrada sa radionom, kuća, gospodarska zgrada i ekonomsko dvorište, površine 9273 m2,</w:t>
      </w:r>
    </w:p>
    <w:p w:rsidRDefault="00DA708B" w:rsidP="00877204" w:rsidR="0012374A" w:rsidRPr="00984430">
      <w:pPr>
        <w:ind w:firstLine="708" w:left="708"/>
        <w:rPr>
          <w:b/>
          <w:bCs/>
        </w:rPr>
      </w:pPr>
      <w:r>
        <w:rPr>
          <w:bCs/>
        </w:rPr>
        <w:t xml:space="preserve">u iznosu od </w:t>
      </w:r>
      <w:r w:rsidR="00984430" w:rsidRPr="00984430">
        <w:rPr>
          <w:b/>
          <w:bCs/>
        </w:rPr>
        <w:t>5.049.728,19</w:t>
      </w:r>
      <w:r w:rsidR="00531C80">
        <w:rPr>
          <w:b/>
          <w:bCs/>
        </w:rPr>
        <w:t xml:space="preserve"> kn,</w:t>
      </w:r>
      <w:r w:rsidR="006E21A5" w:rsidRPr="00984430">
        <w:rPr>
          <w:b/>
          <w:bCs/>
        </w:rPr>
        <w:t xml:space="preserve">                </w:t>
      </w:r>
    </w:p>
    <w:p w:rsidRDefault="00EB1826" w:rsidP="00877204" w:rsidR="00EB1826" w:rsidRPr="00984430">
      <w:pPr>
        <w:ind w:firstLine="354" w:left="1062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>
        <w:rPr>
          <w:bCs/>
        </w:rPr>
        <w:t>252.486,41</w:t>
      </w:r>
      <w:r w:rsidR="006E21A5">
        <w:rPr>
          <w:bCs/>
        </w:rPr>
        <w:t xml:space="preserve"> kn, 5 %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984430">
        <w:rPr>
          <w:bCs/>
        </w:rPr>
        <w:t xml:space="preserve"> od  366.975,62  kn, članak 170. stav 2. Stečajnog zakona</w:t>
      </w:r>
      <w:r w:rsidR="006E21A5">
        <w:rPr>
          <w:bCs/>
        </w:rPr>
        <w:t>, a kojeg čine: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877204">
        <w:rPr>
          <w:bCs/>
        </w:rPr>
        <w:t>(sedam oglasa) u iznosu 24.500,00 kn,</w:t>
      </w:r>
    </w:p>
    <w:p w:rsidRDefault="006E21A5" w:rsidP="001323A5" w:rsidR="006E21A5" w:rsidRPr="001323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877204">
        <w:rPr>
          <w:bCs/>
        </w:rPr>
        <w:t>342.475,62</w:t>
      </w:r>
      <w:r>
        <w:rPr>
          <w:bCs/>
        </w:rPr>
        <w:t xml:space="preserve"> kn (</w:t>
      </w:r>
      <w:r w:rsidR="00877204">
        <w:rPr>
          <w:bCs/>
        </w:rPr>
        <w:t>77,14 % nagrade)</w:t>
      </w:r>
      <w:r w:rsidR="00DB518A">
        <w:rPr>
          <w:bCs/>
        </w:rPr>
        <w:t>.</w:t>
      </w:r>
    </w:p>
    <w:p w:rsidRDefault="00DF22A6" w:rsidP="006E21A5" w:rsidR="00E825AC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877204">
        <w:rPr>
          <w:bCs/>
        </w:rPr>
        <w:t xml:space="preserve"> H-ABDUCO d.o.o. Zagreb, Slavonska avenija 6 a, OIB 13667298928, u iznosu od 4.430.266,16 kn.                                   </w:t>
      </w:r>
      <w:r>
        <w:rPr>
          <w:bCs/>
        </w:rPr>
        <w:t xml:space="preserve"> </w:t>
      </w:r>
    </w:p>
    <w:p w:rsidRDefault="00531C80" w:rsidP="00DB518A" w:rsidR="00531C80">
      <w:pPr>
        <w:jc w:val="both"/>
        <w:rPr>
          <w:b/>
        </w:rPr>
      </w:pPr>
    </w:p>
    <w:p w:rsidRDefault="001323A5" w:rsidP="00DB518A" w:rsidR="001323A5">
      <w:pPr>
        <w:jc w:val="both"/>
        <w:rPr>
          <w:b/>
        </w:rPr>
      </w:pPr>
    </w:p>
    <w:p w:rsidRDefault="001323A5" w:rsidP="00DB518A" w:rsidR="001323A5">
      <w:pPr>
        <w:jc w:val="both"/>
        <w:rPr>
          <w:b/>
        </w:rPr>
      </w:pPr>
    </w:p>
    <w:p w:rsidRDefault="001323A5" w:rsidP="00DB518A" w:rsidR="001323A5">
      <w:pPr>
        <w:jc w:val="both"/>
        <w:rPr>
          <w:b/>
        </w:rPr>
      </w:pPr>
    </w:p>
    <w:p w:rsidRDefault="003502E4" w:rsidP="00DB518A" w:rsidR="003502E4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1323A5" w:rsidP="0012374A" w:rsidR="001323A5"/>
    <w:p w:rsidRDefault="001323A5" w:rsidP="0012374A" w:rsidR="001323A5"/>
    <w:p w:rsidRDefault="00531C80" w:rsidP="00E97E60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12374A"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6E21A5">
        <w:rPr>
          <w:bCs/>
        </w:rPr>
        <w:t xml:space="preserve">2. </w:t>
      </w:r>
      <w:r w:rsidR="00E97E60">
        <w:rPr>
          <w:bCs/>
        </w:rPr>
        <w:t xml:space="preserve">studenog 2016.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 w:rsidR="0012374A"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 w:rsidR="0012374A"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1323A5" w:rsidP="001323A5" w:rsidR="001323A5">
      <w:pPr>
        <w:jc w:val="both"/>
        <w:rPr>
          <w:bCs/>
        </w:rPr>
      </w:pPr>
    </w:p>
    <w:p w:rsidRDefault="00E97E60" w:rsidP="00E97E60" w:rsidR="006E21A5">
      <w:pPr>
        <w:ind w:firstLine="1058" w:left="360"/>
        <w:jc w:val="both"/>
        <w:rPr>
          <w:bCs/>
        </w:rPr>
      </w:pPr>
      <w:r>
        <w:rPr>
          <w:bCs/>
        </w:rPr>
        <w:t xml:space="preserve">Ročište za diobu održano je u odsutnosti uredno pozvanog razlučnog vjerovnika H-ABDUCO d.o.o. Zagreb, koji je podneskom od 19. listopada 2016. godine opravdao svoj izostanak s ročišta, te se u istom podnesku suglasio s prijedlogom diobe kupovnine, na način kako je to predložio stečajni upravitelj.   </w:t>
      </w:r>
    </w:p>
    <w:p w:rsidRDefault="006E21A5" w:rsidP="006E21A5" w:rsidR="006E21A5">
      <w:pPr>
        <w:jc w:val="both"/>
        <w:rPr>
          <w:bCs/>
        </w:rPr>
      </w:pPr>
    </w:p>
    <w:p w:rsidRDefault="006E21A5" w:rsidP="00522BD6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prodaje broj St-</w:t>
      </w:r>
      <w:r w:rsidR="00404FF7">
        <w:rPr>
          <w:bCs/>
        </w:rPr>
        <w:t>531/13-74 od 30. ožujka 2016. g</w:t>
      </w:r>
      <w:r>
        <w:rPr>
          <w:bCs/>
        </w:rPr>
        <w:t>odine, rješenje o prihvaćanju ponude i dosudi broj St-</w:t>
      </w:r>
      <w:r w:rsidR="00404FF7">
        <w:rPr>
          <w:bCs/>
        </w:rPr>
        <w:t xml:space="preserve">531/13-80 od 15. travnja 2016. godine, </w:t>
      </w:r>
      <w:r>
        <w:rPr>
          <w:bCs/>
        </w:rPr>
        <w:t>te nakon održanog ročišta za diobu kupovnine  dana 2.</w:t>
      </w:r>
      <w:r w:rsidR="00404FF7">
        <w:rPr>
          <w:bCs/>
        </w:rPr>
        <w:t xml:space="preserve"> studenog 2016.</w:t>
      </w:r>
      <w:r>
        <w:rPr>
          <w:bCs/>
        </w:rPr>
        <w:t xml:space="preserve"> godine, utvrđeno je da troškovi utvrđenja 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E639B1">
        <w:rPr>
          <w:bCs/>
        </w:rPr>
        <w:t xml:space="preserve">252.486,41 </w:t>
      </w:r>
      <w:r>
        <w:rPr>
          <w:bCs/>
        </w:rPr>
        <w:t xml:space="preserve">kn.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E639B1">
        <w:rPr>
          <w:bCs/>
        </w:rPr>
        <w:t>366.975,62</w:t>
      </w:r>
      <w:r>
        <w:rPr>
          <w:bCs/>
        </w:rPr>
        <w:t xml:space="preserve"> kn, a predstavljaju stvarne troškove  unovčenja koji terete ovu nekretninu i to kako slijedi:</w:t>
      </w:r>
      <w:r w:rsidR="00E639B1">
        <w:rPr>
          <w:bCs/>
        </w:rPr>
        <w:t xml:space="preserve"> </w:t>
      </w:r>
    </w:p>
    <w:p w:rsidRDefault="001323A5" w:rsidP="00522BD6" w:rsidR="001323A5">
      <w:pPr>
        <w:ind w:left="360"/>
        <w:jc w:val="both"/>
        <w:rPr>
          <w:bCs/>
        </w:rPr>
      </w:pPr>
    </w:p>
    <w:p w:rsidRDefault="00B46226" w:rsidP="00B46226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E639B1">
        <w:rPr>
          <w:bCs/>
        </w:rPr>
        <w:t>(sedam oglasa) 24.500,00 kn,</w:t>
      </w:r>
    </w:p>
    <w:p w:rsidRDefault="00B46226" w:rsidP="00B46226" w:rsidR="00B4622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</w:t>
      </w:r>
      <w:r w:rsidR="00E639B1">
        <w:rPr>
          <w:bCs/>
        </w:rPr>
        <w:t>342.475,62</w:t>
      </w:r>
      <w:r>
        <w:rPr>
          <w:bCs/>
        </w:rPr>
        <w:t xml:space="preserve"> kn (</w:t>
      </w:r>
      <w:r w:rsidR="00E639B1">
        <w:rPr>
          <w:bCs/>
        </w:rPr>
        <w:t>77,14 % utvrđene nagrade stečajnog upravitelja).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B46226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190D18" w:rsidRPr="000B5565">
        <w:t>VOJTEK d.o.o. za proizvodnju proizvoda od metala, unutarnju i vanjsku trgovinu, u stečaju,  Beli Manastir</w:t>
      </w:r>
      <w:r w:rsidR="00B46226">
        <w:rPr>
          <w:bCs/>
        </w:rPr>
        <w:t xml:space="preserve"> otvo</w:t>
      </w:r>
      <w:r>
        <w:rPr>
          <w:bCs/>
        </w:rPr>
        <w:t xml:space="preserve">ren je dana </w:t>
      </w:r>
      <w:r w:rsidR="00190D18">
        <w:rPr>
          <w:bCs/>
        </w:rPr>
        <w:t>07. travnja 2014.</w:t>
      </w:r>
      <w:r w:rsidR="00B46226">
        <w:rPr>
          <w:bCs/>
        </w:rPr>
        <w:t xml:space="preserve"> godine. U stečajnom postupku unovčena je stečajna masa u ukupnom iznosu od </w:t>
      </w:r>
      <w:r w:rsidR="00190D18">
        <w:rPr>
          <w:bCs/>
        </w:rPr>
        <w:t xml:space="preserve"> 6.546.205,69 </w:t>
      </w:r>
      <w:r w:rsidR="00B46226">
        <w:rPr>
          <w:bCs/>
        </w:rPr>
        <w:t>kn, a predmetne nekretnin</w:t>
      </w:r>
      <w:r w:rsidR="00190D18">
        <w:rPr>
          <w:bCs/>
        </w:rPr>
        <w:t xml:space="preserve">e koje su unovčene u iznosu od 5.049.728,19 </w:t>
      </w:r>
      <w:r w:rsidR="00B46226">
        <w:rPr>
          <w:bCs/>
        </w:rPr>
        <w:t>k</w:t>
      </w:r>
      <w:r w:rsidR="00190D18">
        <w:rPr>
          <w:bCs/>
        </w:rPr>
        <w:t>n čine 77,14</w:t>
      </w:r>
      <w:r w:rsidR="00B46226">
        <w:rPr>
          <w:bCs/>
        </w:rPr>
        <w:t xml:space="preserve"> % unovčene stečajne mase. Nastali troškovi stečajnog postupka: troškovi oglašavanja prodaje, u 100%  iznosu terete predmetne nekretnine. Ostali stvarni troškovi: </w:t>
      </w:r>
      <w:r w:rsidR="00DB518A">
        <w:rPr>
          <w:bCs/>
        </w:rPr>
        <w:t xml:space="preserve">trošak nagrade stečajnog upravitelja u </w:t>
      </w:r>
      <w:r w:rsidR="00190D18">
        <w:rPr>
          <w:bCs/>
        </w:rPr>
        <w:t>77,14</w:t>
      </w:r>
      <w:r w:rsidR="00DB518A">
        <w:rPr>
          <w:bCs/>
        </w:rPr>
        <w:t xml:space="preserve"> %  tereti  predmetne nekretnine. </w:t>
      </w:r>
      <w:r w:rsidR="00B46226">
        <w:rPr>
          <w:bCs/>
        </w:rPr>
        <w:t>Nagrada stečajnog upravitelja z</w:t>
      </w:r>
      <w:r w:rsidR="00986B6C">
        <w:rPr>
          <w:bCs/>
        </w:rPr>
        <w:t xml:space="preserve">a rad u ovom stečajnom postupku određena je rješenjem ovog suda </w:t>
      </w:r>
      <w:r w:rsidR="00B46226">
        <w:rPr>
          <w:bCs/>
        </w:rPr>
        <w:t>St-</w:t>
      </w:r>
      <w:r w:rsidR="00190D18">
        <w:rPr>
          <w:bCs/>
        </w:rPr>
        <w:t>531/13-95 od 05. listopada 2016</w:t>
      </w:r>
      <w:r w:rsidR="001B285F">
        <w:rPr>
          <w:bCs/>
        </w:rPr>
        <w:t>. godine</w:t>
      </w:r>
      <w:r w:rsidR="00DB6F3B">
        <w:rPr>
          <w:bCs/>
        </w:rPr>
        <w:t xml:space="preserve">. </w:t>
      </w:r>
      <w:r w:rsidR="003502E4">
        <w:rPr>
          <w:bCs/>
        </w:rPr>
        <w:t xml:space="preserve">Istim rješenjem utvrđena je nagrada </w:t>
      </w:r>
      <w:r w:rsidR="00DB6F3B">
        <w:rPr>
          <w:bCs/>
        </w:rPr>
        <w:t xml:space="preserve"> stečajnom</w:t>
      </w:r>
      <w:r w:rsidR="001B285F">
        <w:rPr>
          <w:bCs/>
        </w:rPr>
        <w:t xml:space="preserve"> upravitelju</w:t>
      </w:r>
      <w:r w:rsidR="00DB6F3B">
        <w:rPr>
          <w:bCs/>
        </w:rPr>
        <w:t xml:space="preserve"> u iznosu od 38.608,00 kn neto, </w:t>
      </w:r>
      <w:r w:rsidR="001B285F">
        <w:rPr>
          <w:bCs/>
        </w:rPr>
        <w:t xml:space="preserve"> temeljem Uredbe </w:t>
      </w:r>
      <w:r w:rsidR="00B46226">
        <w:rPr>
          <w:bCs/>
        </w:rPr>
        <w:t xml:space="preserve"> o kriterijima i na</w:t>
      </w:r>
      <w:r w:rsidR="001B285F">
        <w:rPr>
          <w:bCs/>
        </w:rPr>
        <w:t>činu obračuna i plaćanju nagrade</w:t>
      </w:r>
      <w:r w:rsidR="00DB6F3B">
        <w:rPr>
          <w:bCs/>
        </w:rPr>
        <w:t xml:space="preserve"> stečajnim upraviteljima </w:t>
      </w:r>
      <w:r w:rsidR="001B285F">
        <w:rPr>
          <w:bCs/>
        </w:rPr>
        <w:t>Narodne novine 189/03, za unovčenu stečajnu masu u iznosu od 1.330.227,50 kn</w:t>
      </w:r>
      <w:r w:rsidR="00DB6F3B">
        <w:rPr>
          <w:bCs/>
        </w:rPr>
        <w:t xml:space="preserve"> (20,32 % od ukupno unovčene stečajne mase) i u iznosu od 376.705,00 kn bruto temeljem Uredbe  o kriterijima i načinu obračuna i plaćanju nagrade stečajnim upraviteljima Narodne novine 105/15</w:t>
      </w:r>
      <w:r w:rsidR="00583EF0">
        <w:rPr>
          <w:bCs/>
        </w:rPr>
        <w:t>,</w:t>
      </w:r>
      <w:r w:rsidR="00DB6F3B">
        <w:rPr>
          <w:bCs/>
        </w:rPr>
        <w:t xml:space="preserve"> za unovčenu stečajnu masu u iznosu od 5.215.978,19 kn</w:t>
      </w:r>
      <w:r w:rsidR="00CE6655">
        <w:rPr>
          <w:bCs/>
        </w:rPr>
        <w:t xml:space="preserve"> (79,68 % od ukupno unovčene stečajne mase). </w:t>
      </w:r>
      <w:r w:rsidR="00B46226">
        <w:rPr>
          <w:bCs/>
        </w:rPr>
        <w:t xml:space="preserve">Nagrada stečajnog upravitelja u </w:t>
      </w:r>
      <w:r w:rsidR="00CE6655">
        <w:rPr>
          <w:bCs/>
        </w:rPr>
        <w:t xml:space="preserve">77,14 %-tnom iznosu ili 342.475,62 </w:t>
      </w:r>
      <w:r w:rsidR="00B46226">
        <w:rPr>
          <w:bCs/>
        </w:rPr>
        <w:t xml:space="preserve">kn </w:t>
      </w:r>
      <w:r w:rsidR="00CE6655">
        <w:rPr>
          <w:bCs/>
        </w:rPr>
        <w:t>bruto</w:t>
      </w:r>
      <w:r w:rsidR="00B46226">
        <w:rPr>
          <w:bCs/>
        </w:rPr>
        <w:t xml:space="preserve"> tereti predmetne nekretnine i čini stvarne</w:t>
      </w:r>
      <w:r w:rsidR="00FF783C">
        <w:rPr>
          <w:bCs/>
        </w:rPr>
        <w:t xml:space="preserve"> troškove unovčenja sukladno članku 170</w:t>
      </w:r>
      <w:r w:rsidR="00CE6655">
        <w:rPr>
          <w:bCs/>
        </w:rPr>
        <w:t xml:space="preserve">. </w:t>
      </w:r>
      <w:r w:rsidR="00FF783C">
        <w:rPr>
          <w:bCs/>
        </w:rPr>
        <w:t>stav</w:t>
      </w:r>
      <w:r w:rsidR="00B46226">
        <w:rPr>
          <w:bCs/>
        </w:rPr>
        <w:t xml:space="preserve"> 2. Stečajnog zakona. </w:t>
      </w:r>
    </w:p>
    <w:p w:rsidRDefault="00B46226" w:rsidP="00B46226" w:rsidR="00B46226">
      <w:pPr>
        <w:jc w:val="both"/>
        <w:rPr>
          <w:bCs/>
        </w:rPr>
      </w:pPr>
    </w:p>
    <w:p w:rsidRDefault="001323A5" w:rsidP="00B46226" w:rsidR="001323A5">
      <w:pPr>
        <w:jc w:val="both"/>
        <w:rPr>
          <w:bCs/>
        </w:rPr>
      </w:pPr>
    </w:p>
    <w:p w:rsidRDefault="001323A5" w:rsidP="00B46226" w:rsidR="001323A5">
      <w:pPr>
        <w:jc w:val="both"/>
        <w:rPr>
          <w:bCs/>
        </w:rPr>
      </w:pPr>
    </w:p>
    <w:p w:rsidRDefault="001323A5" w:rsidP="00B46226" w:rsidR="001323A5">
      <w:pPr>
        <w:jc w:val="both"/>
        <w:rPr>
          <w:bCs/>
        </w:rPr>
      </w:pPr>
    </w:p>
    <w:p w:rsidRDefault="001323A5" w:rsidP="00B46226" w:rsidR="001323A5">
      <w:pPr>
        <w:jc w:val="both"/>
        <w:rPr>
          <w:bCs/>
        </w:rPr>
      </w:pPr>
    </w:p>
    <w:p w:rsidRDefault="001323A5" w:rsidP="00B46226" w:rsidR="001323A5">
      <w:pPr>
        <w:jc w:val="both"/>
        <w:rPr>
          <w:bCs/>
        </w:rPr>
      </w:pPr>
    </w:p>
    <w:p w:rsidRDefault="00B46226" w:rsidP="00522BD6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7C7FA1" w:rsidP="00DB518A" w:rsidR="007C7FA1">
      <w:pPr>
        <w:jc w:val="both"/>
        <w:rPr>
          <w:bCs/>
        </w:rPr>
      </w:pPr>
    </w:p>
    <w:p w:rsidRDefault="001323A5" w:rsidP="00DB518A" w:rsidR="001323A5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 xml:space="preserve">sijeku 03. studeni 2016. </w:t>
      </w:r>
    </w:p>
    <w:p w:rsidRDefault="001323A5" w:rsidP="00DB518A" w:rsidR="001323A5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Filip Babić</w:t>
      </w:r>
    </w:p>
    <w:p w:rsidRDefault="00737C16" w:rsidP="00737C16" w:rsidR="00DB518A">
      <w:pPr>
        <w:pStyle w:val="Tijeloteksta"/>
        <w:numPr>
          <w:ilvl w:val="0"/>
          <w:numId w:val="17"/>
        </w:numPr>
      </w:pPr>
      <w:r>
        <w:t xml:space="preserve">razlučni vjerovnik H-ABDUCO d.o.o. Zagreb 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522BD6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>kal. 03/12</w:t>
      </w:r>
    </w:p>
    <w:p w:rsidRDefault="00DB518A" w:rsidP="00DB518A" w:rsidR="00DB518A"/>
    <w:sectPr w:rsidSect="00522BD6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5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  <w:p w:rsidRDefault="00986B6C" w:rsidR="00986B6C">
    <w:pPr>
      <w:pStyle w:val="Zaglavlje"/>
    </w:pPr>
  </w:p>
  <w:p w:rsidRDefault="00986B6C" w:rsidP="00986B6C" w:rsidR="00986B6C">
    <w:pPr>
      <w:pStyle w:val="Zaglavlje"/>
      <w:jc w:val="right"/>
    </w:pPr>
    <w:r>
      <w:t>13 St-531/13-102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7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13"/>
  </w:num>
  <w:num w:numId="8">
    <w:abstractNumId w:val="5"/>
  </w:num>
  <w:num w:numId="9">
    <w:abstractNumId w:val="12"/>
  </w:num>
  <w:num w:numId="10">
    <w:abstractNumId w:val="16"/>
  </w:num>
  <w:num w:numId="11">
    <w:abstractNumId w:val="15"/>
  </w:num>
  <w:num w:numId="12">
    <w:abstractNumId w:val="7"/>
  </w:num>
  <w:num w:numId="13">
    <w:abstractNumId w:val="1"/>
  </w:num>
  <w:num w:numId="14">
    <w:abstractNumId w:val="14"/>
  </w:num>
  <w:num w:numId="15">
    <w:abstractNumId w:val="0"/>
  </w:num>
  <w:num w:numId="16">
    <w:abstractNumId w:val="17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B21D0"/>
    <w:rsid w:val="0012374A"/>
    <w:rsid w:val="00126CDC"/>
    <w:rsid w:val="001323A5"/>
    <w:rsid w:val="00167296"/>
    <w:rsid w:val="00190D18"/>
    <w:rsid w:val="00195D74"/>
    <w:rsid w:val="00197F09"/>
    <w:rsid w:val="001B285F"/>
    <w:rsid w:val="001E75A9"/>
    <w:rsid w:val="00221394"/>
    <w:rsid w:val="00226FD0"/>
    <w:rsid w:val="00250507"/>
    <w:rsid w:val="00286214"/>
    <w:rsid w:val="002E278D"/>
    <w:rsid w:val="00315A07"/>
    <w:rsid w:val="003335AE"/>
    <w:rsid w:val="003502E4"/>
    <w:rsid w:val="00361515"/>
    <w:rsid w:val="0037319E"/>
    <w:rsid w:val="003C7258"/>
    <w:rsid w:val="003D1418"/>
    <w:rsid w:val="00400893"/>
    <w:rsid w:val="00404FF7"/>
    <w:rsid w:val="0042344F"/>
    <w:rsid w:val="00433C01"/>
    <w:rsid w:val="004513B5"/>
    <w:rsid w:val="004F4FEC"/>
    <w:rsid w:val="00500B60"/>
    <w:rsid w:val="00512812"/>
    <w:rsid w:val="00522BD6"/>
    <w:rsid w:val="00531C80"/>
    <w:rsid w:val="005504C9"/>
    <w:rsid w:val="00583EF0"/>
    <w:rsid w:val="005C77B1"/>
    <w:rsid w:val="00613BD7"/>
    <w:rsid w:val="00643E3A"/>
    <w:rsid w:val="006562C2"/>
    <w:rsid w:val="006603B6"/>
    <w:rsid w:val="00686B74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6B6C"/>
    <w:rsid w:val="0099547C"/>
    <w:rsid w:val="009F6ED2"/>
    <w:rsid w:val="00A40209"/>
    <w:rsid w:val="00A40817"/>
    <w:rsid w:val="00A4385A"/>
    <w:rsid w:val="00A94B2F"/>
    <w:rsid w:val="00AE620C"/>
    <w:rsid w:val="00B20894"/>
    <w:rsid w:val="00B46226"/>
    <w:rsid w:val="00B63DDA"/>
    <w:rsid w:val="00B96DFF"/>
    <w:rsid w:val="00BA6D3F"/>
    <w:rsid w:val="00BC0451"/>
    <w:rsid w:val="00BC2E1E"/>
    <w:rsid w:val="00BE50F4"/>
    <w:rsid w:val="00C173A8"/>
    <w:rsid w:val="00C4366D"/>
    <w:rsid w:val="00C4387E"/>
    <w:rsid w:val="00C70638"/>
    <w:rsid w:val="00C72B08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639B1"/>
    <w:rsid w:val="00E825AC"/>
    <w:rsid w:val="00E97E60"/>
    <w:rsid w:val="00EB1826"/>
    <w:rsid w:val="00EF3C63"/>
    <w:rsid w:val="00F02A68"/>
    <w:rsid w:val="00F1003E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2.11. U 12,00</izvorni_sadrzaj>
    <derivirana_varijabla naziv="DomainObject.Predmet.PrimjedbaSuca_1">ROČ. 2.11. U 12,00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8A010-B6B2-46D4-BD0E-8A99B1067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4352</properties:Characters>
  <properties:Lines>131</properties:Lines>
  <properties:Paragraphs>37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2016-11-03T08:37:00Z</dcterms:created>
  <dc:creator>HermanJ</dc:creator>
  <cp:lastModifiedBy>Maja Kocijan</cp:lastModifiedBy>
  <cp:lastPrinted>2016-11-03T09:33:00Z</cp:lastPrinted>
  <dcterms:modified xmlns:xsi="http://www.w3.org/2001/XMLSchema-instance" xsi:type="dcterms:W3CDTF">2016-11-03T09:36:00Z</dcterms:modified>
  <cp:revision>8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