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092bf" w14:paraId="d9092bf" w:rsidRDefault="00FC4E7A" w:rsidP="00FC4E7A" w:rsidR="008204D6" w:rsidRPr="00D31C37">
      <w:pPr>
        <w:jc w:val="both"/>
        <w15:collapsed w:val="false"/>
      </w:pPr>
      <w:bookmarkStart w:name="_GoBack" w:id="0"/>
      <w:bookmarkEnd w:id="0"/>
      <w:r w:rsidRPr="00D31C37">
        <w:t xml:space="preserve">    </w:t>
      </w:r>
    </w:p>
    <w:p w:rsidRDefault="008204D6" w:rsidP="00FC4E7A" w:rsidR="00FC4E7A" w:rsidRPr="00D31C37">
      <w:pPr>
        <w:jc w:val="both"/>
      </w:pPr>
      <w:r w:rsidRPr="00D31C37">
        <w:t xml:space="preserve">     </w:t>
      </w:r>
      <w:r w:rsidR="00FC4E7A" w:rsidRPr="00D31C37">
        <w:t xml:space="preserve">             </w:t>
      </w:r>
      <w:r w:rsidR="00D9020C" w:rsidRPr="00D31C37">
        <w:rPr>
          <w:noProof/>
        </w:rPr>
        <w:drawing>
          <wp:inline distR="0" distL="0" distB="0" distT="0">
            <wp:extent cy="664845" cx="599440"/>
            <wp:effectExtent b="190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4845" cx="599440"/>
                    </a:xfrm>
                    <a:prstGeom prst="rect">
                      <a:avLst/>
                    </a:prstGeom>
                    <a:noFill/>
                    <a:ln>
                      <a:noFill/>
                    </a:ln>
                  </pic:spPr>
                </pic:pic>
              </a:graphicData>
            </a:graphic>
          </wp:inline>
        </w:drawing>
      </w:r>
    </w:p>
    <w:p w:rsidRDefault="00FC4E7A" w:rsidP="00FC4E7A" w:rsidR="00FC4E7A" w:rsidRPr="00D31C37">
      <w:pPr>
        <w:jc w:val="both"/>
      </w:pPr>
      <w:r w:rsidRPr="00D31C37">
        <w:t>REPUBLIKA HRVATSKA</w:t>
      </w:r>
    </w:p>
    <w:p w:rsidRDefault="00FC4E7A" w:rsidP="00FC4E7A" w:rsidR="008204D6" w:rsidRPr="00D31C37">
      <w:pPr>
        <w:jc w:val="both"/>
      </w:pPr>
      <w:r w:rsidRPr="00D31C37">
        <w:t>TRGOVAČKI SUD U PAZINU</w:t>
      </w:r>
    </w:p>
    <w:p w:rsidRDefault="008204D6" w:rsidP="00FC4E7A" w:rsidR="008204D6" w:rsidRPr="00D31C37">
      <w:pPr>
        <w:jc w:val="both"/>
      </w:pPr>
      <w:r w:rsidRPr="00D31C37">
        <w:tab/>
        <w:t>Pazin, Dršćevka 1</w:t>
      </w:r>
    </w:p>
    <w:p w:rsidRDefault="008204D6" w:rsidP="00FC4E7A" w:rsidR="008204D6" w:rsidRPr="00D31C37">
      <w:pPr>
        <w:jc w:val="both"/>
      </w:pPr>
    </w:p>
    <w:p w:rsidRDefault="008204D6" w:rsidP="008204D6" w:rsidR="008204D6" w:rsidRPr="00D31C37">
      <w:pPr>
        <w:jc w:val="center"/>
      </w:pPr>
      <w:r w:rsidRPr="00D31C37">
        <w:t>R E P U B L I K A  H R V A T S K A</w:t>
      </w:r>
    </w:p>
    <w:p w:rsidRDefault="00ED440F" w:rsidP="008204D6" w:rsidR="00ED440F" w:rsidRPr="00D31C37">
      <w:pPr>
        <w:jc w:val="center"/>
      </w:pPr>
    </w:p>
    <w:p w:rsidRDefault="00FC4E7A" w:rsidP="00FC4E7A" w:rsidR="00FC4E7A" w:rsidRPr="00D31C37">
      <w:pPr>
        <w:jc w:val="center"/>
      </w:pPr>
      <w:r w:rsidRPr="00D31C37">
        <w:t>R J E Š E N J E</w:t>
      </w:r>
    </w:p>
    <w:p w:rsidRDefault="00FC4E7A" w:rsidP="00D31C37" w:rsidR="00D31C37">
      <w:pPr>
        <w:jc w:val="both"/>
      </w:pPr>
      <w:r w:rsidRPr="00D31C37">
        <w:tab/>
      </w:r>
    </w:p>
    <w:p w:rsidRDefault="00D31C37" w:rsidP="00D31C37" w:rsidR="00D31C37" w:rsidRPr="00DC60D2">
      <w:pPr>
        <w:jc w:val="both"/>
      </w:pPr>
    </w:p>
    <w:p w:rsidRDefault="00D31C37" w:rsidP="00D31C37" w:rsidR="00D31C37" w:rsidRPr="00DC60D2">
      <w:pPr>
        <w:jc w:val="both"/>
      </w:pPr>
      <w:r w:rsidRPr="00DC60D2">
        <w:tab/>
        <w:t xml:space="preserve">Trgovački sud u Pazinu, po stečajnoj sutkinji Tijani Licul, u stečajnom postupku nad dužnikom PONJO d.o.o. „u stečaju“, Novigrad, Stancijeta 26, OIB 18165701657, </w:t>
      </w:r>
    </w:p>
    <w:p w:rsidRDefault="00E921FD" w:rsidP="0032055A" w:rsidR="00E921FD">
      <w:pPr>
        <w:jc w:val="both"/>
      </w:pPr>
    </w:p>
    <w:p w:rsidRDefault="00D31C37" w:rsidP="0032055A" w:rsidR="00D31C37" w:rsidRPr="00D31C37">
      <w:pPr>
        <w:jc w:val="both"/>
      </w:pPr>
    </w:p>
    <w:p w:rsidRDefault="00D57C1C" w:rsidP="00D57C1C" w:rsidR="00D57C1C" w:rsidRPr="00D31C37">
      <w:pPr>
        <w:jc w:val="center"/>
      </w:pPr>
      <w:r w:rsidRPr="00D31C37">
        <w:t xml:space="preserve">r i j e š i o  j e </w:t>
      </w:r>
    </w:p>
    <w:p w:rsidRDefault="00FC6ED4" w:rsidP="001B6558" w:rsidR="00FC6ED4" w:rsidRPr="00D31C37"/>
    <w:p w:rsidRDefault="00D57C1C" w:rsidP="000C1310" w:rsidR="00D94838" w:rsidRPr="00D31C37">
      <w:pPr>
        <w:jc w:val="both"/>
      </w:pPr>
      <w:r w:rsidRPr="00D31C37">
        <w:tab/>
      </w:r>
      <w:r w:rsidR="00517B29" w:rsidRPr="00D31C37">
        <w:t>I</w:t>
      </w:r>
      <w:r w:rsidR="0032055A" w:rsidRPr="00D31C37">
        <w:t>. Štefanu Rol</w:t>
      </w:r>
      <w:r w:rsidR="007506A4">
        <w:t>i</w:t>
      </w:r>
      <w:r w:rsidR="0032055A" w:rsidRPr="00D31C37">
        <w:t xml:space="preserve">, Ulica Franje Pokornya 6, Zagreb, OIB: 26698048809, </w:t>
      </w:r>
      <w:r w:rsidR="00D94838" w:rsidRPr="00D31C37">
        <w:t>za poslove obavljene u prethodnom stečajnom postupku</w:t>
      </w:r>
      <w:r w:rsidR="007506A4">
        <w:t xml:space="preserve"> u svojstvu privremenog stečajnog upravitelja </w:t>
      </w:r>
      <w:r w:rsidR="00D94838" w:rsidRPr="00D31C37">
        <w:t>o</w:t>
      </w:r>
      <w:r w:rsidR="0013600B" w:rsidRPr="00D31C37">
        <w:t>dređuj</w:t>
      </w:r>
      <w:r w:rsidR="00D94838" w:rsidRPr="00D31C37">
        <w:t>e se:</w:t>
      </w:r>
    </w:p>
    <w:p w:rsidRDefault="00D94838" w:rsidP="000C1310" w:rsidR="00D94838" w:rsidRPr="00D31C37">
      <w:pPr>
        <w:jc w:val="both"/>
      </w:pPr>
      <w:r w:rsidRPr="00D31C37">
        <w:tab/>
        <w:t xml:space="preserve">- </w:t>
      </w:r>
      <w:r w:rsidR="0013600B" w:rsidRPr="00D31C37">
        <w:t xml:space="preserve">nagrada </w:t>
      </w:r>
      <w:r w:rsidR="000C1310" w:rsidRPr="00D31C37">
        <w:t xml:space="preserve">u </w:t>
      </w:r>
      <w:r w:rsidR="001975B7" w:rsidRPr="00D31C37">
        <w:t xml:space="preserve">bruto </w:t>
      </w:r>
      <w:r w:rsidR="000C1310" w:rsidRPr="00D31C37">
        <w:t>iznosu od</w:t>
      </w:r>
      <w:r w:rsidR="00892961" w:rsidRPr="00D31C37">
        <w:t xml:space="preserve"> </w:t>
      </w:r>
      <w:r w:rsidR="00D31C37">
        <w:t>7.000,00</w:t>
      </w:r>
      <w:r w:rsidR="000C1310" w:rsidRPr="00D31C37">
        <w:t xml:space="preserve"> kun</w:t>
      </w:r>
      <w:r w:rsidR="00517B29" w:rsidRPr="00D31C37">
        <w:t>a</w:t>
      </w:r>
      <w:r w:rsidR="00C3214D" w:rsidRPr="00D31C37">
        <w:t xml:space="preserve"> (</w:t>
      </w:r>
      <w:r w:rsidR="00D31C37">
        <w:t>sedamtisućakuna</w:t>
      </w:r>
      <w:r w:rsidR="00C3214D" w:rsidRPr="00D31C37">
        <w:t>)</w:t>
      </w:r>
      <w:r w:rsidRPr="00D31C37">
        <w:t xml:space="preserve">, te </w:t>
      </w:r>
    </w:p>
    <w:p w:rsidRDefault="00D94838" w:rsidP="000C1310" w:rsidR="000C1310" w:rsidRPr="00D31C37">
      <w:pPr>
        <w:jc w:val="both"/>
      </w:pPr>
      <w:r w:rsidRPr="00D31C37">
        <w:tab/>
        <w:t xml:space="preserve">- trošak u </w:t>
      </w:r>
      <w:r w:rsidR="00FC4E7A" w:rsidRPr="00D31C37">
        <w:t xml:space="preserve">neto </w:t>
      </w:r>
      <w:r w:rsidRPr="00D31C37">
        <w:t xml:space="preserve">iznosu od </w:t>
      </w:r>
      <w:r w:rsidR="00D31C37">
        <w:t>2.012,00</w:t>
      </w:r>
      <w:r w:rsidR="00517B29" w:rsidRPr="00D31C37">
        <w:t xml:space="preserve"> </w:t>
      </w:r>
      <w:r w:rsidR="00FC4E7A" w:rsidRPr="00D31C37">
        <w:t>kuna</w:t>
      </w:r>
      <w:r w:rsidR="00C3214D" w:rsidRPr="00D31C37">
        <w:t xml:space="preserve"> (</w:t>
      </w:r>
      <w:r w:rsidR="00D31C37">
        <w:t>dvijetisućeidvanaestkuna</w:t>
      </w:r>
      <w:r w:rsidR="00C3214D" w:rsidRPr="00D31C37">
        <w:t>)</w:t>
      </w:r>
      <w:r w:rsidR="000C1310" w:rsidRPr="00D31C37">
        <w:t>.</w:t>
      </w:r>
    </w:p>
    <w:p w:rsidRDefault="00517B29" w:rsidP="000C1310" w:rsidR="00517B29" w:rsidRPr="00D31C37">
      <w:pPr>
        <w:jc w:val="both"/>
      </w:pPr>
    </w:p>
    <w:p w:rsidRDefault="00517B29" w:rsidP="00517B29" w:rsidR="0032055A" w:rsidRPr="00D31C37">
      <w:pPr>
        <w:jc w:val="both"/>
      </w:pPr>
      <w:r w:rsidRPr="00D31C37">
        <w:tab/>
        <w:t>II</w:t>
      </w:r>
      <w:r w:rsidR="0032055A" w:rsidRPr="00D31C37">
        <w:t xml:space="preserve">. </w:t>
      </w:r>
      <w:r w:rsidRPr="00D31C37">
        <w:t xml:space="preserve">Nalaže se računovodstvu da </w:t>
      </w:r>
      <w:r w:rsidR="00D31C37">
        <w:t xml:space="preserve">ukupan </w:t>
      </w:r>
      <w:r w:rsidRPr="00D31C37">
        <w:t>iznos</w:t>
      </w:r>
      <w:r w:rsidR="0032055A" w:rsidRPr="00D31C37">
        <w:t xml:space="preserve"> </w:t>
      </w:r>
      <w:r w:rsidR="00D31C37">
        <w:t xml:space="preserve">od 9.012,00 kn </w:t>
      </w:r>
      <w:r w:rsidR="00C3214D" w:rsidRPr="00D31C37">
        <w:t xml:space="preserve"> (</w:t>
      </w:r>
      <w:r w:rsidR="00D31C37">
        <w:t>devettisućaidvanaestkuna</w:t>
      </w:r>
      <w:r w:rsidR="00C3214D" w:rsidRPr="00D31C37">
        <w:t>)</w:t>
      </w:r>
      <w:r w:rsidR="0032055A" w:rsidRPr="00D31C37">
        <w:t>, uplati na račun</w:t>
      </w:r>
      <w:r w:rsidR="00775573" w:rsidRPr="00D31C37">
        <w:t xml:space="preserve"> privremenog</w:t>
      </w:r>
      <w:r w:rsidR="0032055A" w:rsidRPr="00D31C37">
        <w:t xml:space="preserve"> stečajnog upravitelja Štefana Role, Ulica Franje Pokornya 6, Zagreb, OIB: 26698048809, broj </w:t>
      </w:r>
      <w:r w:rsidR="00D31C37">
        <w:t>HR8523400093111749775, na teret ovosudnog Fonda za namirenje troškova stečajnog postupka.</w:t>
      </w:r>
    </w:p>
    <w:p w:rsidRDefault="0032055A" w:rsidP="00517B29" w:rsidR="0032055A" w:rsidRPr="00D31C37">
      <w:pPr>
        <w:jc w:val="both"/>
      </w:pPr>
    </w:p>
    <w:p w:rsidRDefault="00D31C37" w:rsidP="00C3214D" w:rsidR="00C3214D" w:rsidRPr="00D31C37">
      <w:pPr>
        <w:ind w:firstLine="708"/>
        <w:jc w:val="both"/>
      </w:pPr>
      <w:r>
        <w:t>III</w:t>
      </w:r>
      <w:r w:rsidR="00C3214D" w:rsidRPr="00D31C37">
        <w:t xml:space="preserve">. U preostalom dijelu zahtjev privremenog stečajnog upravitelja za naknadom nagrade </w:t>
      </w:r>
      <w:r w:rsidR="007506A4">
        <w:t xml:space="preserve">i troškova </w:t>
      </w:r>
      <w:r w:rsidR="00C3214D" w:rsidRPr="00D31C37">
        <w:t xml:space="preserve">u </w:t>
      </w:r>
      <w:r w:rsidR="007506A4">
        <w:t xml:space="preserve">prethodnom postupku </w:t>
      </w:r>
      <w:r w:rsidR="00C3214D" w:rsidRPr="00D31C37">
        <w:t>se odbija kao neosnovan.</w:t>
      </w:r>
    </w:p>
    <w:p w:rsidRDefault="00C3214D" w:rsidP="00517B29" w:rsidR="00C3214D">
      <w:pPr>
        <w:jc w:val="both"/>
      </w:pPr>
    </w:p>
    <w:p w:rsidRDefault="00D31C37" w:rsidP="00517B29" w:rsidR="00D31C37" w:rsidRPr="00D31C37">
      <w:pPr>
        <w:jc w:val="both"/>
      </w:pPr>
    </w:p>
    <w:p w:rsidRDefault="00D57C1C" w:rsidP="00517B29" w:rsidR="00D57C1C" w:rsidRPr="00D31C37">
      <w:pPr>
        <w:jc w:val="center"/>
      </w:pPr>
      <w:r w:rsidRPr="00D31C37">
        <w:t>Obrazloženje</w:t>
      </w:r>
    </w:p>
    <w:p w:rsidRDefault="001603A8" w:rsidP="001975B7" w:rsidR="001603A8" w:rsidRPr="00D31C37">
      <w:pPr>
        <w:jc w:val="both"/>
      </w:pPr>
    </w:p>
    <w:p w:rsidRDefault="00C63A48" w:rsidP="003573E1" w:rsidR="00C63A48" w:rsidRPr="00D31C37">
      <w:pPr>
        <w:jc w:val="both"/>
      </w:pPr>
      <w:r w:rsidRPr="00D31C37">
        <w:tab/>
        <w:t>Rješenjem posl. broj: 4 St-</w:t>
      </w:r>
      <w:r w:rsidR="00514466" w:rsidRPr="00D31C37">
        <w:t>456/16-8 od 26. travnja</w:t>
      </w:r>
      <w:r w:rsidRPr="00D31C37">
        <w:t xml:space="preserve"> 2016. godine pokrenut je prethodni postupak radi utvrđivanja pretpostavki za otvaranje</w:t>
      </w:r>
      <w:r w:rsidR="00C3214D" w:rsidRPr="00D31C37">
        <w:t>m</w:t>
      </w:r>
      <w:r w:rsidRPr="00D31C37">
        <w:t xml:space="preserve"> stečajnog postupka te </w:t>
      </w:r>
      <w:r w:rsidR="00B56C9A" w:rsidRPr="00D31C37">
        <w:t xml:space="preserve">je </w:t>
      </w:r>
      <w:r w:rsidRPr="00D31C37">
        <w:t>imenovan privremeni stečajni upravitelj dužnika u osobi Štefana Role.</w:t>
      </w:r>
      <w:r w:rsidR="006845B2" w:rsidRPr="00D31C37">
        <w:tab/>
      </w:r>
    </w:p>
    <w:p w:rsidRDefault="00C63A48" w:rsidP="003573E1" w:rsidR="00C63A48" w:rsidRPr="00D31C37">
      <w:pPr>
        <w:jc w:val="both"/>
      </w:pPr>
    </w:p>
    <w:p w:rsidRDefault="00C63A48" w:rsidP="00C63A48" w:rsidR="00C63A48" w:rsidRPr="00D31C37">
      <w:pPr>
        <w:ind w:firstLine="708"/>
        <w:jc w:val="both"/>
      </w:pPr>
      <w:r w:rsidRPr="00D31C37">
        <w:t>U prethodnom postupku privremeni stečajni upravitelj izvršio je uvid u dokumentaciju dužnika</w:t>
      </w:r>
      <w:r w:rsidR="00514466" w:rsidRPr="00D31C37">
        <w:t xml:space="preserve">, </w:t>
      </w:r>
      <w:r w:rsidRPr="00D31C37">
        <w:t xml:space="preserve">izradio </w:t>
      </w:r>
      <w:r w:rsidR="00514466" w:rsidRPr="00D31C37">
        <w:t xml:space="preserve">je </w:t>
      </w:r>
      <w:r w:rsidRPr="00D31C37">
        <w:t xml:space="preserve">pisano izvješće </w:t>
      </w:r>
      <w:r w:rsidR="00514466" w:rsidRPr="00D31C37">
        <w:t xml:space="preserve">(list 44 do 49 spisa) </w:t>
      </w:r>
      <w:r w:rsidRPr="00D31C37">
        <w:t xml:space="preserve">koje je izložio na ročištu održanom u prethodnom postupku dana </w:t>
      </w:r>
      <w:r w:rsidR="00514466" w:rsidRPr="00D31C37">
        <w:t>01. srpnja 2016. godine te dopunu tog izvješća (list 54 do 55 spisa) koju je izložio na ročištu održanom 09. rujna 2016. godine.</w:t>
      </w:r>
    </w:p>
    <w:p w:rsidRDefault="00C63A48" w:rsidP="00C63A48" w:rsidR="00C63A48" w:rsidRPr="00D31C37">
      <w:pPr>
        <w:ind w:firstLine="708"/>
        <w:jc w:val="both"/>
      </w:pPr>
    </w:p>
    <w:p w:rsidRDefault="00C63A48" w:rsidP="00C63A48" w:rsidR="00C63A48" w:rsidRPr="00D31C37">
      <w:pPr>
        <w:ind w:firstLine="708"/>
        <w:jc w:val="both"/>
      </w:pPr>
      <w:r w:rsidRPr="00D31C37">
        <w:t>Privremeni stečajni upravitelj podnio je zahtjev za naknadom troškova kojim za poslove obavljene u prethodnom postupku</w:t>
      </w:r>
      <w:r w:rsidR="00514466" w:rsidRPr="00D31C37">
        <w:t xml:space="preserve"> u svojstvu privremenog stečajnog upravitelja</w:t>
      </w:r>
      <w:r w:rsidRPr="00D31C37">
        <w:t xml:space="preserve"> potražuje nagradu u jednokratnom iznosu od </w:t>
      </w:r>
      <w:r w:rsidR="00514466" w:rsidRPr="00D31C37">
        <w:t xml:space="preserve">12.000,00 kn (pri tome ne navodeći da li se radi o bruto ili neto iznosu), </w:t>
      </w:r>
      <w:r w:rsidRPr="00D31C37">
        <w:t xml:space="preserve">te putne troškove u iznosu od </w:t>
      </w:r>
      <w:r w:rsidR="00514466" w:rsidRPr="00D31C37">
        <w:t>5.300,00</w:t>
      </w:r>
      <w:r w:rsidRPr="00D31C37">
        <w:t xml:space="preserve"> kn.</w:t>
      </w:r>
    </w:p>
    <w:p w:rsidRDefault="00D31C37" w:rsidP="00C63A48" w:rsidR="00D31C37">
      <w:pPr>
        <w:ind w:firstLine="708"/>
        <w:jc w:val="both"/>
      </w:pPr>
    </w:p>
    <w:p w:rsidRDefault="00AB37E8" w:rsidP="00C63A48" w:rsidR="00AB37E8" w:rsidRPr="00D31C37">
      <w:pPr>
        <w:ind w:firstLine="708"/>
        <w:jc w:val="both"/>
      </w:pPr>
      <w:r w:rsidRPr="00D31C37">
        <w:t>Na pravo privremenog stečajnog upravitelja na nagradu i naknadu troškova na odgovarajući način primjenjuju se odredbe S</w:t>
      </w:r>
      <w:r w:rsidR="00ED440F" w:rsidRPr="00D31C37">
        <w:t xml:space="preserve">tečajnog zakona (Narodne novine broj 71/15, dalje: SZ) </w:t>
      </w:r>
      <w:r w:rsidRPr="00D31C37">
        <w:t>o stečajnom upravitelju (čl. 119. st. 6. SZ-a).</w:t>
      </w:r>
    </w:p>
    <w:p w:rsidRDefault="00AB37E8" w:rsidP="00C63A48" w:rsidR="00AB37E8" w:rsidRPr="00D31C37">
      <w:pPr>
        <w:ind w:firstLine="708"/>
        <w:jc w:val="both"/>
      </w:pPr>
    </w:p>
    <w:p w:rsidRDefault="006845B2" w:rsidP="00C63A48" w:rsidR="00AB37E8" w:rsidRPr="00D31C37">
      <w:pPr>
        <w:ind w:firstLine="708"/>
        <w:jc w:val="both"/>
      </w:pPr>
      <w:r w:rsidRPr="00D31C37">
        <w:t xml:space="preserve">Odredbom čl. </w:t>
      </w:r>
      <w:r w:rsidR="003573E1" w:rsidRPr="00D31C37">
        <w:t>94</w:t>
      </w:r>
      <w:r w:rsidRPr="00D31C37">
        <w:t xml:space="preserve">. st. 1. i 2. </w:t>
      </w:r>
      <w:r w:rsidR="00AB37E8" w:rsidRPr="00D31C37">
        <w:t>SZ-a</w:t>
      </w:r>
      <w:r w:rsidRPr="00D31C37">
        <w:t xml:space="preserve"> propisano je da stečajni upravitelj </w:t>
      </w:r>
      <w:r w:rsidR="003573E1" w:rsidRPr="00D31C37">
        <w:t>ima pravo na nagradu za svoj rad i naknadu stvarnih troškova. Nagradu stečajnom upravitelju rješenjem određuje sud prema uredbi kojom Vlada Republike Hrvatske utvrđuje kriterije i način obračuna i plaćanja nagrade stečajnim upraviteljima.</w:t>
      </w:r>
      <w:r w:rsidR="00CF19CB" w:rsidRPr="00D31C37">
        <w:tab/>
      </w:r>
      <w:r w:rsidR="00E921FD" w:rsidRPr="00D31C37">
        <w:t xml:space="preserve"> </w:t>
      </w:r>
    </w:p>
    <w:p w:rsidRDefault="00AB37E8" w:rsidP="00C63A48" w:rsidR="00AB37E8" w:rsidRPr="00D31C37">
      <w:pPr>
        <w:ind w:firstLine="708"/>
        <w:jc w:val="both"/>
      </w:pPr>
    </w:p>
    <w:p w:rsidRDefault="006845B2" w:rsidP="00C63A48" w:rsidR="00CF19CB" w:rsidRPr="00D31C37">
      <w:pPr>
        <w:ind w:firstLine="708"/>
        <w:jc w:val="both"/>
      </w:pPr>
      <w:r w:rsidRPr="00D31C37">
        <w:t xml:space="preserve">Odredbom čl. </w:t>
      </w:r>
      <w:r w:rsidR="00A741CB" w:rsidRPr="00D31C37">
        <w:t>4</w:t>
      </w:r>
      <w:r w:rsidRPr="00D31C37">
        <w:t xml:space="preserve"> Uredbe o kriterijima i načinu obračuna i plaćanju nagrada stečajnim upraviteljima (</w:t>
      </w:r>
      <w:r w:rsidR="00A741CB" w:rsidRPr="00D31C37">
        <w:t>N</w:t>
      </w:r>
      <w:r w:rsidR="00AB37E8" w:rsidRPr="00D31C37">
        <w:t xml:space="preserve">arodne novine </w:t>
      </w:r>
      <w:r w:rsidR="00A741CB" w:rsidRPr="00D31C37">
        <w:t xml:space="preserve">br. 105/15, </w:t>
      </w:r>
      <w:r w:rsidRPr="00D31C37">
        <w:t xml:space="preserve">dalje: Uredba) propisano je da </w:t>
      </w:r>
      <w:r w:rsidR="00A741CB" w:rsidRPr="00D31C37">
        <w:t>privremenom stečajnom upravitelju pripada pravo na jednokratnu nagradu za poslove obavljene u prethodnom postupku u iznosu od 3.000,00 kuna do 20.000,00 kuna.</w:t>
      </w:r>
      <w:r w:rsidR="001975B7" w:rsidRPr="00D31C37">
        <w:t xml:space="preserve"> Prema čl. 15. Uredbe, svi iznosi koji se primjenjuju u toj Uredbi su bruto iznosi, to jest iznosi prije odbitka pripadajućih doprinosa iz osnovice, poreza ili drugih naknada.</w:t>
      </w:r>
      <w:r w:rsidR="001603A8" w:rsidRPr="00D31C37">
        <w:t xml:space="preserve"> </w:t>
      </w:r>
    </w:p>
    <w:p w:rsidRDefault="00AB37E8" w:rsidP="00C63A48" w:rsidR="00AB37E8" w:rsidRPr="00D31C37">
      <w:pPr>
        <w:ind w:firstLine="708"/>
        <w:jc w:val="both"/>
      </w:pPr>
    </w:p>
    <w:p w:rsidRDefault="00CF19CB" w:rsidP="001975B7" w:rsidR="00CF19CB" w:rsidRPr="00D31C37">
      <w:pPr>
        <w:jc w:val="both"/>
      </w:pPr>
      <w:r w:rsidRPr="00D31C37">
        <w:tab/>
      </w:r>
      <w:r w:rsidR="006845B2" w:rsidRPr="00D31C37">
        <w:t>Cijeneći obujam poslova i rad privremenog stečajnog upravitelja obavljen u prethodnom postupku koji se sastojao od pribave i uvida u dokumentaciju d</w:t>
      </w:r>
      <w:r w:rsidR="001975B7" w:rsidRPr="00D31C37">
        <w:t>užnika, izrade pisanog izvješća</w:t>
      </w:r>
      <w:r w:rsidR="00514466" w:rsidRPr="00D31C37">
        <w:t xml:space="preserve"> i njegove dopune,</w:t>
      </w:r>
      <w:r w:rsidR="001975B7" w:rsidRPr="00D31C37">
        <w:t xml:space="preserve"> te</w:t>
      </w:r>
      <w:r w:rsidR="00514466" w:rsidRPr="00D31C37">
        <w:t xml:space="preserve"> pristup na ukupno dva ročišta, 01.07.2016. i 09.09.2016., st</w:t>
      </w:r>
      <w:r w:rsidR="006845B2" w:rsidRPr="00D31C37">
        <w:t>ečajni sudac je</w:t>
      </w:r>
      <w:r w:rsidR="001975B7" w:rsidRPr="00D31C37">
        <w:t xml:space="preserve">, temeljem čl. </w:t>
      </w:r>
      <w:r w:rsidR="00AB37E8" w:rsidRPr="00D31C37">
        <w:t>94</w:t>
      </w:r>
      <w:r w:rsidR="001975B7" w:rsidRPr="00D31C37">
        <w:t xml:space="preserve">. st. 1. i 2. SZ-a te čl. 4. i 15. Uredbe, odredio nagradu u iznosu od </w:t>
      </w:r>
      <w:r w:rsidR="00514466" w:rsidRPr="00D31C37">
        <w:t>7</w:t>
      </w:r>
      <w:r w:rsidR="001A1342" w:rsidRPr="00D31C37">
        <w:t>.0</w:t>
      </w:r>
      <w:r w:rsidR="00ED440F" w:rsidRPr="00D31C37">
        <w:t>00,00 kuna bruto dok je u preostalom dijelu zahtjev privremenog stečajnog upravitelja odbio jer obim i složenost obavljenog posla, prvenstveno obzirom na dostavljeno izvješće, ne opravdava dosuđivanje tako visokog iznosa.</w:t>
      </w:r>
    </w:p>
    <w:p w:rsidRDefault="00AB37E8" w:rsidP="001975B7" w:rsidR="00AB37E8" w:rsidRPr="00D31C37">
      <w:pPr>
        <w:jc w:val="both"/>
      </w:pPr>
    </w:p>
    <w:p w:rsidRDefault="00CF19CB" w:rsidP="001975B7" w:rsidR="00514466" w:rsidRPr="00D31C37">
      <w:pPr>
        <w:jc w:val="both"/>
      </w:pPr>
      <w:r w:rsidRPr="00D31C37">
        <w:tab/>
        <w:t>Uz zahtjev</w:t>
      </w:r>
      <w:r w:rsidR="00C3214D" w:rsidRPr="00D31C37">
        <w:t xml:space="preserve"> za naknadom nagrade privremeni </w:t>
      </w:r>
      <w:r w:rsidRPr="00D31C37">
        <w:t xml:space="preserve">stečajni upravitelj je dostavio </w:t>
      </w:r>
      <w:r w:rsidR="00ED440F" w:rsidRPr="00D31C37">
        <w:t xml:space="preserve">zahtjev za naknadom putnih troškova </w:t>
      </w:r>
      <w:r w:rsidR="00397A67" w:rsidRPr="00D31C37">
        <w:t xml:space="preserve">u ukupnom iznosu od </w:t>
      </w:r>
      <w:r w:rsidR="00514466" w:rsidRPr="00D31C37">
        <w:t>5.300,00 kn, a kojim potražuje troškove kako slijedi:</w:t>
      </w:r>
    </w:p>
    <w:p w:rsidRDefault="00514466" w:rsidP="00514466" w:rsidR="00514466" w:rsidRPr="00D31C37">
      <w:pPr>
        <w:pStyle w:val="Odlomakpopisa"/>
        <w:numPr>
          <w:ilvl w:val="0"/>
          <w:numId w:val="14"/>
        </w:numPr>
        <w:jc w:val="both"/>
      </w:pPr>
      <w:r w:rsidRPr="00D31C37">
        <w:t>09.05.2016., Zagreb-Novigrad-Zagreb, 548 km, 2,00 kn/km, ukupno 1.096,00 kn</w:t>
      </w:r>
    </w:p>
    <w:p w:rsidRDefault="00514466" w:rsidP="00514466" w:rsidR="00514466" w:rsidRPr="00D31C37">
      <w:pPr>
        <w:pStyle w:val="Odlomakpopisa"/>
        <w:numPr>
          <w:ilvl w:val="0"/>
          <w:numId w:val="14"/>
        </w:numPr>
        <w:jc w:val="both"/>
      </w:pPr>
      <w:r w:rsidRPr="00D31C37">
        <w:t>17.06.2016., Zagreb-Novigrad-Zagreb, 548 km, 2,00 kn/km, ukupno 1.096,00 kn</w:t>
      </w:r>
    </w:p>
    <w:p w:rsidRDefault="00514466" w:rsidP="00514466" w:rsidR="00514466" w:rsidRPr="00D31C37">
      <w:pPr>
        <w:pStyle w:val="Odlomakpopisa"/>
        <w:numPr>
          <w:ilvl w:val="0"/>
          <w:numId w:val="14"/>
        </w:numPr>
        <w:jc w:val="both"/>
      </w:pPr>
      <w:r w:rsidRPr="00D31C37">
        <w:t>01.07.2016., Zagreb-Pazin-Zagreb, 503 km, 2,00 kn/km, ukupno 1.006,00 kn</w:t>
      </w:r>
    </w:p>
    <w:p w:rsidRDefault="00514466" w:rsidP="00514466" w:rsidR="00514466" w:rsidRPr="00D31C37">
      <w:pPr>
        <w:pStyle w:val="Odlomakpopisa"/>
        <w:numPr>
          <w:ilvl w:val="0"/>
          <w:numId w:val="14"/>
        </w:numPr>
        <w:jc w:val="both"/>
      </w:pPr>
      <w:r w:rsidRPr="00D31C37">
        <w:t>29.08.2016., Zagreb-Novigrad-Zagreb, 548 km, 2,00 kn/km, ukupno 1.096,00 kn</w:t>
      </w:r>
    </w:p>
    <w:p w:rsidRDefault="00514466" w:rsidP="00514466" w:rsidR="00514466" w:rsidRPr="00D31C37">
      <w:pPr>
        <w:pStyle w:val="Odlomakpopisa"/>
        <w:numPr>
          <w:ilvl w:val="0"/>
          <w:numId w:val="14"/>
        </w:numPr>
        <w:jc w:val="both"/>
      </w:pPr>
      <w:r w:rsidRPr="00D31C37">
        <w:t>09.09.2016., Zagreb-Pazin-Zagreb, 503 km, 2,00 kn/km, ukupno 1.006,00 kn</w:t>
      </w:r>
    </w:p>
    <w:p w:rsidRDefault="00514466" w:rsidP="00514466" w:rsidR="00514466" w:rsidRPr="00D31C37">
      <w:pPr>
        <w:jc w:val="both"/>
      </w:pPr>
    </w:p>
    <w:p w:rsidRDefault="00514466" w:rsidP="00514466" w:rsidR="00514466" w:rsidRPr="00D31C37">
      <w:pPr>
        <w:ind w:firstLine="708"/>
        <w:jc w:val="both"/>
      </w:pPr>
      <w:r w:rsidRPr="00D31C37">
        <w:t>Sud je privremenom stečajnom upravitelju priznao putne troškove za dolazak na ročišta iz Zagreba u Pazin, 01.07.2016. i 09.09.2016., jer je isti osobno pristupio na ta ročišta. Međutim, preostale putne troškove sud nije priznao privremenom stečajnom upravitelju jer nije dostavio niti jedan dokaz da su mu ti troškovi nastali (puni nalozi, itd.).</w:t>
      </w:r>
    </w:p>
    <w:p w:rsidRDefault="00514466" w:rsidP="00514466" w:rsidR="00514466" w:rsidRPr="00D31C37">
      <w:pPr>
        <w:ind w:firstLine="708"/>
        <w:jc w:val="both"/>
      </w:pPr>
    </w:p>
    <w:p w:rsidRDefault="00514466" w:rsidP="00514466" w:rsidR="00514466" w:rsidRPr="00D31C37">
      <w:pPr>
        <w:ind w:firstLine="708"/>
        <w:jc w:val="both"/>
      </w:pPr>
      <w:r w:rsidRPr="00D31C37">
        <w:t>Što se tiče visine iznosa</w:t>
      </w:r>
      <w:r w:rsidR="007506A4">
        <w:t xml:space="preserve"> putnog troška obračunatom</w:t>
      </w:r>
      <w:r w:rsidR="00D31C37" w:rsidRPr="00D31C37">
        <w:t xml:space="preserve"> po privremenom stečajnom upravitelju</w:t>
      </w:r>
      <w:r w:rsidRPr="00D31C37">
        <w:t xml:space="preserve">, ona je po ocjeni ovog suda osnovana, a obračunata je na način da je za svaki prijeđeni kilometar </w:t>
      </w:r>
      <w:r w:rsidR="007506A4">
        <w:t>zatraženo</w:t>
      </w:r>
      <w:r w:rsidRPr="00D31C37">
        <w:t xml:space="preserve"> 2,00 kn/km što je uobičajeni način obračuna putnih troškova.</w:t>
      </w:r>
    </w:p>
    <w:p w:rsidRDefault="00514466" w:rsidP="00514466" w:rsidR="00514466" w:rsidRPr="00D31C37">
      <w:pPr>
        <w:ind w:firstLine="708"/>
        <w:jc w:val="both"/>
      </w:pPr>
    </w:p>
    <w:p w:rsidRDefault="00D31C37" w:rsidP="00514466" w:rsidR="00514466" w:rsidRPr="00D31C37">
      <w:pPr>
        <w:jc w:val="both"/>
        <w:rPr>
          <w:shd w:fill="FFFFFF" w:color="auto" w:val="clear"/>
        </w:rPr>
      </w:pPr>
      <w:r w:rsidRPr="00D31C37">
        <w:tab/>
        <w:t>Odredbom čl. 94. st. 6. SZ-a propisano je da a</w:t>
      </w:r>
      <w:r w:rsidRPr="00D31C37">
        <w:rPr>
          <w:shd w:fill="FFFFFF" w:color="auto" w:val="clear"/>
        </w:rPr>
        <w:t xml:space="preserve">ko u stečajnom postupku nema sredstava za nagradu i naknadu troškova stečajnoga upravitelja, nagrada i naknada troškova isplatit će se iz sredstava Fonda za namirenje troškova stečajnoga postupka. Kako je konkretno slučaj to </w:t>
      </w:r>
      <w:r w:rsidR="007506A4">
        <w:rPr>
          <w:shd w:fill="FFFFFF" w:color="auto" w:val="clear"/>
        </w:rPr>
        <w:t xml:space="preserve">je </w:t>
      </w:r>
      <w:r w:rsidRPr="00D31C37">
        <w:rPr>
          <w:shd w:fill="FFFFFF" w:color="auto" w:val="clear"/>
        </w:rPr>
        <w:t>sud naložio isplatu nagrade i troškova na opisan način.</w:t>
      </w:r>
    </w:p>
    <w:p w:rsidRDefault="00D31C37" w:rsidP="00514466" w:rsidR="00D31C37">
      <w:pPr>
        <w:jc w:val="both"/>
        <w:rPr>
          <w:shd w:fill="FFFFFF" w:color="auto" w:val="clear"/>
        </w:rPr>
      </w:pPr>
    </w:p>
    <w:p w:rsidRDefault="00D31C37" w:rsidP="00514466" w:rsidR="00D31C37">
      <w:pPr>
        <w:jc w:val="both"/>
        <w:rPr>
          <w:shd w:fill="FFFFFF" w:color="auto" w:val="clear"/>
        </w:rPr>
      </w:pPr>
    </w:p>
    <w:p w:rsidRDefault="00D31C37" w:rsidP="00514466" w:rsidR="00D31C37" w:rsidRPr="00D31C37">
      <w:pPr>
        <w:jc w:val="both"/>
        <w:rPr>
          <w:shd w:fill="FFFFFF" w:color="auto" w:val="clear"/>
        </w:rPr>
      </w:pPr>
    </w:p>
    <w:p w:rsidRDefault="00ED440F" w:rsidP="00ED440F" w:rsidR="00ED440F" w:rsidRPr="00D31C37">
      <w:pPr>
        <w:ind w:firstLine="708"/>
        <w:jc w:val="both"/>
      </w:pPr>
      <w:r w:rsidRPr="00D31C37">
        <w:lastRenderedPageBreak/>
        <w:t>Radi svega navedenog odlučeno je kao u izreci ovog rješenja.</w:t>
      </w:r>
    </w:p>
    <w:p w:rsidRDefault="00ED440F" w:rsidP="00ED440F" w:rsidR="00ED440F" w:rsidRPr="00D31C37">
      <w:pPr>
        <w:ind w:firstLine="708"/>
        <w:jc w:val="both"/>
      </w:pPr>
    </w:p>
    <w:p w:rsidRDefault="003573E1" w:rsidP="00E97C01" w:rsidR="00D57C1C" w:rsidRPr="00D31C37">
      <w:pPr>
        <w:jc w:val="both"/>
      </w:pPr>
      <w:r w:rsidRPr="00D31C37">
        <w:tab/>
      </w:r>
      <w:r w:rsidR="00E97C01" w:rsidRPr="00D31C37">
        <w:tab/>
      </w:r>
      <w:r w:rsidR="00E97C01" w:rsidRPr="00D31C37">
        <w:tab/>
      </w:r>
      <w:r w:rsidR="00E97C01" w:rsidRPr="00D31C37">
        <w:tab/>
      </w:r>
      <w:r w:rsidR="00E97C01" w:rsidRPr="00D31C37">
        <w:tab/>
      </w:r>
      <w:r w:rsidR="00D57C1C" w:rsidRPr="00D31C37">
        <w:t xml:space="preserve">U Pazinu, </w:t>
      </w:r>
      <w:r w:rsidR="00D31C37" w:rsidRPr="00D31C37">
        <w:t>13. siječnja</w:t>
      </w:r>
      <w:r w:rsidR="00473C77" w:rsidRPr="00D31C37">
        <w:t xml:space="preserve"> </w:t>
      </w:r>
      <w:r w:rsidR="00C44E6E" w:rsidRPr="00D31C37">
        <w:t xml:space="preserve"> 201</w:t>
      </w:r>
      <w:r w:rsidR="00D31C37" w:rsidRPr="00D31C37">
        <w:t>7</w:t>
      </w:r>
      <w:r w:rsidR="00C44E6E" w:rsidRPr="00D31C37">
        <w:t>.</w:t>
      </w:r>
    </w:p>
    <w:p w:rsidRDefault="00DF33DB" w:rsidP="00E97C01" w:rsidR="00DF33DB" w:rsidRPr="00D31C37">
      <w:pPr>
        <w:jc w:val="both"/>
      </w:pPr>
    </w:p>
    <w:p w:rsidRDefault="00D57C1C" w:rsidP="00D57C1C" w:rsidR="008204D6" w:rsidRPr="00D31C37">
      <w:pPr>
        <w:jc w:val="both"/>
      </w:pPr>
      <w:r w:rsidRPr="00D31C37">
        <w:tab/>
      </w:r>
    </w:p>
    <w:p w:rsidRDefault="00D57C1C" w:rsidP="00ED440F" w:rsidR="00D57C1C" w:rsidRPr="00D31C37">
      <w:pPr>
        <w:jc w:val="both"/>
      </w:pPr>
      <w:r w:rsidRPr="00D31C37">
        <w:tab/>
      </w:r>
      <w:r w:rsidRPr="00D31C37">
        <w:tab/>
      </w:r>
      <w:r w:rsidRPr="00D31C37">
        <w:tab/>
      </w:r>
      <w:r w:rsidRPr="00D31C37">
        <w:tab/>
      </w:r>
      <w:r w:rsidRPr="00D31C37">
        <w:tab/>
      </w:r>
      <w:r w:rsidRPr="00D31C37">
        <w:tab/>
      </w:r>
      <w:r w:rsidRPr="00D31C37">
        <w:tab/>
      </w:r>
      <w:r w:rsidR="00397A67" w:rsidRPr="00D31C37">
        <w:tab/>
      </w:r>
      <w:r w:rsidR="00ED440F" w:rsidRPr="00D31C37">
        <w:t>Stečajna sutkinja:</w:t>
      </w:r>
    </w:p>
    <w:p w:rsidRDefault="00ED440F" w:rsidP="00ED440F" w:rsidR="00ED440F" w:rsidRPr="00D31C37">
      <w:pPr>
        <w:jc w:val="both"/>
      </w:pPr>
      <w:r w:rsidRPr="00D31C37">
        <w:tab/>
      </w:r>
      <w:r w:rsidRPr="00D31C37">
        <w:tab/>
      </w:r>
      <w:r w:rsidRPr="00D31C37">
        <w:tab/>
      </w:r>
      <w:r w:rsidRPr="00D31C37">
        <w:tab/>
      </w:r>
      <w:r w:rsidRPr="00D31C37">
        <w:tab/>
      </w:r>
      <w:r w:rsidRPr="00D31C37">
        <w:tab/>
      </w:r>
      <w:r w:rsidRPr="00D31C37">
        <w:tab/>
      </w:r>
      <w:r w:rsidR="00397A67" w:rsidRPr="00D31C37">
        <w:tab/>
      </w:r>
      <w:r w:rsidRPr="00D31C37">
        <w:t>Tijana Licul</w:t>
      </w:r>
      <w:r w:rsidRPr="00D31C37">
        <w:tab/>
      </w:r>
      <w:r w:rsidRPr="00D31C37">
        <w:tab/>
      </w:r>
    </w:p>
    <w:p w:rsidRDefault="009138F9" w:rsidP="00D57C1C" w:rsidR="009138F9" w:rsidRPr="00D31C37">
      <w:pPr>
        <w:jc w:val="both"/>
      </w:pPr>
    </w:p>
    <w:p w:rsidRDefault="00CF19CB" w:rsidP="00D57C1C" w:rsidR="00CF19CB" w:rsidRPr="00D31C37">
      <w:pPr>
        <w:jc w:val="both"/>
      </w:pPr>
    </w:p>
    <w:p w:rsidRDefault="00C32D67" w:rsidP="00D57C1C" w:rsidR="00C32D67" w:rsidRPr="00D31C37">
      <w:pPr>
        <w:jc w:val="both"/>
      </w:pPr>
    </w:p>
    <w:p w:rsidRDefault="008204D6" w:rsidP="00D57C1C" w:rsidR="008204D6" w:rsidRPr="00D31C37">
      <w:pPr>
        <w:jc w:val="both"/>
      </w:pPr>
    </w:p>
    <w:p w:rsidRDefault="00D57C1C" w:rsidP="00D57C1C" w:rsidR="00D57C1C" w:rsidRPr="00D31C37">
      <w:pPr>
        <w:jc w:val="both"/>
      </w:pPr>
      <w:r w:rsidRPr="00D31C37">
        <w:t>UPUTA O PRAVNOM LIJEKU</w:t>
      </w:r>
    </w:p>
    <w:p w:rsidRDefault="00D57C1C" w:rsidP="00C32D67" w:rsidR="00D04156" w:rsidRPr="00D31C37">
      <w:pPr>
        <w:jc w:val="both"/>
      </w:pPr>
      <w:r w:rsidRPr="00D31C37">
        <w:tab/>
      </w:r>
      <w:r w:rsidR="00C32D67" w:rsidRPr="00D31C37">
        <w:t>Protiv ovog rješenja pravo na žalbu imaju stečajni upravitelj i svaki stečajni vjerovnik (čl. 94. st. 5. SZ-a)</w:t>
      </w:r>
      <w:r w:rsidR="00975409" w:rsidRPr="00D31C37">
        <w:t xml:space="preserve"> u roku </w:t>
      </w:r>
      <w:r w:rsidR="00C32D67" w:rsidRPr="00D31C37">
        <w:t xml:space="preserve">osam </w:t>
      </w:r>
      <w:r w:rsidR="00975409" w:rsidRPr="00D31C37">
        <w:t xml:space="preserve">dana </w:t>
      </w:r>
      <w:r w:rsidR="00C32D67" w:rsidRPr="00D31C37">
        <w:t xml:space="preserve">od dana dostave, a dostava se smatra obavljenom istekom osmoga dana od dana objave pismena na mrežnoj stranici e-Oglasna ploča sudova (čl. 12. SZ-a).  </w:t>
      </w:r>
      <w:r w:rsidR="00975409" w:rsidRPr="00D31C37">
        <w:t>Žalba se podnosi putem ovog suda u 3 istovjetna primjerka, a o žalbi odlučuje Visoki trgovački sud Republike Hrvatske.</w:t>
      </w:r>
    </w:p>
    <w:p w:rsidRDefault="003E7F85" w:rsidP="00D57C1C" w:rsidR="003E7F85" w:rsidRPr="00D31C37">
      <w:pPr>
        <w:jc w:val="both"/>
      </w:pPr>
      <w:r w:rsidRPr="00D31C37">
        <w:tab/>
      </w:r>
    </w:p>
    <w:p w:rsidRDefault="003E7F85" w:rsidP="00D57C1C" w:rsidR="003E7F85" w:rsidRPr="00D31C37">
      <w:pPr>
        <w:jc w:val="both"/>
      </w:pPr>
    </w:p>
    <w:p w:rsidRDefault="00D57C1C" w:rsidP="00D57C1C" w:rsidR="00D57C1C" w:rsidRPr="00D31C37">
      <w:pPr>
        <w:jc w:val="both"/>
      </w:pPr>
      <w:r w:rsidRPr="00D31C37">
        <w:t>DNA</w:t>
      </w:r>
    </w:p>
    <w:p w:rsidRDefault="00C7108E" w:rsidP="00ED440F" w:rsidR="00C7108E" w:rsidRPr="00D31C37">
      <w:pPr>
        <w:ind w:firstLine="708"/>
        <w:jc w:val="both"/>
      </w:pPr>
      <w:r w:rsidRPr="00D31C37">
        <w:t xml:space="preserve">- </w:t>
      </w:r>
      <w:r w:rsidR="00CF19CB" w:rsidRPr="00D31C37">
        <w:t>e-o</w:t>
      </w:r>
      <w:r w:rsidRPr="00D31C37">
        <w:t xml:space="preserve">glasna ploča suda </w:t>
      </w:r>
      <w:r w:rsidR="003573E1" w:rsidRPr="00D31C37">
        <w:t>(čl. 94. st. 4. SZ-a)</w:t>
      </w:r>
    </w:p>
    <w:p w:rsidRDefault="00ED440F" w:rsidP="00ED440F" w:rsidR="00ED440F" w:rsidRPr="00D31C37">
      <w:pPr>
        <w:ind w:firstLine="708"/>
        <w:jc w:val="both"/>
      </w:pPr>
      <w:r w:rsidRPr="00D31C37">
        <w:t>- računovodstvu – po pravomoćnosti</w:t>
      </w:r>
    </w:p>
    <w:p w:rsidRDefault="00852134" w:rsidP="00ED440F" w:rsidR="00266472" w:rsidRPr="00D31C37">
      <w:pPr>
        <w:jc w:val="both"/>
      </w:pPr>
      <w:r w:rsidRPr="00D31C37">
        <w:t xml:space="preserve"> </w:t>
      </w:r>
    </w:p>
    <w:p w:rsidRDefault="00266472" w:rsidP="00CF19CB" w:rsidR="00266472" w:rsidRPr="00D31C37">
      <w:pPr>
        <w:jc w:val="both"/>
      </w:pPr>
    </w:p>
    <w:sectPr w:rsidSect="008204D6" w:rsidR="00266472" w:rsidRPr="00D31C37">
      <w:headerReference w:type="even" r:id="rId11"/>
      <w:headerReference w:type="default" r:id="rId12"/>
      <w:headerReference w:type="first" r:id="rId13"/>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448D" w:rsidR="004F448D">
      <w:r>
        <w:separator/>
      </w:r>
    </w:p>
  </w:endnote>
  <w:endnote w:id="0" w:type="continuationSeparator">
    <w:p w:rsidRDefault="004F448D" w:rsidR="004F44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448D" w:rsidR="004F448D">
      <w:r>
        <w:separator/>
      </w:r>
    </w:p>
  </w:footnote>
  <w:footnote w:id="0" w:type="continuationSeparator">
    <w:p w:rsidRDefault="004F448D" w:rsidR="004F44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6998">
      <w:rPr>
        <w:rStyle w:val="Brojstranice"/>
        <w:noProof/>
      </w:rPr>
      <w:t>3</w:t>
    </w:r>
    <w:r>
      <w:rPr>
        <w:rStyle w:val="Brojstranice"/>
      </w:rPr>
      <w:fldChar w:fldCharType="end"/>
    </w:r>
  </w:p>
  <w:p w:rsidRDefault="00C16C64" w:rsidP="00D31C37" w:rsidR="00C16C64">
    <w:pPr>
      <w:jc w:val="right"/>
    </w:pPr>
    <w:r>
      <w:tab/>
    </w:r>
    <w:r>
      <w:tab/>
    </w:r>
    <w:r>
      <w:tab/>
    </w:r>
    <w:r>
      <w:tab/>
    </w:r>
    <w:r>
      <w:tab/>
    </w:r>
    <w:r>
      <w:tab/>
    </w:r>
    <w:r>
      <w:tab/>
    </w:r>
    <w:r>
      <w:tab/>
    </w:r>
    <w:r w:rsidR="00EE34AF">
      <w:t xml:space="preserve">      </w:t>
    </w:r>
    <w:r w:rsidR="00061AF7">
      <w:t xml:space="preserve">     </w:t>
    </w:r>
    <w:r w:rsidR="0032055A">
      <w:rPr>
        <w:b/>
        <w:sz w:val="23"/>
        <w:szCs w:val="23"/>
      </w:rPr>
      <w:tab/>
    </w:r>
    <w:r w:rsidR="0032055A" w:rsidRPr="001A1342">
      <w:t>Posl.</w:t>
    </w:r>
    <w:r w:rsidR="0032055A">
      <w:t xml:space="preserve"> </w:t>
    </w:r>
    <w:r w:rsidR="0032055A" w:rsidRPr="001A1342">
      <w:t>br</w:t>
    </w:r>
    <w:r w:rsidR="0032055A">
      <w:t>oj: 4</w:t>
    </w:r>
    <w:r w:rsidR="0032055A" w:rsidRPr="001A1342">
      <w:t xml:space="preserve"> St-</w:t>
    </w:r>
    <w:r w:rsidR="0032055A">
      <w:t>4</w:t>
    </w:r>
    <w:r w:rsidR="00A75E45">
      <w:t>56/16</w:t>
    </w:r>
    <w:r w:rsidR="00D31C37">
      <w:t>-</w:t>
    </w:r>
    <w:r w:rsidR="00A75E45">
      <w:t>26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63736B" w:rsidR="00C16C64" w:rsidRPr="00FB105D">
    <w:pPr>
      <w:jc w:val="right"/>
      <w:rPr>
        <w:b/>
        <w:sz w:val="23"/>
        <w:szCs w:val="23"/>
      </w:rPr>
    </w:pP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sidR="0063736B" w:rsidRPr="001A1342">
      <w:t>Posl.</w:t>
    </w:r>
    <w:r w:rsidR="0032055A">
      <w:t xml:space="preserve"> </w:t>
    </w:r>
    <w:r w:rsidR="0063736B" w:rsidRPr="001A1342">
      <w:t>br</w:t>
    </w:r>
    <w:r w:rsidR="0032055A">
      <w:t>oj: 4</w:t>
    </w:r>
    <w:r w:rsidR="0063736B" w:rsidRPr="001A1342">
      <w:t xml:space="preserve"> St-</w:t>
    </w:r>
    <w:r w:rsidR="00A75E45">
      <w:t>456/16</w:t>
    </w:r>
    <w:r w:rsidR="00D31C37">
      <w:t>-</w:t>
    </w:r>
    <w:r w:rsidR="00A75E45">
      <w:t>26</w:t>
    </w:r>
  </w:p>
  <w:p w:rsidRDefault="00C16C64" w:rsidR="00C16C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351D4697"/>
    <w:multiLevelType w:val="hybridMultilevel"/>
    <w:tmpl w:val="A40046AE"/>
    <w:lvl w:tplc="7DB02FEA"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9"/>
  </w:num>
  <w:num w:numId="3">
    <w:abstractNumId w:val="3"/>
  </w:num>
  <w:num w:numId="4">
    <w:abstractNumId w:val="4"/>
  </w:num>
  <w:num w:numId="5">
    <w:abstractNumId w:val="5"/>
  </w:num>
  <w:num w:numId="6">
    <w:abstractNumId w:val="1"/>
  </w:num>
  <w:num w:numId="7">
    <w:abstractNumId w:val="0"/>
  </w:num>
  <w:num w:numId="8">
    <w:abstractNumId w:val="13"/>
  </w:num>
  <w:num w:numId="9">
    <w:abstractNumId w:val="8"/>
  </w:num>
  <w:num w:numId="10">
    <w:abstractNumId w:val="6"/>
  </w:num>
  <w:num w:numId="11">
    <w:abstractNumId w:val="2"/>
  </w:num>
  <w:num w:numId="12">
    <w:abstractNumId w:val="10"/>
  </w:num>
  <w:num w:numId="13">
    <w:abstractNumId w:val="12"/>
  </w:num>
  <w:num w:numId="14">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8"/>
  <w:attachedTemplate r:id="rId1"/>
  <w:stylePaneFormatFilter w:val="3F01"/>
  <w:defaultTabStop w:val="708"/>
  <w:hyphenationZone w:val="425"/>
  <w:noPunctuationKerning/>
  <w:characterSpacingControl w:val="doNotCompress"/>
  <w:savePreviewPicture/>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05852"/>
    <w:rsid w:val="000129C7"/>
    <w:rsid w:val="0004210E"/>
    <w:rsid w:val="00052EF3"/>
    <w:rsid w:val="000543CD"/>
    <w:rsid w:val="00061AF7"/>
    <w:rsid w:val="0007232E"/>
    <w:rsid w:val="0007675F"/>
    <w:rsid w:val="000853F0"/>
    <w:rsid w:val="000B3AEB"/>
    <w:rsid w:val="000B7F35"/>
    <w:rsid w:val="000C1310"/>
    <w:rsid w:val="000E0024"/>
    <w:rsid w:val="000F58E0"/>
    <w:rsid w:val="001076C6"/>
    <w:rsid w:val="00107BB3"/>
    <w:rsid w:val="00126D85"/>
    <w:rsid w:val="00133E48"/>
    <w:rsid w:val="0013600B"/>
    <w:rsid w:val="00137792"/>
    <w:rsid w:val="0014006B"/>
    <w:rsid w:val="00151A74"/>
    <w:rsid w:val="001603A8"/>
    <w:rsid w:val="00170E38"/>
    <w:rsid w:val="001755AB"/>
    <w:rsid w:val="001766AA"/>
    <w:rsid w:val="00191C08"/>
    <w:rsid w:val="00195DC2"/>
    <w:rsid w:val="001975B7"/>
    <w:rsid w:val="001A1342"/>
    <w:rsid w:val="001B5A99"/>
    <w:rsid w:val="001B6558"/>
    <w:rsid w:val="001D320F"/>
    <w:rsid w:val="001D632A"/>
    <w:rsid w:val="001E3BF9"/>
    <w:rsid w:val="001E4A9E"/>
    <w:rsid w:val="001F6597"/>
    <w:rsid w:val="00202458"/>
    <w:rsid w:val="002159D9"/>
    <w:rsid w:val="00220FCF"/>
    <w:rsid w:val="00222822"/>
    <w:rsid w:val="0022335F"/>
    <w:rsid w:val="00235DB9"/>
    <w:rsid w:val="0024271E"/>
    <w:rsid w:val="00242840"/>
    <w:rsid w:val="00246916"/>
    <w:rsid w:val="0025310E"/>
    <w:rsid w:val="00263B07"/>
    <w:rsid w:val="00266472"/>
    <w:rsid w:val="002956E4"/>
    <w:rsid w:val="002A1239"/>
    <w:rsid w:val="002A1381"/>
    <w:rsid w:val="002A35B6"/>
    <w:rsid w:val="002A4890"/>
    <w:rsid w:val="002C09AC"/>
    <w:rsid w:val="002C44DB"/>
    <w:rsid w:val="002D05B1"/>
    <w:rsid w:val="002E0A98"/>
    <w:rsid w:val="002E1716"/>
    <w:rsid w:val="002E7F3F"/>
    <w:rsid w:val="002F0E28"/>
    <w:rsid w:val="00311401"/>
    <w:rsid w:val="003155DA"/>
    <w:rsid w:val="00316524"/>
    <w:rsid w:val="0032055A"/>
    <w:rsid w:val="00334C9D"/>
    <w:rsid w:val="00352596"/>
    <w:rsid w:val="003573E1"/>
    <w:rsid w:val="00361293"/>
    <w:rsid w:val="00372E71"/>
    <w:rsid w:val="0037515F"/>
    <w:rsid w:val="00377880"/>
    <w:rsid w:val="00391633"/>
    <w:rsid w:val="00397A67"/>
    <w:rsid w:val="00397FA8"/>
    <w:rsid w:val="003B04C2"/>
    <w:rsid w:val="003B3E81"/>
    <w:rsid w:val="003B6998"/>
    <w:rsid w:val="003C371F"/>
    <w:rsid w:val="003D0D25"/>
    <w:rsid w:val="003D4E89"/>
    <w:rsid w:val="003E3E34"/>
    <w:rsid w:val="003E6976"/>
    <w:rsid w:val="003E7F85"/>
    <w:rsid w:val="00410812"/>
    <w:rsid w:val="004245F4"/>
    <w:rsid w:val="004339EF"/>
    <w:rsid w:val="00444728"/>
    <w:rsid w:val="004468A0"/>
    <w:rsid w:val="00453CC9"/>
    <w:rsid w:val="00473C77"/>
    <w:rsid w:val="00485FC8"/>
    <w:rsid w:val="00487FF8"/>
    <w:rsid w:val="00495A6E"/>
    <w:rsid w:val="004A33A8"/>
    <w:rsid w:val="004B0C03"/>
    <w:rsid w:val="004B2E04"/>
    <w:rsid w:val="004C03E1"/>
    <w:rsid w:val="004E641D"/>
    <w:rsid w:val="004F448D"/>
    <w:rsid w:val="004F7508"/>
    <w:rsid w:val="005006B0"/>
    <w:rsid w:val="00506843"/>
    <w:rsid w:val="00514466"/>
    <w:rsid w:val="00517B29"/>
    <w:rsid w:val="00524094"/>
    <w:rsid w:val="00526085"/>
    <w:rsid w:val="00536DAF"/>
    <w:rsid w:val="00545BD4"/>
    <w:rsid w:val="005544EB"/>
    <w:rsid w:val="0055635B"/>
    <w:rsid w:val="0056110A"/>
    <w:rsid w:val="005622DD"/>
    <w:rsid w:val="005636AD"/>
    <w:rsid w:val="00581CBE"/>
    <w:rsid w:val="0058729C"/>
    <w:rsid w:val="00590A80"/>
    <w:rsid w:val="00591CD6"/>
    <w:rsid w:val="005A466C"/>
    <w:rsid w:val="005B1A3A"/>
    <w:rsid w:val="005B460E"/>
    <w:rsid w:val="005C144C"/>
    <w:rsid w:val="005F468D"/>
    <w:rsid w:val="00600F95"/>
    <w:rsid w:val="006165B5"/>
    <w:rsid w:val="00616E95"/>
    <w:rsid w:val="00632E30"/>
    <w:rsid w:val="0063736B"/>
    <w:rsid w:val="00643065"/>
    <w:rsid w:val="00646A19"/>
    <w:rsid w:val="006845B2"/>
    <w:rsid w:val="00686C47"/>
    <w:rsid w:val="00687E00"/>
    <w:rsid w:val="00690767"/>
    <w:rsid w:val="006A5E5B"/>
    <w:rsid w:val="006B7A50"/>
    <w:rsid w:val="006C2C31"/>
    <w:rsid w:val="006D724B"/>
    <w:rsid w:val="006E0D6B"/>
    <w:rsid w:val="006E0FEE"/>
    <w:rsid w:val="006F3314"/>
    <w:rsid w:val="0071233C"/>
    <w:rsid w:val="00714290"/>
    <w:rsid w:val="007506A4"/>
    <w:rsid w:val="00771D77"/>
    <w:rsid w:val="00775573"/>
    <w:rsid w:val="00780159"/>
    <w:rsid w:val="007846FF"/>
    <w:rsid w:val="00796DBA"/>
    <w:rsid w:val="007C40DA"/>
    <w:rsid w:val="007D0370"/>
    <w:rsid w:val="007D0CE7"/>
    <w:rsid w:val="007F436C"/>
    <w:rsid w:val="007F68E5"/>
    <w:rsid w:val="008079C8"/>
    <w:rsid w:val="00810438"/>
    <w:rsid w:val="00811A17"/>
    <w:rsid w:val="008204D6"/>
    <w:rsid w:val="008210F4"/>
    <w:rsid w:val="0082784F"/>
    <w:rsid w:val="00830B5E"/>
    <w:rsid w:val="00832BEE"/>
    <w:rsid w:val="00837ACE"/>
    <w:rsid w:val="00842467"/>
    <w:rsid w:val="008517F7"/>
    <w:rsid w:val="00852134"/>
    <w:rsid w:val="00856307"/>
    <w:rsid w:val="00861C05"/>
    <w:rsid w:val="008675C0"/>
    <w:rsid w:val="00885D29"/>
    <w:rsid w:val="00892961"/>
    <w:rsid w:val="0089541A"/>
    <w:rsid w:val="00895F92"/>
    <w:rsid w:val="0089657A"/>
    <w:rsid w:val="00896BD1"/>
    <w:rsid w:val="008A7AB9"/>
    <w:rsid w:val="008C73F5"/>
    <w:rsid w:val="008D0BCC"/>
    <w:rsid w:val="008D2320"/>
    <w:rsid w:val="008E428A"/>
    <w:rsid w:val="008F158A"/>
    <w:rsid w:val="008F53E4"/>
    <w:rsid w:val="009138F9"/>
    <w:rsid w:val="00942134"/>
    <w:rsid w:val="00945587"/>
    <w:rsid w:val="009638C1"/>
    <w:rsid w:val="00964990"/>
    <w:rsid w:val="009717F0"/>
    <w:rsid w:val="00975409"/>
    <w:rsid w:val="00990289"/>
    <w:rsid w:val="009B35E6"/>
    <w:rsid w:val="009C7324"/>
    <w:rsid w:val="009E26BF"/>
    <w:rsid w:val="009E3360"/>
    <w:rsid w:val="00A02DEC"/>
    <w:rsid w:val="00A0751E"/>
    <w:rsid w:val="00A140AE"/>
    <w:rsid w:val="00A27987"/>
    <w:rsid w:val="00A46058"/>
    <w:rsid w:val="00A50996"/>
    <w:rsid w:val="00A72055"/>
    <w:rsid w:val="00A741CB"/>
    <w:rsid w:val="00A75E45"/>
    <w:rsid w:val="00A77825"/>
    <w:rsid w:val="00A8203E"/>
    <w:rsid w:val="00A86EA5"/>
    <w:rsid w:val="00A87E61"/>
    <w:rsid w:val="00AA0F49"/>
    <w:rsid w:val="00AA2C74"/>
    <w:rsid w:val="00AA4396"/>
    <w:rsid w:val="00AA7713"/>
    <w:rsid w:val="00AB37E8"/>
    <w:rsid w:val="00AC58A7"/>
    <w:rsid w:val="00B03E10"/>
    <w:rsid w:val="00B07714"/>
    <w:rsid w:val="00B140BE"/>
    <w:rsid w:val="00B164B0"/>
    <w:rsid w:val="00B27F22"/>
    <w:rsid w:val="00B37480"/>
    <w:rsid w:val="00B414A0"/>
    <w:rsid w:val="00B55EF1"/>
    <w:rsid w:val="00B56C9A"/>
    <w:rsid w:val="00B634DD"/>
    <w:rsid w:val="00B7406B"/>
    <w:rsid w:val="00B92FCB"/>
    <w:rsid w:val="00B97BA0"/>
    <w:rsid w:val="00BA0D57"/>
    <w:rsid w:val="00BA38CC"/>
    <w:rsid w:val="00BB03F2"/>
    <w:rsid w:val="00BC00AD"/>
    <w:rsid w:val="00BC1391"/>
    <w:rsid w:val="00BC7555"/>
    <w:rsid w:val="00BF224C"/>
    <w:rsid w:val="00BF5EAC"/>
    <w:rsid w:val="00C12A4D"/>
    <w:rsid w:val="00C13A3F"/>
    <w:rsid w:val="00C16C64"/>
    <w:rsid w:val="00C24D9B"/>
    <w:rsid w:val="00C26481"/>
    <w:rsid w:val="00C3214D"/>
    <w:rsid w:val="00C32D67"/>
    <w:rsid w:val="00C34504"/>
    <w:rsid w:val="00C374AD"/>
    <w:rsid w:val="00C44E6E"/>
    <w:rsid w:val="00C47D75"/>
    <w:rsid w:val="00C63A48"/>
    <w:rsid w:val="00C7108E"/>
    <w:rsid w:val="00C74AB0"/>
    <w:rsid w:val="00C812AC"/>
    <w:rsid w:val="00C930E3"/>
    <w:rsid w:val="00C9335F"/>
    <w:rsid w:val="00C962A1"/>
    <w:rsid w:val="00CC37F0"/>
    <w:rsid w:val="00CD2543"/>
    <w:rsid w:val="00CE789C"/>
    <w:rsid w:val="00CF19CB"/>
    <w:rsid w:val="00CF2166"/>
    <w:rsid w:val="00D04156"/>
    <w:rsid w:val="00D10264"/>
    <w:rsid w:val="00D23F98"/>
    <w:rsid w:val="00D30305"/>
    <w:rsid w:val="00D31C37"/>
    <w:rsid w:val="00D40530"/>
    <w:rsid w:val="00D43E2F"/>
    <w:rsid w:val="00D46578"/>
    <w:rsid w:val="00D5402D"/>
    <w:rsid w:val="00D57C1C"/>
    <w:rsid w:val="00D57EA9"/>
    <w:rsid w:val="00D82EDF"/>
    <w:rsid w:val="00D9020C"/>
    <w:rsid w:val="00D92F90"/>
    <w:rsid w:val="00D94838"/>
    <w:rsid w:val="00DA0B73"/>
    <w:rsid w:val="00DB7A99"/>
    <w:rsid w:val="00DC268B"/>
    <w:rsid w:val="00DC5DFA"/>
    <w:rsid w:val="00DC6F9B"/>
    <w:rsid w:val="00DD6DDB"/>
    <w:rsid w:val="00DD725C"/>
    <w:rsid w:val="00DE626A"/>
    <w:rsid w:val="00DF1E6B"/>
    <w:rsid w:val="00DF33DB"/>
    <w:rsid w:val="00DF4D39"/>
    <w:rsid w:val="00E14BD1"/>
    <w:rsid w:val="00E21DF6"/>
    <w:rsid w:val="00E24977"/>
    <w:rsid w:val="00E27570"/>
    <w:rsid w:val="00E33AE0"/>
    <w:rsid w:val="00E750AF"/>
    <w:rsid w:val="00E81482"/>
    <w:rsid w:val="00E83CE7"/>
    <w:rsid w:val="00E90B48"/>
    <w:rsid w:val="00E921FD"/>
    <w:rsid w:val="00E9616C"/>
    <w:rsid w:val="00E97068"/>
    <w:rsid w:val="00E97779"/>
    <w:rsid w:val="00E97C01"/>
    <w:rsid w:val="00EA7226"/>
    <w:rsid w:val="00EB3C6C"/>
    <w:rsid w:val="00EB4B43"/>
    <w:rsid w:val="00EC2DCD"/>
    <w:rsid w:val="00ED0DB9"/>
    <w:rsid w:val="00ED440F"/>
    <w:rsid w:val="00EE34AF"/>
    <w:rsid w:val="00EE5F10"/>
    <w:rsid w:val="00EF6558"/>
    <w:rsid w:val="00F01F89"/>
    <w:rsid w:val="00F07173"/>
    <w:rsid w:val="00F104A7"/>
    <w:rsid w:val="00F13262"/>
    <w:rsid w:val="00F16061"/>
    <w:rsid w:val="00F21DEB"/>
    <w:rsid w:val="00F27B33"/>
    <w:rsid w:val="00F311DA"/>
    <w:rsid w:val="00F31853"/>
    <w:rsid w:val="00F43D6C"/>
    <w:rsid w:val="00F46D3C"/>
    <w:rsid w:val="00F566FC"/>
    <w:rsid w:val="00F74DD1"/>
    <w:rsid w:val="00F902DF"/>
    <w:rsid w:val="00F96B06"/>
    <w:rsid w:val="00FA5AE9"/>
    <w:rsid w:val="00FB105D"/>
    <w:rsid w:val="00FB4C56"/>
    <w:rsid w:val="00FC4E7A"/>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D9020C"/>
    <w:rPr>
      <w:rFonts w:cs="Tahoma" w:hAnsi="Tahoma" w:ascii="Tahoma"/>
      <w:sz w:val="16"/>
      <w:szCs w:val="16"/>
    </w:rPr>
  </w:style>
  <w:style w:customStyle="true" w:styleId="TekstbaloniaChar" w:type="character">
    <w:name w:val="Tekst balončića Char"/>
    <w:basedOn w:val="Zadanifontodlomka"/>
    <w:link w:val="Tekstbalonia"/>
    <w:rsid w:val="00D9020C"/>
    <w:rPr>
      <w:rFonts w:cs="Tahoma" w:hAnsi="Tahoma" w:ascii="Tahoma"/>
      <w:sz w:val="16"/>
      <w:szCs w:val="16"/>
    </w:rPr>
  </w:style>
  <w:style w:styleId="Tekstrezerviranogmjesta" w:type="character">
    <w:name w:val="Placeholder Text"/>
    <w:basedOn w:val="Zadanifontodlomka"/>
    <w:uiPriority w:val="99"/>
    <w:semiHidden/>
    <w:rsid w:val="00796DBA"/>
    <w:rPr>
      <w:color w:val="808080"/>
      <w:bdr w:space="0" w:sz="0" w:color="auto" w:val="none"/>
      <w:shd w:fill="auto" w:color="auto" w:val="clear"/>
    </w:rPr>
  </w:style>
  <w:style w:customStyle="true" w:styleId="eSPISCCParagraphDefaultFont" w:type="character">
    <w:name w:val="eSPIS_CC_Paragraph Default Font"/>
    <w:basedOn w:val="Zadanifontodlomka"/>
    <w:rsid w:val="00796D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6DBA"/>
    <w:rPr>
      <w:bdr w:space="0" w:sz="0" w:color="auto" w:val="none"/>
      <w:shd w:fill="FFFFCC" w:color="auto" w:val="clear"/>
      <w:lang w:val="hr-HR"/>
    </w:rPr>
  </w:style>
  <w:style w:customStyle="true" w:styleId="PozadinaSvijetloCrvena" w:type="character">
    <w:name w:val="Pozadina_SvijetloCrvena"/>
    <w:basedOn w:val="eSPISCCParagraphDefaultFont"/>
    <w:rsid w:val="00796D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6D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7C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1" w:styleId="f01" w:type="character">
    <w:name w:val="f01"/>
    <w:rsid w:val="001B6558"/>
    <w:rPr>
      <w:rFonts w:ascii="Times New Roman" w:cs="Times New Roman" w:hAns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D9020C"/>
    <w:rPr>
      <w:rFonts w:ascii="Tahoma" w:cs="Tahoma" w:hAnsi="Tahoma"/>
      <w:sz w:val="16"/>
      <w:szCs w:val="16"/>
    </w:rPr>
  </w:style>
  <w:style w:customStyle="1" w:styleId="TekstbaloniaChar" w:type="character">
    <w:name w:val="Tekst balončića Char"/>
    <w:basedOn w:val="Zadanifontodlomka"/>
    <w:link w:val="Tekstbalonia"/>
    <w:rsid w:val="00D9020C"/>
    <w:rPr>
      <w:rFonts w:ascii="Tahoma" w:cs="Tahoma" w:hAnsi="Tahoma"/>
      <w:sz w:val="16"/>
      <w:szCs w:val="16"/>
    </w:rPr>
  </w:style>
  <w:style w:styleId="Tekstrezerviranogmjesta" w:type="character">
    <w:name w:val="Placeholder Text"/>
    <w:basedOn w:val="Zadanifontodlomka"/>
    <w:uiPriority w:val="99"/>
    <w:semiHidden/>
    <w:rsid w:val="00796DBA"/>
    <w:rPr>
      <w:color w:val="808080"/>
      <w:bdr w:color="auto" w:space="0" w:sz="0" w:val="none"/>
      <w:shd w:color="auto" w:fill="auto" w:val="clear"/>
    </w:rPr>
  </w:style>
  <w:style w:customStyle="1" w:styleId="eSPISCCParagraphDefaultFont" w:type="character">
    <w:name w:val="eSPIS_CC_Paragraph Default Font"/>
    <w:basedOn w:val="Zadanifontodlomka"/>
    <w:rsid w:val="00796D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6DBA"/>
    <w:rPr>
      <w:bdr w:color="auto" w:space="0" w:sz="0" w:val="none"/>
      <w:shd w:color="auto" w:fill="FFFFCC" w:val="clear"/>
      <w:lang w:val="hr-HR"/>
    </w:rPr>
  </w:style>
  <w:style w:customStyle="1" w:styleId="PozadinaSvijetloCrvena" w:type="character">
    <w:name w:val="Pozadina_SvijetloCrvena"/>
    <w:basedOn w:val="eSPISCCParagraphDefaultFont"/>
    <w:rsid w:val="00796D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6D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29.12.16. prileži ŽUTI REGISTRATOR
sa prijavama tražbina</izvorni_sadrzaj>
    <derivirana_varijabla naziv="DomainObject.Predmet.Opis_1">29.12.16. prileži ŽUTI REGISTRATOR
sa prijavama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St-456/2016</izvorni_sadrzaj>
    <derivirana_varijabla naziv="DomainObject.Predmet.OznakaBroj_1">St-456/2016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Ovr-86/2016 mu prileži od 21.11.2016.</izvorni_sadrzaj>
    <derivirana_varijabla naziv="DomainObject.Predmet.PrimjedbaSuca_1">Ovr-86/2016 mu prileži od 21.11.2016.</derivirana_varijabla>
  </DomainObject.Predmet.PrimjedbaSuca>
  <DomainObject.Predmet.PrimjedbaUpisnicara>
    <izvorni_sadrzaj/>
    <derivirana_varijabla naziv="DomainObject.Predmet.PrimjedbaUpisnicara_1"/>
  </DomainObject.Predmet.PrimjedbaUpisnicara>
  <DomainObject.Predmet.ProtustrankaFormated>
    <izvorni_sadrzaj>  PONJO d.o.o. NOVIGRAD</izvorni_sadrzaj>
    <derivirana_varijabla naziv="DomainObject.Predmet.ProtustrankaFormated_1">  PONJO d.o.o. NOVIGRAD</derivirana_varijabla>
  </DomainObject.Predmet.ProtustrankaFormated>
  <DomainObject.Predmet.ProtustrankaFormatedOIB>
    <izvorni_sadrzaj>  PONJO d.o.o. NOVIGRAD, OIB 18165701657</izvorni_sadrzaj>
    <derivirana_varijabla naziv="DomainObject.Predmet.ProtustrankaFormatedOIB_1">  PONJO d.o.o. NOVIGRAD, OIB 18165701657</derivirana_varijabla>
  </DomainObject.Predmet.ProtustrankaFormatedOIB>
  <DomainObject.Predmet.ProtustrankaFormatedWithAdress>
    <izvorni_sadrzaj> PONJO d.o.o. NOVIGRAD, Stancijeta 26, 52466 Novigrad</izvorni_sadrzaj>
    <derivirana_varijabla naziv="DomainObject.Predmet.ProtustrankaFormatedWithAdress_1"> PONJO d.o.o. NOVIGRAD, Stancijeta 26, 52466 Novigrad</derivirana_varijabla>
  </DomainObject.Predmet.ProtustrankaFormatedWithAdress>
  <DomainObject.Predmet.ProtustrankaFormatedWithAdressOIB>
    <izvorni_sadrzaj> PONJO d.o.o. NOVIGRAD, OIB 18165701657, Stancijeta 26, 52466 Novigrad</izvorni_sadrzaj>
    <derivirana_varijabla naziv="DomainObject.Predmet.ProtustrankaFormatedWithAdressOIB_1"> PONJO d.o.o. NOVIGRAD, OIB 18165701657, Stancijeta 26, 52466 Novigrad</derivirana_varijabla>
  </DomainObject.Predmet.ProtustrankaFormatedWithAdressOIB>
  <DomainObject.Predmet.ProtustrankaWithAdress>
    <izvorni_sadrzaj>PONJO d.o.o. NOVIGRAD Stancijeta 26, 52466 Novigrad</izvorni_sadrzaj>
    <derivirana_varijabla naziv="DomainObject.Predmet.ProtustrankaWithAdress_1">PONJO d.o.o. NOVIGRAD Stancijeta 26, 52466 Novigrad</derivirana_varijabla>
  </DomainObject.Predmet.ProtustrankaWithAdress>
  <DomainObject.Predmet.ProtustrankaWithAdressOIB>
    <izvorni_sadrzaj>PONJO d.o.o. NOVIGRAD, OIB 18165701657, Stancijeta 26, 52466 Novigrad</izvorni_sadrzaj>
    <derivirana_varijabla naziv="DomainObject.Predmet.ProtustrankaWithAdressOIB_1">PONJO d.o.o. NOVIGRAD, OIB 18165701657, Stancijeta 26, 52466 Novigrad</derivirana_varijabla>
  </DomainObject.Predmet.ProtustrankaWithAdressOIB>
  <DomainObject.Predmet.ProtustrankaNazivFormated>
    <izvorni_sadrzaj>PONJO d.o.o. NOVIGRAD</izvorni_sadrzaj>
    <derivirana_varijabla naziv="DomainObject.Predmet.ProtustrankaNazivFormated_1">PONJO d.o.o. NOVIGRAD</derivirana_varijabla>
  </DomainObject.Predmet.ProtustrankaNazivFormated>
  <DomainObject.Predmet.ProtustrankaNazivFormatedOIB>
    <izvorni_sadrzaj>PONJO d.o.o. NOVIGRAD, OIB 18165701657</izvorni_sadrzaj>
    <derivirana_varijabla naziv="DomainObject.Predmet.ProtustrankaNazivFormatedOIB_1">PONJO d.o.o. NOVIGRAD, OIB 18165701657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4647663.03</izvorni_sadrzaj>
    <derivirana_varijabla naziv="DomainObject.Predmet.TrenutnaVrijednost_1">4647663.03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PONJO d.o.o. NOVIGRAD</item>
    </izvorni_sadrzaj>
    <derivirana_varijabla naziv="DomainObject.Predmet.ProtuStrankaListFormated_1">
      <item>PONJO d.o.o. NOVIGRAD</item>
    </derivirana_varijabla>
  </DomainObject.Predmet.ProtuStrankaListFormated>
  <DomainObject.Predmet.ProtuStrankaListFormatedOIB>
    <izvorni_sadrzaj>
      <item>PONJO d.o.o. NOVIGRAD, OIB 18165701657</item>
    </izvorni_sadrzaj>
    <derivirana_varijabla naziv="DomainObject.Predmet.ProtuStrankaListFormatedOIB_1">
      <item>PONJO d.o.o. NOVIGRAD, OIB 18165701657</item>
    </derivirana_varijabla>
  </DomainObject.Predmet.ProtuStrankaListFormatedOIB>
  <DomainObject.Predmet.ProtuStrankaListFormatedWithAdress>
    <izvorni_sadrzaj>
      <item>PONJO d.o.o. NOVIGRAD, Stancijeta 26, 52466 Novigrad</item>
    </izvorni_sadrzaj>
    <derivirana_varijabla naziv="DomainObject.Predmet.ProtuStrankaListFormatedWithAdress_1">
      <item>PONJO d.o.o. NOVIGRAD, Stancijeta 26, 52466 Novigrad</item>
    </derivirana_varijabla>
  </DomainObject.Predmet.ProtuStrankaListFormatedWithAdress>
  <DomainObject.Predmet.ProtuStrankaListFormatedWithAdressOIB>
    <izvorni_sadrzaj>
      <item>PONJO d.o.o. NOVIGRAD, OIB 18165701657, Stancijeta 26, 52466 Novigrad</item>
    </izvorni_sadrzaj>
    <derivirana_varijabla naziv="DomainObject.Predmet.ProtuStrankaListFormatedWithAdressOIB_1">
      <item>PONJO d.o.o. NOVIGRAD, OIB 18165701657, Stancijeta 26, 52466 Novigrad</item>
    </derivirana_varijabla>
  </DomainObject.Predmet.ProtuStrankaListFormatedWithAdressOIB>
  <DomainObject.Predmet.ProtuStrankaListNazivFormated>
    <izvorni_sadrzaj>
      <item>PONJO d.o.o. NOVIGRAD</item>
    </izvorni_sadrzaj>
    <derivirana_varijabla naziv="DomainObject.Predmet.ProtuStrankaListNazivFormated_1">
      <item>PONJO d.o.o. NOVIGRAD</item>
    </derivirana_varijabla>
  </DomainObject.Predmet.ProtuStrankaListNazivFormated>
  <DomainObject.Predmet.ProtuStrankaListNazivFormatedOIB>
    <izvorni_sadrzaj>
      <item>PONJO d.o.o. NOVIGRAD, OIB 18165701657</item>
    </izvorni_sadrzaj>
    <derivirana_varijabla naziv="DomainObject.Predmet.ProtuStrankaListNazivFormatedOIB_1">
      <item>PONJO d.o.o. NOVIGRAD, OIB 18165701657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PONJO d.o.o. NOVIGRAD</izvorni_sadrzaj>
    <derivirana_varijabla naziv="DomainObject.Predmet.ProtustrankaIDrugi_1">PONJO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PONJO d.o.o. NOVIGRAD, OIB 18165701657, Stancijeta 26, 52466 Novigrad</izvorni_sadrzaj>
    <derivirana_varijabla naziv="DomainObject.Predmet.ProtustrankaIDrugiAdressOIB_1">PONJO d.o.o. NOVIGRAD, OIB 18165701657, Stancijeta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PONJO d.o.o. NOVIGRAD</item>
    </izvorni_sadrzaj>
    <derivirana_varijabla naziv="DomainObject.Predmet.SudioniciListNaziv_1">
      <item>FINANCIJSKA AGENCIJA, RC RIJEKA, PODRUŽNICA PULA, PULA</item>
      <item>PONJO d.o.o. NOVIGRAD</item>
    </derivirana_varijabla>
  </DomainObject.Predmet.SudioniciListNaziv>
  <DomainObject.Predmet.SudioniciListAdressOIB>
    <izvorni_sadrzaj>
      <item>FINANCIJSKA AGENCIJA, RC RIJEKA, PODRUŽNICA PULA, PULA, OIB 85821130368, Giardini 5,52100 Pula</item>
      <item>PONJO d.o.o. NOVIGRAD, OIB 18165701657, Stancijeta 26,52466 Novigrad</item>
    </izvorni_sadrzaj>
    <derivirana_varijabla naziv="DomainObject.Predmet.SudioniciListAdressOIB_1">
      <item>FINANCIJSKA AGENCIJA, RC RIJEKA, PODRUŽNICA PULA, PULA, OIB 85821130368, Giardini 5,52100 Pula</item>
      <item>PONJO d.o.o. NOVIGRAD, OIB 18165701657, Stancijeta 26,52466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18165701657</item>
    </izvorni_sadrzaj>
    <derivirana_varijabla naziv="DomainObject.Predmet.SudioniciListNazivOIB_1">
      <item>, OIB 85821130368</item>
      <item>, OIB 18165701657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65E7F3-C9E5-454D-B23B-BC60B79C58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866</properties:Words>
  <properties:Characters>4822</properties:Characters>
  <properties:Lines>120</properties:Lines>
  <properties:Paragraphs>38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2017-01-13T12:14:00Z</dcterms:created>
  <dc:creator>drabar</dc:creator>
  <cp:lastModifiedBy>Sanja Prodan</cp:lastModifiedBy>
  <cp:lastPrinted>2017-01-13T12:33:00Z</cp:lastPrinted>
  <dcterms:modified xmlns:xsi="http://www.w3.org/2001/XMLSchema-instance" xsi:type="dcterms:W3CDTF">2017-01-13T12:33:00Z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