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5cb7" w14:paraId="2295cb7" w:rsidRDefault="00A93C48" w:rsidP="00A93C48" w:rsidR="00A93C48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160AA2" w:rsidRPr="009D697C">
        <w:tc>
          <w:tcPr>
            <w:tcW w:type="dxa" w:w="3060"/>
          </w:tcPr>
          <w:p w:rsidRDefault="00695214" w:rsidP="004738D5" w:rsidR="00695214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9D697C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9D697C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110897" w:rsidR="00695214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9D697C">
        <w:rPr>
          <w:rFonts w:cstheme="majorBidi" w:hAnsiTheme="majorBidi" w:asciiTheme="majorBidi"/>
          <w:bCs/>
          <w:sz w:val="24"/>
          <w:szCs w:val="24"/>
        </w:rPr>
        <w:t>68.</w:t>
      </w:r>
      <w:r w:rsidRPr="009D697C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9D697C">
        <w:rPr>
          <w:rFonts w:cstheme="majorBidi" w:hAnsiTheme="majorBidi" w:asciiTheme="majorBidi"/>
          <w:sz w:val="24"/>
          <w:szCs w:val="24"/>
        </w:rPr>
        <w:t>St-</w:t>
      </w:r>
      <w:r w:rsidR="00110897">
        <w:rPr>
          <w:rFonts w:cstheme="majorBidi" w:hAnsiTheme="majorBidi" w:asciiTheme="majorBidi"/>
          <w:sz w:val="24"/>
          <w:szCs w:val="24"/>
        </w:rPr>
        <w:t>5722/15</w:t>
      </w:r>
    </w:p>
    <w:p w:rsidRDefault="00A93C48" w:rsidP="00A93C48" w:rsidR="00A93C48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9D697C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110897" w:rsidR="00A5757D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 w:rsidR="00110897">
        <w:rPr>
          <w:rFonts w:cstheme="majorBidi" w:hAnsiTheme="majorBidi" w:asciiTheme="majorBidi"/>
          <w:sz w:val="24"/>
          <w:szCs w:val="24"/>
        </w:rPr>
        <w:t>Trgovački sud u Zagrebu, po sucu Maji Hilje, u stečajnom predmetu povodom zahtjeva FINANCIJSKE AGENCIJE, za provedbu skraćenog stečajnog postupka nad dužnikom PROXIMUS-PROMET d.o.o., Zagreb, Stražnjički put, I. odvojak 6, MBS: 080050378, OIB: 10009170481, dana 19. svibnja</w:t>
      </w:r>
      <w:r w:rsidR="00956093" w:rsidRPr="00DE4F55">
        <w:rPr>
          <w:sz w:val="24"/>
          <w:szCs w:val="24"/>
        </w:rPr>
        <w:t xml:space="preserve"> 2016.,</w:t>
      </w:r>
      <w:r w:rsidR="00F82AB9" w:rsidRPr="009D697C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9D697C" w:rsidP="008C1BC4" w:rsidR="009D697C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757D" w:rsidR="00CF56FE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9D697C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110897" w:rsidR="00A5506D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110897">
        <w:rPr>
          <w:rFonts w:cstheme="majorBidi" w:hAnsiTheme="majorBidi" w:asciiTheme="majorBidi"/>
          <w:sz w:val="24"/>
          <w:szCs w:val="24"/>
        </w:rPr>
        <w:t>PROXIMUS-PROMET d.o.o., Zagreb, Stražnjički put, I. odvojak 6, MBS: 080050378, OIB: 10009170481</w:t>
      </w:r>
      <w:r w:rsidRPr="009D697C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10897" w:rsidR="00A5506D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</w:t>
      </w:r>
      <w:r w:rsidR="00110897">
        <w:rPr>
          <w:rFonts w:cstheme="majorBidi" w:hAnsiTheme="majorBidi" w:asciiTheme="majorBidi"/>
          <w:sz w:val="24"/>
          <w:szCs w:val="24"/>
        </w:rPr>
        <w:t>444</w:t>
      </w:r>
      <w:r w:rsidRPr="009D697C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110897">
        <w:rPr>
          <w:rFonts w:cstheme="majorBidi" w:hAnsiTheme="majorBidi" w:asciiTheme="majorBidi"/>
          <w:sz w:val="24"/>
          <w:szCs w:val="24"/>
        </w:rPr>
        <w:t>PROXIMUS-PROMET d.o.o., Zagreb, Stražnjički put, I. odvojak 6, MBS: 080050378, OIB: 10009170481</w:t>
      </w:r>
      <w:r w:rsidR="00160AA2" w:rsidRPr="009D697C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9D697C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9D697C">
        <w:rPr>
          <w:rFonts w:cstheme="majorBidi" w:hAnsiTheme="majorBidi" w:asciiTheme="majorBidi"/>
          <w:sz w:val="24"/>
          <w:szCs w:val="24"/>
        </w:rPr>
        <w:t xml:space="preserve"> </w:t>
      </w:r>
      <w:r w:rsidRPr="009D697C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110897" w:rsidR="00A5506D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110897">
        <w:rPr>
          <w:rFonts w:cstheme="majorBidi" w:hAnsiTheme="majorBidi" w:asciiTheme="majorBidi"/>
          <w:sz w:val="24"/>
          <w:szCs w:val="24"/>
        </w:rPr>
        <w:t>23. ožujka 2016.</w:t>
      </w:r>
      <w:r w:rsidRPr="009D697C">
        <w:rPr>
          <w:rFonts w:cstheme="majorBidi" w:hAnsiTheme="majorBidi" w:asciiTheme="majorBidi"/>
          <w:sz w:val="24"/>
          <w:szCs w:val="24"/>
        </w:rPr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9D697C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9D697C">
        <w:rPr>
          <w:rFonts w:cstheme="majorBidi" w:hAnsiTheme="majorBidi" w:asciiTheme="majorBidi"/>
          <w:sz w:val="24"/>
          <w:szCs w:val="24"/>
        </w:rPr>
        <w:t>.</w:t>
      </w:r>
    </w:p>
    <w:p w:rsidRDefault="003D3C8A" w:rsidP="00110897" w:rsidR="00DE4F55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DE4F55">
        <w:rPr>
          <w:rFonts w:cstheme="majorBidi" w:hAnsiTheme="majorBidi" w:asciiTheme="majorBidi"/>
          <w:sz w:val="24"/>
          <w:szCs w:val="24"/>
        </w:rPr>
        <w:t>V</w:t>
      </w:r>
      <w:r w:rsidR="00241EA5" w:rsidRPr="00DE4F55">
        <w:rPr>
          <w:rFonts w:cstheme="majorBidi" w:hAnsiTheme="majorBidi" w:asciiTheme="majorBidi"/>
          <w:sz w:val="24"/>
          <w:szCs w:val="24"/>
        </w:rPr>
        <w:t xml:space="preserve">jerovnik dužnika </w:t>
      </w:r>
      <w:r w:rsidR="00A5506D" w:rsidRPr="00DE4F55">
        <w:rPr>
          <w:rFonts w:cstheme="majorBidi" w:hAnsiTheme="majorBidi" w:asciiTheme="majorBidi"/>
          <w:sz w:val="24"/>
          <w:szCs w:val="24"/>
        </w:rPr>
        <w:t xml:space="preserve">Republika Hrvatska </w:t>
      </w:r>
      <w:r w:rsidR="00956093" w:rsidRPr="00DE4F55">
        <w:rPr>
          <w:rFonts w:cstheme="majorBidi" w:hAnsiTheme="majorBidi" w:asciiTheme="majorBidi"/>
          <w:sz w:val="24"/>
          <w:szCs w:val="24"/>
        </w:rPr>
        <w:t xml:space="preserve">je </w:t>
      </w:r>
      <w:r w:rsidR="00110897">
        <w:rPr>
          <w:rFonts w:cstheme="majorBidi" w:hAnsiTheme="majorBidi" w:asciiTheme="majorBidi"/>
          <w:sz w:val="24"/>
          <w:szCs w:val="24"/>
        </w:rPr>
        <w:t>9.svibnja</w:t>
      </w:r>
      <w:r w:rsidR="003B0866" w:rsidRPr="00DE4F55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DE4F55">
        <w:rPr>
          <w:rFonts w:cstheme="majorBidi" w:hAnsiTheme="majorBidi" w:asciiTheme="majorBidi"/>
          <w:sz w:val="24"/>
          <w:szCs w:val="24"/>
        </w:rPr>
        <w:t xml:space="preserve">. </w:t>
      </w:r>
      <w:r w:rsidR="009D2ACF" w:rsidRPr="00DE4F55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DE4F55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3B0866" w:rsidRPr="00DE4F55">
        <w:rPr>
          <w:rFonts w:cstheme="majorBidi" w:hAnsiTheme="majorBidi" w:asciiTheme="majorBidi"/>
          <w:sz w:val="24"/>
          <w:szCs w:val="24"/>
        </w:rPr>
        <w:t xml:space="preserve">na dan </w:t>
      </w:r>
      <w:r w:rsidR="00110897">
        <w:rPr>
          <w:rFonts w:cstheme="majorBidi" w:hAnsiTheme="majorBidi" w:asciiTheme="majorBidi"/>
          <w:sz w:val="24"/>
          <w:szCs w:val="24"/>
        </w:rPr>
        <w:t>5. svibnja 2016</w:t>
      </w:r>
      <w:r w:rsidR="00956093" w:rsidRPr="00DE4F55">
        <w:rPr>
          <w:rFonts w:cstheme="majorBidi" w:hAnsiTheme="majorBidi" w:asciiTheme="majorBidi"/>
          <w:sz w:val="24"/>
          <w:szCs w:val="24"/>
        </w:rPr>
        <w:t xml:space="preserve">. </w:t>
      </w:r>
      <w:r w:rsidR="00A5506D" w:rsidRPr="00DE4F55">
        <w:rPr>
          <w:rFonts w:cstheme="majorBidi" w:hAnsiTheme="majorBidi" w:asciiTheme="majorBidi"/>
          <w:sz w:val="24"/>
          <w:szCs w:val="24"/>
        </w:rPr>
        <w:t xml:space="preserve">ima potraživanje u iznosu od </w:t>
      </w:r>
      <w:r w:rsidR="00110897">
        <w:rPr>
          <w:rFonts w:cstheme="majorBidi" w:hAnsiTheme="majorBidi" w:asciiTheme="majorBidi"/>
          <w:sz w:val="24"/>
          <w:szCs w:val="24"/>
        </w:rPr>
        <w:t>243.177,28</w:t>
      </w:r>
      <w:r w:rsidR="00241EA5" w:rsidRPr="00DE4F55">
        <w:rPr>
          <w:rFonts w:cstheme="majorBidi" w:hAnsiTheme="majorBidi" w:asciiTheme="majorBidi"/>
          <w:sz w:val="24"/>
          <w:szCs w:val="24"/>
        </w:rPr>
        <w:t xml:space="preserve"> kn</w:t>
      </w:r>
      <w:r w:rsidRPr="00DE4F55">
        <w:rPr>
          <w:rFonts w:cstheme="majorBidi" w:hAnsiTheme="majorBidi" w:asciiTheme="majorBidi"/>
          <w:sz w:val="24"/>
          <w:szCs w:val="24"/>
        </w:rPr>
        <w:t xml:space="preserve"> temeljem </w:t>
      </w:r>
      <w:r w:rsidR="00956093" w:rsidRPr="00DE4F55">
        <w:rPr>
          <w:rFonts w:cstheme="majorBidi" w:hAnsiTheme="majorBidi" w:asciiTheme="majorBidi"/>
          <w:sz w:val="24"/>
          <w:szCs w:val="24"/>
        </w:rPr>
        <w:t>knjigovodstvenog stanja duga na taj dan</w:t>
      </w:r>
      <w:r w:rsidRPr="00DE4F55">
        <w:rPr>
          <w:rFonts w:cstheme="majorBidi" w:hAnsiTheme="majorBidi" w:asciiTheme="majorBidi"/>
          <w:sz w:val="24"/>
          <w:szCs w:val="24"/>
        </w:rPr>
        <w:t>.</w:t>
      </w:r>
      <w:r w:rsidR="00110897">
        <w:rPr>
          <w:rFonts w:cstheme="majorBidi" w:hAnsiTheme="majorBidi" w:asciiTheme="majorBidi"/>
          <w:sz w:val="24"/>
          <w:szCs w:val="24"/>
        </w:rPr>
        <w:t xml:space="preserve"> Podneskom od 12. svibnja </w:t>
      </w:r>
      <w:r w:rsidR="00956093" w:rsidRPr="00DE4F55">
        <w:rPr>
          <w:rFonts w:cstheme="majorBidi" w:hAnsiTheme="majorBidi" w:asciiTheme="majorBidi"/>
          <w:sz w:val="24"/>
          <w:szCs w:val="24"/>
        </w:rPr>
        <w:t xml:space="preserve">2016. vjerovnik dužnika </w:t>
      </w:r>
      <w:r w:rsidR="00110897">
        <w:rPr>
          <w:rFonts w:cstheme="majorBidi" w:hAnsiTheme="majorBidi" w:asciiTheme="majorBidi"/>
          <w:sz w:val="24"/>
          <w:szCs w:val="24"/>
        </w:rPr>
        <w:t>dostavio je dokumentaciju o stanju poreznog obveznika na dan 5. svibnja 2016. (list 13-31 spisa)</w:t>
      </w:r>
      <w:r w:rsidR="00956093" w:rsidRPr="00DE4F55">
        <w:rPr>
          <w:rFonts w:cstheme="majorBidi" w:hAnsiTheme="majorBidi" w:asciiTheme="majorBidi"/>
          <w:sz w:val="24"/>
          <w:szCs w:val="24"/>
        </w:rPr>
        <w:t>.</w:t>
      </w:r>
      <w:r w:rsidR="00956093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9D697C" w:rsidP="009D697C" w:rsidR="009D697C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Republika Hrvatska</w:t>
      </w:r>
      <w:r>
        <w:rPr>
          <w:rFonts w:cstheme="majorBidi" w:hAnsiTheme="majorBidi" w:asciiTheme="majorBidi"/>
          <w:sz w:val="24"/>
          <w:szCs w:val="24"/>
        </w:rPr>
        <w:t xml:space="preserve"> je</w:t>
      </w:r>
      <w:r w:rsidRPr="009D697C">
        <w:rPr>
          <w:rFonts w:cstheme="majorBidi" w:hAnsiTheme="majorBidi" w:asciiTheme="majorBidi"/>
          <w:sz w:val="24"/>
          <w:szCs w:val="24"/>
        </w:rPr>
        <w:t xml:space="preserve">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DE4F55" w:rsidP="00DE4F55" w:rsidR="00A5506D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lastRenderedPageBreak/>
        <w:t>Obzirom da iz</w:t>
      </w:r>
      <w:r w:rsidR="009D697C">
        <w:rPr>
          <w:rFonts w:cstheme="majorBidi" w:hAnsiTheme="majorBidi" w:asciiTheme="majorBidi"/>
          <w:sz w:val="24"/>
          <w:szCs w:val="24"/>
        </w:rPr>
        <w:t xml:space="preserve"> stanja spisa proizlazi </w:t>
      </w:r>
      <w:r w:rsidR="00073EF5" w:rsidRPr="009D697C">
        <w:rPr>
          <w:rFonts w:cstheme="majorBidi" w:hAnsiTheme="majorBidi" w:asciiTheme="majorBidi"/>
          <w:sz w:val="24"/>
          <w:szCs w:val="24"/>
        </w:rPr>
        <w:t xml:space="preserve">da </w:t>
      </w:r>
      <w:r w:rsidR="00A56EAA" w:rsidRPr="009D697C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="00073EF5" w:rsidRPr="009D697C">
        <w:rPr>
          <w:rFonts w:cstheme="majorBidi" w:hAnsiTheme="majorBidi" w:asciiTheme="majorBidi"/>
          <w:sz w:val="24"/>
          <w:szCs w:val="24"/>
        </w:rPr>
        <w:t>nisu</w:t>
      </w:r>
      <w:r w:rsidR="003A2C67" w:rsidRPr="009D697C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9D697C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9D697C">
        <w:rPr>
          <w:rFonts w:cstheme="majorBidi" w:hAnsiTheme="majorBidi" w:asciiTheme="majorBidi"/>
          <w:sz w:val="24"/>
          <w:szCs w:val="24"/>
        </w:rPr>
        <w:t>provedbu</w:t>
      </w:r>
      <w:r w:rsidR="003B0866" w:rsidRPr="009D697C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9D697C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9D697C">
        <w:rPr>
          <w:rFonts w:cstheme="majorBidi" w:hAnsiTheme="majorBidi" w:asciiTheme="majorBidi"/>
          <w:sz w:val="24"/>
          <w:szCs w:val="24"/>
        </w:rPr>
        <w:t>(</w:t>
      </w:r>
      <w:r w:rsidR="00A5506D" w:rsidRPr="009D697C">
        <w:rPr>
          <w:rFonts w:cstheme="majorBidi" w:hAnsiTheme="majorBidi" w:asciiTheme="majorBidi"/>
          <w:sz w:val="24"/>
          <w:szCs w:val="24"/>
        </w:rPr>
        <w:t>čl. 431 SZ</w:t>
      </w:r>
      <w:r w:rsidR="003A2C67" w:rsidRPr="009D697C">
        <w:rPr>
          <w:rFonts w:cstheme="majorBidi" w:hAnsiTheme="majorBidi" w:asciiTheme="majorBidi"/>
          <w:sz w:val="24"/>
          <w:szCs w:val="24"/>
        </w:rPr>
        <w:t>)</w:t>
      </w:r>
      <w:r w:rsidR="009D697C">
        <w:rPr>
          <w:rFonts w:cstheme="majorBidi" w:hAnsiTheme="majorBidi" w:asciiTheme="majorBidi"/>
          <w:sz w:val="24"/>
          <w:szCs w:val="24"/>
        </w:rPr>
        <w:t xml:space="preserve"> </w:t>
      </w:r>
      <w:r w:rsidR="00956093">
        <w:rPr>
          <w:rFonts w:cstheme="majorBidi" w:hAnsiTheme="majorBidi" w:asciiTheme="majorBidi"/>
          <w:sz w:val="24"/>
          <w:szCs w:val="24"/>
        </w:rPr>
        <w:t>jer je</w:t>
      </w:r>
      <w:r w:rsidR="009D697C">
        <w:rPr>
          <w:rFonts w:cstheme="majorBidi" w:hAnsiTheme="majorBidi" w:asciiTheme="majorBidi"/>
          <w:sz w:val="24"/>
          <w:szCs w:val="24"/>
        </w:rPr>
        <w:t xml:space="preserve"> Republika Hrvatska predložila otvaranje stečajnog postupka nad dužnikom</w:t>
      </w:r>
      <w:r>
        <w:rPr>
          <w:rFonts w:cstheme="majorBidi" w:hAnsiTheme="majorBidi" w:asciiTheme="majorBidi"/>
          <w:sz w:val="24"/>
          <w:szCs w:val="24"/>
        </w:rPr>
        <w:t xml:space="preserve">, valjalo je </w:t>
      </w:r>
      <w:r w:rsidR="009D697C">
        <w:rPr>
          <w:rFonts w:cstheme="majorBidi" w:hAnsiTheme="majorBidi" w:asciiTheme="majorBidi"/>
          <w:sz w:val="24"/>
          <w:szCs w:val="24"/>
        </w:rPr>
        <w:t>pri</w:t>
      </w:r>
      <w:r w:rsidR="00073EF5" w:rsidRPr="009D697C">
        <w:rPr>
          <w:rFonts w:cstheme="majorBidi" w:hAnsiTheme="majorBidi" w:asciiTheme="majorBidi"/>
          <w:sz w:val="24"/>
          <w:szCs w:val="24"/>
        </w:rPr>
        <w:t xml:space="preserve">mjenom </w:t>
      </w:r>
      <w:r w:rsidR="00A56EAA" w:rsidRPr="009D697C">
        <w:rPr>
          <w:rFonts w:cstheme="majorBidi" w:hAnsiTheme="majorBidi" w:asciiTheme="majorBidi"/>
          <w:sz w:val="24"/>
          <w:szCs w:val="24"/>
        </w:rPr>
        <w:t xml:space="preserve">odredbe </w:t>
      </w:r>
      <w:r w:rsidR="00073EF5" w:rsidRPr="009D697C">
        <w:rPr>
          <w:rFonts w:cstheme="majorBidi" w:hAnsiTheme="majorBidi" w:asciiTheme="majorBidi"/>
          <w:sz w:val="24"/>
          <w:szCs w:val="24"/>
        </w:rPr>
        <w:t xml:space="preserve">čl. 433 SZ </w:t>
      </w:r>
      <w:r>
        <w:rPr>
          <w:rFonts w:cstheme="majorBidi" w:hAnsiTheme="majorBidi" w:asciiTheme="majorBidi"/>
          <w:sz w:val="24"/>
          <w:szCs w:val="24"/>
        </w:rPr>
        <w:t>odlučiti</w:t>
      </w:r>
      <w:r w:rsidR="009D697C">
        <w:rPr>
          <w:rFonts w:cstheme="majorBidi" w:hAnsiTheme="majorBidi" w:asciiTheme="majorBidi"/>
          <w:sz w:val="24"/>
          <w:szCs w:val="24"/>
        </w:rPr>
        <w:t xml:space="preserve"> </w:t>
      </w:r>
      <w:r w:rsidR="00073EF5" w:rsidRPr="009D697C">
        <w:rPr>
          <w:rFonts w:cstheme="majorBidi" w:hAnsiTheme="majorBidi" w:asciiTheme="majorBidi"/>
          <w:sz w:val="24"/>
          <w:szCs w:val="24"/>
        </w:rPr>
        <w:t>kao u izreci ovog rješenja</w:t>
      </w:r>
      <w:r w:rsidR="009D697C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A5506D" w:rsidP="003A2C67" w:rsidR="00A5506D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9D697C">
        <w:rPr>
          <w:rFonts w:cstheme="majorBidi" w:hAnsiTheme="majorBidi" w:asciiTheme="majorBidi"/>
          <w:sz w:val="24"/>
          <w:szCs w:val="24"/>
        </w:rPr>
        <w:t xml:space="preserve"> SZ</w:t>
      </w:r>
      <w:r w:rsidRPr="009D697C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9D697C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10897" w:rsidR="00A5506D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 w:rsidRPr="009D697C">
        <w:rPr>
          <w:rFonts w:cstheme="majorBidi" w:hAnsiTheme="majorBidi" w:asciiTheme="majorBidi"/>
          <w:sz w:val="24"/>
          <w:szCs w:val="24"/>
        </w:rPr>
        <w:tab/>
      </w:r>
      <w:r w:rsidRPr="009D697C">
        <w:rPr>
          <w:rFonts w:cstheme="majorBidi" w:hAnsiTheme="majorBidi" w:asciiTheme="majorBidi"/>
          <w:sz w:val="24"/>
          <w:szCs w:val="24"/>
        </w:rPr>
        <w:tab/>
      </w:r>
      <w:r w:rsidRPr="009D697C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9D697C">
        <w:rPr>
          <w:rFonts w:cstheme="majorBidi" w:hAnsiTheme="majorBidi" w:asciiTheme="majorBidi"/>
          <w:sz w:val="24"/>
          <w:szCs w:val="24"/>
        </w:rPr>
        <w:t xml:space="preserve">, </w:t>
      </w:r>
      <w:r w:rsidR="00110897">
        <w:rPr>
          <w:rFonts w:cstheme="majorBidi" w:hAnsiTheme="majorBidi" w:asciiTheme="majorBidi"/>
          <w:sz w:val="24"/>
          <w:szCs w:val="24"/>
        </w:rPr>
        <w:t>19. svibnja</w:t>
      </w:r>
      <w:r w:rsidR="003B0866" w:rsidRPr="009D697C">
        <w:rPr>
          <w:rFonts w:cstheme="majorBidi" w:hAnsiTheme="majorBidi" w:asciiTheme="majorBidi"/>
          <w:sz w:val="24"/>
          <w:szCs w:val="24"/>
        </w:rPr>
        <w:t xml:space="preserve"> 2016</w:t>
      </w:r>
      <w:r w:rsidRPr="009D697C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362272" w:rsidR="003A2C67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362272" w:rsidR="003A2C67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9D697C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9D697C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9D697C">
        <w:rPr>
          <w:rFonts w:cstheme="majorBidi" w:hAnsiTheme="majorBidi" w:asciiTheme="majorBidi"/>
          <w:iCs/>
          <w:sz w:val="24"/>
          <w:szCs w:val="24"/>
        </w:rPr>
        <w:t>i trgovački</w:t>
      </w:r>
      <w:r w:rsidRPr="009D697C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9D697C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9D697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132"/>
      </w:tblGrid>
      <w:tr w:rsidTr="00160AA2" w:rsidR="00160AA2" w:rsidRPr="00956093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A2C67" w:rsidP="00160AA2" w:rsidR="00160AA2" w:rsidRPr="00DE4F55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  <w:r w:rsidRPr="00DE4F55">
              <w:rPr>
                <w:rFonts w:cstheme="majorBidi" w:hAnsiTheme="majorBidi" w:asciiTheme="majorBidi"/>
                <w:sz w:val="24"/>
                <w:szCs w:val="24"/>
              </w:rPr>
              <w:t>DNA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8772"/>
            </w:tblGrid>
            <w:tr w:rsidR="00160AA2" w:rsidRPr="00DE4F55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3A2C67" w:rsidP="00110897" w:rsidR="00160AA2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DE4F55">
                    <w:rPr>
                      <w:rFonts w:cstheme="majorBidi" w:hAnsiTheme="majorBidi" w:asciiTheme="majorBidi"/>
                      <w:sz w:val="24"/>
                      <w:szCs w:val="24"/>
                    </w:rPr>
                    <w:t>FINA</w:t>
                  </w:r>
                </w:p>
                <w:p w:rsidRDefault="00160AA2" w:rsidP="008E25AC" w:rsidR="00160AA2" w:rsidRPr="00DE4F55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DE4F55">
                    <w:rPr>
                      <w:rFonts w:cstheme="majorBidi" w:hAnsiTheme="majorBidi" w:asciiTheme="majorBidi"/>
                      <w:sz w:val="24"/>
                      <w:szCs w:val="24"/>
                    </w:rPr>
                    <w:t>d</w:t>
                  </w:r>
                  <w:r w:rsidR="003A2C67" w:rsidRPr="00DE4F55">
                    <w:rPr>
                      <w:rFonts w:cstheme="majorBidi" w:hAnsiTheme="majorBidi" w:asciiTheme="majorBidi"/>
                      <w:sz w:val="24"/>
                      <w:szCs w:val="24"/>
                    </w:rPr>
                    <w:t>užnik (</w:t>
                  </w:r>
                  <w:r w:rsidR="00110897">
                    <w:rPr>
                      <w:rFonts w:cstheme="majorBidi" w:hAnsiTheme="majorBidi" w:asciiTheme="majorBidi"/>
                      <w:sz w:val="24"/>
                      <w:szCs w:val="24"/>
                    </w:rPr>
                    <w:t>PROXIMUS-PROMET d.o.o., Zagreb, Stražnjički put, I. odvojak 6, MBS: 080050378, OIB: 10009170481</w:t>
                  </w:r>
                  <w:r w:rsidR="00F82AB9" w:rsidRPr="00DE4F55">
                    <w:rPr>
                      <w:rFonts w:cstheme="majorBidi" w:hAnsiTheme="majorBidi" w:asciiTheme="majorBidi"/>
                      <w:sz w:val="24"/>
                      <w:szCs w:val="24"/>
                    </w:rPr>
                    <w:t>)</w:t>
                  </w:r>
                </w:p>
                <w:p w:rsidRDefault="003B0866" w:rsidP="00110897" w:rsidR="009D697C" w:rsidRPr="00DE4F55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DE4F55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zz dužnika </w:t>
                  </w:r>
                  <w:r w:rsidR="00110897">
                    <w:rPr>
                      <w:rFonts w:cstheme="majorBidi" w:hAnsiTheme="majorBidi" w:asciiTheme="majorBidi"/>
                      <w:sz w:val="24"/>
                      <w:szCs w:val="24"/>
                    </w:rPr>
                    <w:t>Antonije Čabraja, Zagreb, V. Radnički put 12, OIB: 24942357791</w:t>
                  </w:r>
                </w:p>
                <w:p w:rsidRDefault="009D697C" w:rsidP="00110897" w:rsidR="009D697C" w:rsidRPr="00DE4F55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DE4F55">
                    <w:rPr>
                      <w:sz w:val="24"/>
                      <w:szCs w:val="24"/>
                    </w:rPr>
                    <w:t>RH putem ŽDO</w:t>
                  </w:r>
                  <w:r w:rsidR="001C08C6" w:rsidRPr="00DE4F55">
                    <w:rPr>
                      <w:sz w:val="24"/>
                      <w:szCs w:val="24"/>
                    </w:rPr>
                    <w:t xml:space="preserve"> </w:t>
                  </w:r>
                  <w:r w:rsidR="00DE4F55" w:rsidRPr="00DE4F55">
                    <w:rPr>
                      <w:sz w:val="24"/>
                      <w:szCs w:val="24"/>
                    </w:rPr>
                    <w:t>Zagreb</w:t>
                  </w:r>
                  <w:r w:rsidRPr="00DE4F55">
                    <w:rPr>
                      <w:sz w:val="24"/>
                      <w:szCs w:val="24"/>
                    </w:rPr>
                    <w:t xml:space="preserve"> pozivom na broj </w:t>
                  </w:r>
                  <w:r w:rsidR="001C08C6" w:rsidRPr="00DE4F55">
                    <w:rPr>
                      <w:sz w:val="24"/>
                      <w:szCs w:val="24"/>
                    </w:rPr>
                    <w:t>S-DO-</w:t>
                  </w:r>
                  <w:r w:rsidR="00110897">
                    <w:rPr>
                      <w:sz w:val="24"/>
                      <w:szCs w:val="24"/>
                    </w:rPr>
                    <w:t>1780</w:t>
                  </w:r>
                  <w:r w:rsidR="00DE4F55" w:rsidRPr="00DE4F55">
                    <w:rPr>
                      <w:sz w:val="24"/>
                      <w:szCs w:val="24"/>
                    </w:rPr>
                    <w:t>/16</w:t>
                  </w:r>
                  <w:r w:rsidR="001C08C6" w:rsidRPr="00DE4F55">
                    <w:rPr>
                      <w:sz w:val="24"/>
                      <w:szCs w:val="24"/>
                    </w:rPr>
                    <w:t xml:space="preserve"> </w:t>
                  </w:r>
                </w:p>
                <w:p w:rsidRDefault="008E25AC" w:rsidP="00110897" w:rsidR="008E25AC" w:rsidRPr="00DE4F55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DE4F55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e-oglasna ploča suda – </w:t>
                  </w:r>
                  <w:r w:rsidR="00110897">
                    <w:rPr>
                      <w:rFonts w:cstheme="majorBidi" w:hAnsiTheme="majorBidi" w:asciiTheme="majorBidi"/>
                      <w:sz w:val="24"/>
                      <w:szCs w:val="24"/>
                    </w:rPr>
                    <w:t>rok 8</w:t>
                  </w:r>
                  <w:r w:rsidRPr="00DE4F55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 dana </w:t>
                  </w:r>
                </w:p>
                <w:p w:rsidRDefault="008E25AC" w:rsidP="008E25AC" w:rsidR="008E25AC" w:rsidRPr="00DE4F55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DE4F55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kal. 30 dana </w:t>
                  </w:r>
                </w:p>
              </w:tc>
            </w:tr>
          </w:tbl>
          <w:p w:rsidRDefault="00160AA2" w:rsidP="00160AA2" w:rsidR="00160AA2" w:rsidRPr="00DE4F55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</w:tbl>
    <w:p w:rsidRDefault="00A5506D" w:rsidP="00A5506D" w:rsidR="00A5506D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9D697C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110897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110897">
          <w:rPr>
            <w:sz w:val="24"/>
            <w:szCs w:val="24"/>
          </w:rPr>
          <w:t>5722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D45CE1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05335D"/>
    <w:multiLevelType w:val="hybridMultilevel"/>
    <w:tmpl w:val="43301A92"/>
    <w:lvl w:tplc="FA4A8B52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12"/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897"/>
    <w:rsid w:val="00110FF8"/>
    <w:rsid w:val="00111921"/>
    <w:rsid w:val="001141DA"/>
    <w:rsid w:val="0011495D"/>
    <w:rsid w:val="0012299C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AA2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08C6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1EA5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2272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3C8A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1BC4"/>
    <w:rsid w:val="008C25FC"/>
    <w:rsid w:val="008D07BB"/>
    <w:rsid w:val="008D17C5"/>
    <w:rsid w:val="008D2B79"/>
    <w:rsid w:val="008E25AC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93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7C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5CE1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4F55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D45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C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CE1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CE1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CE1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D45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C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CE1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CE1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CE1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3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1848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981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9295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992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1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41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0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6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5722</izvorni_sadrzaj>
    <derivirana_varijabla naziv="DomainObject.Predmet.Broj_1">5722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St-5722/2015</izvorni_sadrzaj>
    <derivirana_varijabla naziv="DomainObject.Predmet.OznakaBroj_1">St-5722/2015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PROXIMUS-PROMET d.o.o.</izvorni_sadrzaj>
    <derivirana_varijabla naziv="DomainObject.Predmet.ProtustrankaFormated_1">  PROXIMUS-PROMET d.o.o.</derivirana_varijabla>
  </DomainObject.Predmet.ProtustrankaFormated>
  <DomainObject.Predmet.ProtustrankaFormatedOIB>
    <izvorni_sadrzaj>  PROXIMUS-PROMET d.o.o., OIB 10009170481</izvorni_sadrzaj>
    <derivirana_varijabla naziv="DomainObject.Predmet.ProtustrankaFormatedOIB_1">  PROXIMUS-PROMET d.o.o., OIB 10009170481</derivirana_varijabla>
  </DomainObject.Predmet.ProtustrankaFormatedOIB>
  <DomainObject.Predmet.ProtustrankaFormatedWithAdress>
    <izvorni_sadrzaj> PROXIMUS-PROMET d.o.o., Stražnjički put, I. odvojak 6, 10000 Zagreb</izvorni_sadrzaj>
    <derivirana_varijabla naziv="DomainObject.Predmet.ProtustrankaFormatedWithAdress_1"> PROXIMUS-PROMET d.o.o., Stražnjički put, I. odvojak 6, 10000 Zagreb</derivirana_varijabla>
  </DomainObject.Predmet.ProtustrankaFormatedWithAdress>
  <DomainObject.Predmet.ProtustrankaFormatedWithAdressOIB>
    <izvorni_sadrzaj> PROXIMUS-PROMET d.o.o., OIB 10009170481, Stražnjički put, I. odvojak 6, 10000 Zagreb</izvorni_sadrzaj>
    <derivirana_varijabla naziv="DomainObject.Predmet.ProtustrankaFormatedWithAdressOIB_1"> PROXIMUS-PROMET d.o.o., OIB 10009170481, Stražnjički put, I. odvojak 6, 10000 Zagreb</derivirana_varijabla>
  </DomainObject.Predmet.ProtustrankaFormatedWithAdressOIB>
  <DomainObject.Predmet.ProtustrankaWithAdress>
    <izvorni_sadrzaj>PROXIMUS-PROMET d.o.o. Stražnjički put, I. odvojak 6, 10000 Zagreb</izvorni_sadrzaj>
    <derivirana_varijabla naziv="DomainObject.Predmet.ProtustrankaWithAdress_1">PROXIMUS-PROMET d.o.o. Stražnjički put, I. odvojak 6, 10000 Zagreb</derivirana_varijabla>
  </DomainObject.Predmet.ProtustrankaWithAdress>
  <DomainObject.Predmet.ProtustrankaWithAdressOIB>
    <izvorni_sadrzaj>PROXIMUS-PROMET d.o.o., OIB 10009170481, Stražnjički put, I. odvojak 6, 10000 Zagreb</izvorni_sadrzaj>
    <derivirana_varijabla naziv="DomainObject.Predmet.ProtustrankaWithAdressOIB_1">PROXIMUS-PROMET d.o.o., OIB 10009170481, Stražnjički put, I. odvojak 6, 10000 Zagreb</derivirana_varijabla>
  </DomainObject.Predmet.ProtustrankaWithAdressOIB>
  <DomainObject.Predmet.ProtustrankaNazivFormated>
    <izvorni_sadrzaj>PROXIMUS-PROMET d.o.o.</izvorni_sadrzaj>
    <derivirana_varijabla naziv="DomainObject.Predmet.ProtustrankaNazivFormated_1">PROXIMUS-PROMET d.o.o.</derivirana_varijabla>
  </DomainObject.Predmet.ProtustrankaNazivFormated>
  <DomainObject.Predmet.ProtustrankaNazivFormatedOIB>
    <izvorni_sadrzaj>PROXIMUS-PROMET d.o.o., OIB 10009170481</izvorni_sadrzaj>
    <derivirana_varijabla naziv="DomainObject.Predmet.ProtustrankaNazivFormatedOIB_1">PROXIMUS-PROMET d.o.o., OIB 10009170481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PROXIMUS-PROMET d.o.o.</item>
    </izvorni_sadrzaj>
    <derivirana_varijabla naziv="DomainObject.Predmet.ProtuStrankaListFormated_1">
      <item>PROXIMUS-PROMET d.o.o.</item>
    </derivirana_varijabla>
  </DomainObject.Predmet.ProtuStrankaListFormated>
  <DomainObject.Predmet.ProtuStrankaListFormatedOIB>
    <izvorni_sadrzaj>
      <item>PROXIMUS-PROMET d.o.o., OIB 10009170481</item>
    </izvorni_sadrzaj>
    <derivirana_varijabla naziv="DomainObject.Predmet.ProtuStrankaListFormatedOIB_1">
      <item>PROXIMUS-PROMET d.o.o., OIB 10009170481</item>
    </derivirana_varijabla>
  </DomainObject.Predmet.ProtuStrankaListFormatedOIB>
  <DomainObject.Predmet.ProtuStrankaListFormatedWithAdress>
    <izvorni_sadrzaj>
      <item>PROXIMUS-PROMET d.o.o., Stražnjički put, I. odvojak 6, 10000 Zagreb</item>
    </izvorni_sadrzaj>
    <derivirana_varijabla naziv="DomainObject.Predmet.ProtuStrankaListFormatedWithAdress_1">
      <item>PROXIMUS-PROMET d.o.o., Stražnjički put, I. odvojak 6, 10000 Zagreb</item>
    </derivirana_varijabla>
  </DomainObject.Predmet.ProtuStrankaListFormatedWithAdress>
  <DomainObject.Predmet.ProtuStrankaListFormatedWithAdressOIB>
    <izvorni_sadrzaj>
      <item>PROXIMUS-PROMET d.o.o., OIB 10009170481, Stražnjički put, I. odvojak 6, 10000 Zagreb</item>
    </izvorni_sadrzaj>
    <derivirana_varijabla naziv="DomainObject.Predmet.ProtuStrankaListFormatedWithAdressOIB_1">
      <item>PROXIMUS-PROMET d.o.o., OIB 10009170481, Stražnjički put, I. odvojak 6, 10000 Zagreb</item>
    </derivirana_varijabla>
  </DomainObject.Predmet.ProtuStrankaListFormatedWithAdressOIB>
  <DomainObject.Predmet.ProtuStrankaListNazivFormated>
    <izvorni_sadrzaj>
      <item>PROXIMUS-PROMET d.o.o.</item>
    </izvorni_sadrzaj>
    <derivirana_varijabla naziv="DomainObject.Predmet.ProtuStrankaListNazivFormated_1">
      <item>PROXIMUS-PROMET d.o.o.</item>
    </derivirana_varijabla>
  </DomainObject.Predmet.ProtuStrankaListNazivFormated>
  <DomainObject.Predmet.ProtuStrankaListNazivFormatedOIB>
    <izvorni_sadrzaj>
      <item>PROXIMUS-PROMET d.o.o., OIB 10009170481</item>
    </izvorni_sadrzaj>
    <derivirana_varijabla naziv="DomainObject.Predmet.ProtuStrankaListNazivFormatedOIB_1">
      <item>PROXIMUS-PROMET d.o.o., OIB 10009170481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PROXIMUS-PROMET d.o.o.</izvorni_sadrzaj>
    <derivirana_varijabla naziv="DomainObject.Predmet.ProtustrankaIDrugi_1">PROXIMUS-PROMET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PROXIMUS-PROMET d.o.o., OIB 10009170481, Stražnjički put, I. odvojak 6, 10000 Zagreb</izvorni_sadrzaj>
    <derivirana_varijabla naziv="DomainObject.Predmet.ProtustrankaIDrugiAdressOIB_1">PROXIMUS-PROMET d.o.o., OIB 10009170481, Stražnjički put, I. odvojak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PROXIMUS-PROMET d.o.o.</item>
    </izvorni_sadrzaj>
    <derivirana_varijabla naziv="DomainObject.Predmet.SudioniciListNaziv_1">
      <item>FINA Regionalni centar Zagreb</item>
      <item>PROXIMUS-PROMET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PROXIMUS-PROMET d.o.o., OIB 10009170481, Stražnjički put, I. odvojak 6,10000 Zagreb</item>
    </izvorni_sadrzaj>
    <derivirana_varijabla naziv="DomainObject.Predmet.SudioniciListAdressOIB_1">
      <item>FINA Regionalni centar Zagreb, OIB 85821130368, Trg svibanjskih žrtava 1995. 1,10000 Zagreb</item>
      <item>PROXIMUS-PROMET d.o.o., OIB 10009170481, Stražnjički put, I. odvojak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10009170481</item>
    </izvorni_sadrzaj>
    <derivirana_varijabla naziv="DomainObject.Predmet.SudioniciListNazivOIB_1">
      <item>, OIB 85821130368</item>
      <item>, OIB 10009170481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3076</properties:Characters>
  <properties:Lines>76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2016-05-19T12:01:00Z</dcterms:created>
  <dc:creator>Korisnik</dc:creator>
  <cp:lastModifiedBy>Maja Hilje</cp:lastModifiedBy>
  <cp:lastPrinted>2016-05-19T12:01:00Z</cp:lastPrinted>
  <dcterms:modified xmlns:xsi="http://www.w3.org/2001/XMLSchema-instance" xsi:type="dcterms:W3CDTF">2016-05-19T12:02:00Z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