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f570" w14:paraId="7c2f570" w:rsidRDefault="008F6CD6" w:rsidP="008F6CD6" w:rsidR="008F6CD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251D14" w:rsidR="008F6CD6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06480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8F6CD6" w:rsidP="00251D14" w:rsidR="008F6CD6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251D14" w:rsidR="008F6CD6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F6CD6" w:rsidP="00251D14" w:rsidR="008F6CD6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4/17-1</w:t>
            </w:r>
            <w:r w:rsidR="004F33C4">
              <w:rPr>
                <w:sz w:val="24"/>
                <w:szCs w:val="24"/>
              </w:rPr>
              <w:t>4</w:t>
            </w:r>
          </w:p>
        </w:tc>
      </w:tr>
    </w:tbl>
    <w:p w:rsidRDefault="009A6DC6" w:rsidR="009A6DC6" w:rsidRPr="00F96F49">
      <w:pPr>
        <w:rPr>
          <w:sz w:val="24"/>
          <w:szCs w:val="24"/>
        </w:rPr>
      </w:pPr>
    </w:p>
    <w:p w:rsidRDefault="006F626B" w:rsidR="006F626B" w:rsidRPr="00F96F49">
      <w:pPr>
        <w:rPr>
          <w:sz w:val="24"/>
          <w:szCs w:val="24"/>
        </w:rPr>
      </w:pPr>
    </w:p>
    <w:p w:rsidRDefault="005A6C6B" w:rsidP="005A6C6B" w:rsidR="005A6C6B" w:rsidRPr="00FB7EEE">
      <w:pPr>
        <w:rPr>
          <w:sz w:val="24"/>
          <w:szCs w:val="24"/>
        </w:rPr>
      </w:pPr>
      <w:r w:rsidRPr="00FB7EEE">
        <w:rPr>
          <w:sz w:val="24"/>
          <w:szCs w:val="24"/>
        </w:rPr>
        <w:t xml:space="preserve">                     </w:t>
      </w:r>
      <w:r w:rsidR="00437F36">
        <w:rPr>
          <w:sz w:val="24"/>
          <w:szCs w:val="24"/>
        </w:rPr>
        <w:t xml:space="preserve">                          </w:t>
      </w:r>
      <w:r w:rsidRPr="00FB7EEE">
        <w:rPr>
          <w:sz w:val="24"/>
          <w:szCs w:val="24"/>
        </w:rPr>
        <w:t xml:space="preserve">                                                           </w:t>
      </w:r>
    </w:p>
    <w:p w:rsidRDefault="005A6C6B" w:rsidP="005A6C6B" w:rsidR="005A6C6B" w:rsidRPr="00FB7EEE">
      <w:pPr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U     I M E    R E P U B L I K E    H R V A T S K E</w:t>
      </w: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437F36" w:rsidR="005A6C6B" w:rsidRPr="00FB7EEE">
      <w:pPr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R J E Š E N J E</w:t>
      </w:r>
    </w:p>
    <w:p w:rsidRDefault="005A6C6B" w:rsidP="00F96F49" w:rsidR="00F96F49" w:rsidRPr="00FB7EEE">
      <w:pPr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    </w:t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="00BF6119" w:rsidRPr="00FB7EEE">
        <w:rPr>
          <w:sz w:val="24"/>
          <w:szCs w:val="24"/>
        </w:rPr>
        <w:tab/>
      </w:r>
      <w:r w:rsidRPr="00FB7EEE">
        <w:rPr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D0221" w:rsidP="008F6CD6" w:rsidR="00DD0221" w:rsidRPr="00FB7EEE">
      <w:pPr>
        <w:ind w:firstLine="720"/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Općinski sud u Čakovcu po sutkinji Nataša Miletić u stečajnom postupku povodom prijedloga potrošača </w:t>
      </w:r>
      <w:r w:rsidR="008F6CD6">
        <w:rPr>
          <w:sz w:val="24"/>
          <w:szCs w:val="24"/>
        </w:rPr>
        <w:t>Petre Rosić, OIB: 26926996560, Čakovec, J. Bedekovića 8, radi otvaranj</w:t>
      </w:r>
      <w:r w:rsidR="004F33C4">
        <w:rPr>
          <w:sz w:val="24"/>
          <w:szCs w:val="24"/>
        </w:rPr>
        <w:t>a postupka stečaja potrošača, 16</w:t>
      </w:r>
      <w:r w:rsidR="008F6CD6">
        <w:rPr>
          <w:sz w:val="24"/>
          <w:szCs w:val="24"/>
        </w:rPr>
        <w:t>. studenog 2017.</w:t>
      </w:r>
      <w:r w:rsidRPr="00FB7EEE">
        <w:rPr>
          <w:sz w:val="24"/>
          <w:szCs w:val="24"/>
        </w:rPr>
        <w:t xml:space="preserve"> objavljuje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POZIV</w:t>
      </w: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za pripremno ročište u postupku stečaja potrošača</w:t>
      </w: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ind w:firstLine="708"/>
        <w:jc w:val="center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Zakazuje se pripremno ročište u postupku stečaja potrošača za dan</w:t>
      </w:r>
    </w:p>
    <w:p w:rsidRDefault="00DD0221" w:rsidP="00DD0221" w:rsidR="00DD0221" w:rsidRPr="00FB7EEE">
      <w:pPr>
        <w:rPr>
          <w:sz w:val="24"/>
          <w:szCs w:val="24"/>
        </w:rPr>
      </w:pPr>
    </w:p>
    <w:p w:rsidRDefault="008F6CD6" w:rsidP="00DD0221" w:rsidR="00DD0221" w:rsidRPr="00FB7EEE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19. siječnja</w:t>
      </w:r>
      <w:r w:rsidR="00E24C57" w:rsidRPr="00FB7EEE">
        <w:rPr>
          <w:sz w:val="24"/>
          <w:szCs w:val="24"/>
          <w:u w:val="single"/>
        </w:rPr>
        <w:t xml:space="preserve"> </w:t>
      </w:r>
      <w:r w:rsidR="00DD0221" w:rsidRPr="00FB7EEE">
        <w:rPr>
          <w:sz w:val="24"/>
          <w:szCs w:val="24"/>
          <w:u w:val="single"/>
        </w:rPr>
        <w:t>201</w:t>
      </w:r>
      <w:r>
        <w:rPr>
          <w:sz w:val="24"/>
          <w:szCs w:val="24"/>
          <w:u w:val="single"/>
        </w:rPr>
        <w:t>8</w:t>
      </w:r>
      <w:r w:rsidR="00DD0221" w:rsidRPr="00FB7EEE">
        <w:rPr>
          <w:sz w:val="24"/>
          <w:szCs w:val="24"/>
          <w:u w:val="single"/>
        </w:rPr>
        <w:t xml:space="preserve">. godine u </w:t>
      </w:r>
      <w:r w:rsidR="00E24C57" w:rsidRPr="00FB7EEE">
        <w:rPr>
          <w:sz w:val="24"/>
          <w:szCs w:val="24"/>
          <w:u w:val="single"/>
        </w:rPr>
        <w:t>8</w:t>
      </w:r>
      <w:r w:rsidR="00DD0221" w:rsidRPr="00FB7EEE">
        <w:rPr>
          <w:sz w:val="24"/>
          <w:szCs w:val="24"/>
          <w:u w:val="single"/>
        </w:rPr>
        <w:t>,30 sati u sobi broj 15</w:t>
      </w:r>
    </w:p>
    <w:p w:rsidRDefault="00DD0221" w:rsidP="00DD0221" w:rsidR="00DD0221" w:rsidRPr="00FB7EEE">
      <w:pPr>
        <w:jc w:val="center"/>
        <w:rPr>
          <w:sz w:val="24"/>
          <w:szCs w:val="24"/>
          <w:u w:val="single"/>
        </w:rPr>
      </w:pPr>
    </w:p>
    <w:p w:rsidRDefault="00DD0221" w:rsidP="00DD0221" w:rsidR="00DD0221" w:rsidRPr="00FB7EEE">
      <w:pPr>
        <w:jc w:val="center"/>
        <w:rPr>
          <w:sz w:val="24"/>
          <w:szCs w:val="24"/>
          <w:u w:val="single"/>
        </w:rPr>
      </w:pPr>
    </w:p>
    <w:p w:rsidRDefault="00DD0221" w:rsidP="00DD0221" w:rsidR="00DD0221" w:rsidRPr="00FB7EEE">
      <w:pPr>
        <w:ind w:firstLine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Na pripremnom ročištu raspravljat će se i glasovati o planu ispunjenja obveza.</w:t>
      </w:r>
    </w:p>
    <w:p w:rsidRDefault="00DD0221" w:rsidP="00DD0221" w:rsidR="00DD0221" w:rsidRPr="00FB7EEE">
      <w:pPr>
        <w:ind w:firstLine="70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Ovaj poziv objavljuje se na mrežnoj stranici e- Oglasna ploča sudova, zajedno s popisom imovine i obveza te planom ispunjenja obveza.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Svatko može obaviti uvid u popis imovine i obveza te plan ispunjenja obveza u pisar</w:t>
      </w:r>
      <w:r w:rsidR="00E24C57" w:rsidRPr="00FB7EEE">
        <w:rPr>
          <w:sz w:val="24"/>
          <w:szCs w:val="24"/>
        </w:rPr>
        <w:t>nici Općinskog suda u Čakovcu.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Pozivaju se vjerovnici:</w:t>
      </w:r>
    </w:p>
    <w:p w:rsidRDefault="004D7050" w:rsidP="00DD0221" w:rsidR="004D7050" w:rsidRPr="00FB7EEE">
      <w:pPr>
        <w:jc w:val="both"/>
        <w:rPr>
          <w:sz w:val="24"/>
          <w:szCs w:val="24"/>
        </w:rPr>
      </w:pP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Croatia osiguranje d.d., Podružnica Zadar, Obala kneza Branimira 20, Zadar, OIB: 26187994862,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Utilium d.o.o., Grana 39/1, Novi Marof, OIB: 62767157304 (ranije Neckerman d.o.o. )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J&amp;T Banka d.d., Aleja kralja Zvonimira 1, Varaždin, OIB: 38182927268 (ranije Vaba Banka d.d.)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HZZO, Područni ured Čakovec, Trg E. Kvaternika 2, Čakovec, OIB: 02958272670, 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Mozaik knjiga d.o.o., Savska cesta 66, Zagreb, OIB: 57010186553, 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Prima Solvent d.o.o., Ilica 109, Zagreb, OIB: 35029956158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Inkaso HR d.o.o., L. Jagera 5, Osijek, OIB: 82925459345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HPB d.d., Jurišićeva 4, Zagreb, OIB: 87939104217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PBZ d.d., Zavrtnica 17, Zagreb, OIB: 02535697732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Mercator-H d.o.o., Hrvatske bratske zajednice 1, Velika Gorica, OIB: 18458216879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PBZ d.d., Radnička cesta 50, Zagreb, OIB: 02535697732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Iskon Internet d.d., Garićgradska 18, Zagreb, OIB: 36779353407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HT d.d., Savska cesta 32, Zagreb, OIB: 81793146560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NOVI-Net d.o.o., Merhatovec 5, Selnica, OIB: 94529108289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Croatia zdravstveno osiguranje d.d., Miramarska 22, Zagreb, OIB: 45302812775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Financijska agencija, Ulica grada Vukovara 70, Zagreb, OIB: 85821130368</w:t>
      </w:r>
    </w:p>
    <w:p w:rsidRDefault="008F6CD6" w:rsidP="00DD0221" w:rsidR="008F6CD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Putnička agencija "Express-tours" vl. Tihomir Kokolek, Zagrebačka 87, Čakovec, OIB: 92415294899</w:t>
      </w:r>
    </w:p>
    <w:p w:rsidRDefault="00064806" w:rsidP="00DD0221" w:rsidR="0006480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RBA Bad Radkersburg – Kloch eGen, Halbenrainer Strasse 2, bad Radkersburg, OIB: 42678741814</w:t>
      </w:r>
    </w:p>
    <w:p w:rsidRDefault="00DD0221" w:rsidP="00064806" w:rsidR="00DD0221" w:rsidRPr="00064806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>da se očituju na plan ispunjenja obveza u roku od 30 dana od dana objave poziva za pripremno ročište na mrežnoj stranici e- Oglasna ploča sudova.</w:t>
      </w: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</w:p>
    <w:p w:rsidRDefault="00DD0221" w:rsidP="00DD0221" w:rsidR="00DD0221" w:rsidRPr="00FB7EEE">
      <w:pPr>
        <w:ind w:left="708"/>
        <w:jc w:val="both"/>
        <w:rPr>
          <w:sz w:val="24"/>
          <w:szCs w:val="24"/>
        </w:rPr>
      </w:pPr>
      <w:r w:rsidRPr="00FB7EEE">
        <w:rPr>
          <w:sz w:val="24"/>
          <w:szCs w:val="24"/>
        </w:rPr>
        <w:t xml:space="preserve">Na ročište se poziva i </w:t>
      </w:r>
    </w:p>
    <w:p w:rsidRDefault="00DD0221" w:rsidP="00DD0221" w:rsidR="008F609E" w:rsidRPr="00FB7EEE">
      <w:pPr>
        <w:numPr>
          <w:ilvl w:val="0"/>
          <w:numId w:val="3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Dužnik- potrošač</w:t>
      </w:r>
      <w:r w:rsidR="008F609E" w:rsidRPr="00FB7EEE">
        <w:rPr>
          <w:sz w:val="24"/>
          <w:szCs w:val="24"/>
        </w:rPr>
        <w:t xml:space="preserve">: </w:t>
      </w:r>
      <w:r w:rsidR="00064806">
        <w:rPr>
          <w:sz w:val="24"/>
          <w:szCs w:val="24"/>
        </w:rPr>
        <w:t>Petra Rosić, Čakovec, J. Bedekovića 8</w:t>
      </w:r>
    </w:p>
    <w:p w:rsidRDefault="00DD0221" w:rsidP="00DD0221" w:rsidR="00DD0221" w:rsidRPr="00FB7EEE">
      <w:pPr>
        <w:numPr>
          <w:ilvl w:val="0"/>
          <w:numId w:val="3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FINA, Poslovnica Čakovec -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posrednik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DD0221" w:rsidP="00DD0221" w:rsidR="00DD0221" w:rsidRPr="00FB7EEE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Sukladno čl.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257.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st.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6. i čl.</w:t>
      </w:r>
      <w:r w:rsidR="00437F36">
        <w:rPr>
          <w:sz w:val="24"/>
          <w:szCs w:val="24"/>
        </w:rPr>
        <w:t xml:space="preserve"> </w:t>
      </w:r>
      <w:r w:rsidRPr="00FB7EEE">
        <w:rPr>
          <w:sz w:val="24"/>
          <w:szCs w:val="24"/>
        </w:rPr>
        <w:t>258. Stečajnog zakona (Narodne novine 71/15), prijave vjerovnika koji propuste navedene rokove za podnošenje zahtjeva za dopunu ili izmjenu popisa, sud će odbaciti rješenjem.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se vjerovnik u roku od 30 dana od dana objave poziva za pripremno ročište nije izjasnio o planu ispunjenja obveza, smatra se da je dao svoj pristanak na plan.</w:t>
      </w:r>
      <w:r w:rsidR="00E24C57" w:rsidRPr="00FB7EEE">
        <w:rPr>
          <w:sz w:val="24"/>
          <w:szCs w:val="24"/>
        </w:rPr>
        <w:t>(čl. 50. Zakona o stečaju potrošača)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nijedan vjerovnik nije uskratio pristanak na plan ispunjenja obveza, smatra se da je plan prihvaćen (čl.50.st.2. Zakona o stečaju potrošača).</w:t>
      </w:r>
    </w:p>
    <w:p w:rsidRDefault="00DD0221" w:rsidP="00DD0221" w:rsidR="00DD0221" w:rsidRPr="00FB7EEE">
      <w:pPr>
        <w:ind w:left="1068"/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plan ispunjenja obveza bude prihvaćen, prijedlog za otvaranje postupka stečaja smatra se povučenim.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DD0221" w:rsidR="00DD0221" w:rsidRPr="00FB7EEE">
      <w:pPr>
        <w:numPr>
          <w:ilvl w:val="0"/>
          <w:numId w:val="2"/>
        </w:numPr>
        <w:jc w:val="both"/>
        <w:rPr>
          <w:sz w:val="24"/>
          <w:szCs w:val="24"/>
        </w:rPr>
      </w:pPr>
      <w:r w:rsidRPr="00FB7EEE">
        <w:rPr>
          <w:sz w:val="24"/>
          <w:szCs w:val="24"/>
        </w:rPr>
        <w:t>Ako plan ispunjenja obveza ne bude prihvaćen, sud će otvoriti postupak stečaja potrošača u skladu sa Zakonom o stečaju potrošača (Narodne novine 100/15).</w:t>
      </w:r>
    </w:p>
    <w:p w:rsidRDefault="00DD0221" w:rsidP="00DD0221" w:rsidR="00DD0221" w:rsidRPr="00FB7EEE">
      <w:pPr>
        <w:jc w:val="both"/>
        <w:rPr>
          <w:sz w:val="24"/>
          <w:szCs w:val="24"/>
        </w:rPr>
      </w:pPr>
    </w:p>
    <w:p w:rsidRDefault="00DD0221" w:rsidP="00064806" w:rsidR="00DD0221" w:rsidRPr="00FB7EEE">
      <w:pPr>
        <w:ind w:firstLine="720" w:left="5760"/>
        <w:jc w:val="center"/>
        <w:rPr>
          <w:sz w:val="24"/>
          <w:szCs w:val="24"/>
        </w:rPr>
      </w:pPr>
      <w:r w:rsidRPr="00FB7EEE">
        <w:rPr>
          <w:sz w:val="24"/>
          <w:szCs w:val="24"/>
        </w:rPr>
        <w:t>Sutkinja:</w:t>
      </w:r>
    </w:p>
    <w:p w:rsidRDefault="00DD0221" w:rsidP="00DD0221" w:rsidR="00DD0221" w:rsidRPr="00FB7EEE">
      <w:pPr>
        <w:jc w:val="right"/>
        <w:rPr>
          <w:sz w:val="24"/>
          <w:szCs w:val="24"/>
        </w:rPr>
      </w:pPr>
      <w:r w:rsidRPr="00FB7EEE">
        <w:rPr>
          <w:sz w:val="24"/>
          <w:szCs w:val="24"/>
        </w:rPr>
        <w:t>Nataša Miletić,v.r.</w:t>
      </w:r>
    </w:p>
    <w:p w:rsidRDefault="00DD0221" w:rsidP="00DD0221" w:rsidR="00DD0221" w:rsidRPr="00FB7EEE">
      <w:pPr>
        <w:jc w:val="right"/>
        <w:rPr>
          <w:sz w:val="24"/>
          <w:szCs w:val="24"/>
        </w:rPr>
      </w:pP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  <w:lang w:eastAsia="en-US"/>
        </w:rPr>
      </w:pPr>
      <w:r w:rsidRPr="00FB7EEE">
        <w:rPr>
          <w:rFonts w:eastAsia="Calibri"/>
          <w:sz w:val="24"/>
          <w:szCs w:val="24"/>
        </w:rPr>
        <w:t>Za točnost otpravka ovlašteni službenik: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Pr="00FB7EEE">
        <w:rPr>
          <w:rFonts w:eastAsia="Calibri"/>
          <w:sz w:val="24"/>
          <w:szCs w:val="24"/>
        </w:rPr>
        <w:tab/>
      </w:r>
      <w:r w:rsidR="00437F36">
        <w:rPr>
          <w:rFonts w:eastAsia="Calibri"/>
          <w:sz w:val="24"/>
          <w:szCs w:val="24"/>
        </w:rPr>
        <w:t>Ana Katanec</w:t>
      </w:r>
      <w:r w:rsidR="00437F36" w:rsidRPr="00FB7EEE">
        <w:rPr>
          <w:rFonts w:eastAsia="Calibri"/>
          <w:sz w:val="24"/>
          <w:szCs w:val="24"/>
        </w:rPr>
        <w:t xml:space="preserve"> 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  <w:r w:rsidRPr="00FB7EEE">
        <w:rPr>
          <w:rFonts w:eastAsia="Calibri"/>
          <w:sz w:val="24"/>
          <w:szCs w:val="24"/>
        </w:rPr>
        <w:t xml:space="preserve"> </w:t>
      </w:r>
    </w:p>
    <w:p w:rsidRDefault="00DD0221" w:rsidP="00DD0221" w:rsidR="00DD0221" w:rsidRPr="00FB7EEE">
      <w:pPr>
        <w:jc w:val="right"/>
        <w:rPr>
          <w:rFonts w:eastAsia="Calibri"/>
          <w:sz w:val="24"/>
          <w:szCs w:val="24"/>
        </w:rPr>
      </w:pP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5A6C6B" w:rsidR="005A6C6B" w:rsidRPr="00FB7EEE">
      <w:pPr>
        <w:jc w:val="both"/>
        <w:rPr>
          <w:sz w:val="24"/>
          <w:szCs w:val="24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  <w:lang w:eastAsia="en-US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</w:rPr>
      </w:pPr>
    </w:p>
    <w:p w:rsidRDefault="005A6C6B" w:rsidP="005A6C6B" w:rsidR="005A6C6B" w:rsidRPr="00FB7EEE">
      <w:pPr>
        <w:rPr>
          <w:rFonts w:eastAsia="Calibri"/>
          <w:sz w:val="24"/>
          <w:szCs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head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09A" w:rsidP="002C5935" w:rsidR="003F709A">
      <w:r>
        <w:separator/>
      </w:r>
    </w:p>
  </w:endnote>
  <w:endnote w:id="0" w:type="continuationSeparator">
    <w:p w:rsidRDefault="003F709A" w:rsidP="002C5935" w:rsidR="003F7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09A" w:rsidP="002C5935" w:rsidR="003F709A">
      <w:r>
        <w:separator/>
      </w:r>
    </w:p>
  </w:footnote>
  <w:footnote w:id="0" w:type="continuationSeparator">
    <w:p w:rsidRDefault="003F709A" w:rsidP="002C5935" w:rsidR="003F7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935" w:rsidR="002C593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7CA9">
      <w:rPr>
        <w:noProof/>
      </w:rPr>
      <w:t>1</w:t>
    </w:r>
    <w:r>
      <w:fldChar w:fldCharType="end"/>
    </w:r>
  </w:p>
  <w:p w:rsidRDefault="002C5935" w:rsidR="002C59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02470"/>
    <w:rsid w:val="00064806"/>
    <w:rsid w:val="0010491E"/>
    <w:rsid w:val="00106216"/>
    <w:rsid w:val="001375BD"/>
    <w:rsid w:val="001B5706"/>
    <w:rsid w:val="001D31D2"/>
    <w:rsid w:val="001D6C66"/>
    <w:rsid w:val="00240655"/>
    <w:rsid w:val="00243CF8"/>
    <w:rsid w:val="00251707"/>
    <w:rsid w:val="00255670"/>
    <w:rsid w:val="002C5935"/>
    <w:rsid w:val="002E0D15"/>
    <w:rsid w:val="002F4C9F"/>
    <w:rsid w:val="002F5C9A"/>
    <w:rsid w:val="0030068B"/>
    <w:rsid w:val="003C4FDC"/>
    <w:rsid w:val="003F2763"/>
    <w:rsid w:val="003F709A"/>
    <w:rsid w:val="004328EC"/>
    <w:rsid w:val="00436949"/>
    <w:rsid w:val="00437F36"/>
    <w:rsid w:val="004502CE"/>
    <w:rsid w:val="004837AA"/>
    <w:rsid w:val="004A1BEB"/>
    <w:rsid w:val="004A547A"/>
    <w:rsid w:val="004B3368"/>
    <w:rsid w:val="004D7050"/>
    <w:rsid w:val="004F33C4"/>
    <w:rsid w:val="005165B5"/>
    <w:rsid w:val="00521CC9"/>
    <w:rsid w:val="00552319"/>
    <w:rsid w:val="00556E36"/>
    <w:rsid w:val="00567A6D"/>
    <w:rsid w:val="00567D48"/>
    <w:rsid w:val="00576DA6"/>
    <w:rsid w:val="00597E6A"/>
    <w:rsid w:val="005A4C3D"/>
    <w:rsid w:val="005A5788"/>
    <w:rsid w:val="005A6C6B"/>
    <w:rsid w:val="005F7ABB"/>
    <w:rsid w:val="00613849"/>
    <w:rsid w:val="00641124"/>
    <w:rsid w:val="00691E3D"/>
    <w:rsid w:val="006946FA"/>
    <w:rsid w:val="006F626B"/>
    <w:rsid w:val="0072177E"/>
    <w:rsid w:val="00722E35"/>
    <w:rsid w:val="00747916"/>
    <w:rsid w:val="00777CA9"/>
    <w:rsid w:val="00785103"/>
    <w:rsid w:val="0079150E"/>
    <w:rsid w:val="007A664E"/>
    <w:rsid w:val="007C392B"/>
    <w:rsid w:val="00881F8D"/>
    <w:rsid w:val="008A441B"/>
    <w:rsid w:val="008A4A58"/>
    <w:rsid w:val="008F31AB"/>
    <w:rsid w:val="008F609E"/>
    <w:rsid w:val="008F6CD6"/>
    <w:rsid w:val="00900C1A"/>
    <w:rsid w:val="00965C22"/>
    <w:rsid w:val="0097474B"/>
    <w:rsid w:val="00987B5E"/>
    <w:rsid w:val="009A6DC6"/>
    <w:rsid w:val="009E22B7"/>
    <w:rsid w:val="009F0EBD"/>
    <w:rsid w:val="00A14D7E"/>
    <w:rsid w:val="00A40F32"/>
    <w:rsid w:val="00A43649"/>
    <w:rsid w:val="00A50099"/>
    <w:rsid w:val="00AA1464"/>
    <w:rsid w:val="00AA2DAE"/>
    <w:rsid w:val="00B06CDF"/>
    <w:rsid w:val="00B15125"/>
    <w:rsid w:val="00B339B0"/>
    <w:rsid w:val="00B602DB"/>
    <w:rsid w:val="00B901E8"/>
    <w:rsid w:val="00B90A48"/>
    <w:rsid w:val="00BC288A"/>
    <w:rsid w:val="00BF6119"/>
    <w:rsid w:val="00D11056"/>
    <w:rsid w:val="00DB2F34"/>
    <w:rsid w:val="00DD0221"/>
    <w:rsid w:val="00DF5DA9"/>
    <w:rsid w:val="00E24C57"/>
    <w:rsid w:val="00E32AED"/>
    <w:rsid w:val="00E454CC"/>
    <w:rsid w:val="00E91305"/>
    <w:rsid w:val="00E970A0"/>
    <w:rsid w:val="00EA1487"/>
    <w:rsid w:val="00EF439F"/>
    <w:rsid w:val="00F11128"/>
    <w:rsid w:val="00F24934"/>
    <w:rsid w:val="00F93EAC"/>
    <w:rsid w:val="00F96F49"/>
    <w:rsid w:val="00FB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40F32"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customStyle="true" w:styleId="GrbRH" w:type="paragraph">
    <w:name w:val="GrbRH"/>
    <w:basedOn w:val="Normal"/>
    <w:rsid w:val="005A6C6B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5A6C6B"/>
    <w:rPr>
      <w:rFonts w:eastAsia="Calibri"/>
      <w:b/>
      <w:noProof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2C59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5935"/>
  </w:style>
  <w:style w:styleId="Podnoje" w:type="paragraph">
    <w:name w:val="footer"/>
    <w:basedOn w:val="Normal"/>
    <w:link w:val="PodnojeChar"/>
    <w:rsid w:val="002C59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5935"/>
  </w:style>
  <w:style w:styleId="Tekstrezerviranogmjesta" w:type="character">
    <w:name w:val="Placeholder Text"/>
    <w:basedOn w:val="Zadanifontodlomka"/>
    <w:uiPriority w:val="99"/>
    <w:semiHidden/>
    <w:rsid w:val="00777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CA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40F32"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customStyle="1" w:styleId="GrbRH" w:type="paragraph">
    <w:name w:val="GrbRH"/>
    <w:basedOn w:val="Normal"/>
    <w:rsid w:val="005A6C6B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5A6C6B"/>
    <w:rPr>
      <w:rFonts w:eastAsia="Calibri"/>
      <w:b/>
      <w:noProof/>
      <w:sz w:val="24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2C59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5935"/>
  </w:style>
  <w:style w:styleId="Podnoje" w:type="paragraph">
    <w:name w:val="footer"/>
    <w:basedOn w:val="Normal"/>
    <w:link w:val="PodnojeChar"/>
    <w:rsid w:val="002C59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C5935"/>
  </w:style>
  <w:style w:styleId="Tekstrezerviranogmjesta" w:type="character">
    <w:name w:val="Placeholder Text"/>
    <w:basedOn w:val="Zadanifontodlomka"/>
    <w:uiPriority w:val="99"/>
    <w:semiHidden/>
    <w:rsid w:val="00777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CA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2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85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</izvorni_sadrzaj>
    <derivirana_varijabla naziv="DomainObject.Predmet.StrankaFormated_1">  Petra Rosić</derivirana_varijabla>
  </DomainObject.Predmet.StrankaFormated>
  <DomainObject.Predmet.StrankaFormatedOIB>
    <izvorni_sadrzaj>  Petra Rosić, OIB 26926996560</izvorni_sadrzaj>
    <derivirana_varijabla naziv="DomainObject.Predmet.StrankaFormatedOIB_1">  Petra Rosić, OIB 26926996560</derivirana_varijabla>
  </DomainObject.Predmet.StrankaFormatedOIB>
  <DomainObject.Predmet.StrankaFormatedWithAdress>
    <izvorni_sadrzaj> Petra Rosić, Josipa Bedekovića 8, 40000 Čakovec</izvorni_sadrzaj>
    <derivirana_varijabla naziv="DomainObject.Predmet.StrankaFormatedWithAdress_1"> Petra Rosić, Josipa Bedekovića 8, 40000 Čakovec</derivirana_varijabla>
  </DomainObject.Predmet.StrankaFormatedWithAdress>
  <DomainObject.Predmet.StrankaFormatedWithAdressOIB>
    <izvorni_sadrzaj> Petra Rosić, OIB 26926996560, Josipa Bedekovića 8, 40000 Čakovec</izvorni_sadrzaj>
    <derivirana_varijabla naziv="DomainObject.Predmet.StrankaFormatedWithAdressOIB_1"> Petra Rosić, OIB 26926996560, Josipa Bedekovića 8, 40000 Čakovec</derivirana_varijabla>
  </DomainObject.Predmet.StrankaFormatedWithAdressOIB>
  <DomainObject.Predmet.StrankaWithAdress>
    <izvorni_sadrzaj>Petra Rosić Josipa Bedekovića 8,40000 Čakovec</izvorni_sadrzaj>
    <derivirana_varijabla naziv="DomainObject.Predmet.StrankaWithAdress_1">Petra Rosić Josipa Bedekovića 8,40000 Čakovec</derivirana_varijabla>
  </DomainObject.Predmet.StrankaWithAdress>
  <DomainObject.Predmet.StrankaWithAdressOIB>
    <izvorni_sadrzaj>Petra Rosić, OIB 26926996560, Josipa Bedekovića 8,40000 Čakovec</izvorni_sadrzaj>
    <derivirana_varijabla naziv="DomainObject.Predmet.StrankaWithAdressOIB_1">Petra Rosić, OIB 26926996560, Josipa Bedekovića 8,40000 Čakovec</derivirana_varijabla>
  </DomainObject.Predmet.StrankaWithAdressOIB>
  <DomainObject.Predmet.StrankaNazivFormated>
    <izvorni_sadrzaj>Petra Rosić</izvorni_sadrzaj>
    <derivirana_varijabla naziv="DomainObject.Predmet.StrankaNazivFormated_1">Petra Rosić</derivirana_varijabla>
  </DomainObject.Predmet.StrankaNazivFormated>
  <DomainObject.Predmet.StrankaNazivFormatedOIB>
    <izvorni_sadrzaj>Petra Rosić, OIB 26926996560</izvorni_sadrzaj>
    <derivirana_varijabla naziv="DomainObject.Predmet.StrankaNazivFormatedOIB_1">Petra Rosić, OIB 26926996560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Petra Rosić</item>
    </izvorni_sadrzaj>
    <derivirana_varijabla naziv="DomainObject.Predmet.StrankaListFormated_1">
      <item>Petra Rosić</item>
    </derivirana_varijabla>
  </DomainObject.Predmet.StrankaListFormated>
  <DomainObject.Predmet.StrankaListFormatedOIB>
    <izvorni_sadrzaj>
      <item>Petra Rosić, OIB 26926996560</item>
    </izvorni_sadrzaj>
    <derivirana_varijabla naziv="DomainObject.Predmet.StrankaListFormatedOIB_1">
      <item>Petra Rosić, OIB 26926996560</item>
    </derivirana_varijabla>
  </DomainObject.Predmet.StrankaListFormatedOIB>
  <DomainObject.Predmet.StrankaListFormatedWithAdress>
    <izvorni_sadrzaj>
      <item>Petra Rosić, Josipa Bedekovića 8, 40000 Čakovec</item>
    </izvorni_sadrzaj>
    <derivirana_varijabla naziv="DomainObject.Predmet.StrankaListFormatedWithAdress_1">
      <item>Petra Rosić, Josipa Bedekovića 8, 40000 Čakovec</item>
    </derivirana_varijabla>
  </DomainObject.Predmet.StrankaListFormatedWithAdress>
  <DomainObject.Predmet.StrankaListFormatedWithAdressOIB>
    <izvorni_sadrzaj>
      <item>Petra Rosić, OIB 26926996560, Josipa Bedekovića 8, 40000 Čakovec</item>
    </izvorni_sadrzaj>
    <derivirana_varijabla naziv="DomainObject.Predmet.StrankaListFormatedWithAdressOIB_1">
      <item>Petra Rosić, OIB 26926996560, Josipa Bedekovića 8, 40000 Čakovec</item>
    </derivirana_varijabla>
  </DomainObject.Predmet.StrankaListFormatedWithAdressOIB>
  <DomainObject.Predmet.StrankaListNazivFormated>
    <izvorni_sadrzaj>
      <item>Petra Rosić</item>
    </izvorni_sadrzaj>
    <derivirana_varijabla naziv="DomainObject.Predmet.StrankaListNazivFormated_1">
      <item>Petra Rosić</item>
    </derivirana_varijabla>
  </DomainObject.Predmet.StrankaListNazivFormated>
  <DomainObject.Predmet.StrankaListNazivFormatedOIB>
    <izvorni_sadrzaj>
      <item>Petra Rosić, OIB 26926996560</item>
    </izvorni_sadrzaj>
    <derivirana_varijabla naziv="DomainObject.Predmet.StrankaListNazivFormatedOIB_1">
      <item>Petra Rosić, OIB 26926996560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</izvorni_sadrzaj>
    <derivirana_varijabla naziv="DomainObject.Predmet.StrankaIDrugi_1">Petra Rosić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</izvorni_sadrzaj>
    <derivirana_varijabla naziv="DomainObject.Predmet.StrankaIDrugiAdressOIB_1">Petra Rosić, OIB 26926996560, Josipa Bedekovića 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Rosić</item>
    </izvorni_sadrzaj>
    <derivirana_varijabla naziv="DomainObject.Predmet.SudioniciListNaziv_1">
      <item>Petra Rosić</item>
    </derivirana_varijabla>
  </DomainObject.Predmet.SudioniciListNaziv>
  <DomainObject.Predmet.SudioniciListAdressOIB>
    <izvorni_sadrzaj>
      <item>Petra Rosić, OIB 26926996560, Josipa Bedekovića 8,40000 Čakovec</item>
    </izvorni_sadrzaj>
    <derivirana_varijabla naziv="DomainObject.Predmet.SudioniciListAdressOIB_1">
      <item>Petra Rosić, OIB 26926996560, Josipa Bedekovića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</izvorni_sadrzaj>
    <derivirana_varijabla naziv="DomainObject.Predmet.SudioniciListNazivOIB_1">
      <item>, OIB 26926996560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766F2-6168-4463-ACFF-E8790FD6E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581</properties:Words>
  <properties:Characters>3097</properties:Characters>
  <properties:Lines>108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2017-11-13T12:23:00Z</dcterms:created>
  <dc:creator>MINISTARSTVO PRAVOSUĐA RH</dc:creator>
  <cp:lastModifiedBy>Ana Katanec</cp:lastModifiedBy>
  <cp:lastPrinted>2017-11-16T11:17:00Z</cp:lastPrinted>
  <dcterms:modified xmlns:xsi="http://www.w3.org/2001/XMLSchema-instance" xsi:type="dcterms:W3CDTF">2017-11-16T11:20:00Z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