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e11ae" w14:paraId="d8e11ae"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A63F51">
        <w:t>53</w:t>
      </w:r>
      <w:r w:rsidR="00D8674D">
        <w:t>/1</w:t>
      </w:r>
      <w:r w:rsidR="00A63F51">
        <w:t>7</w:t>
      </w:r>
      <w:r w:rsidR="00D8674D">
        <w:t>-</w:t>
      </w:r>
      <w:r w:rsidR="00A63F51">
        <w:t>24</w:t>
      </w:r>
    </w:p>
    <w:p w:rsidRDefault="00BC2AA3" w:rsidP="00BC2AA3" w:rsidR="00BC2AA3" w:rsidRPr="006A62B7">
      <w:pPr>
        <w:jc w:val="center"/>
      </w:pPr>
    </w:p>
    <w:p w:rsidRDefault="00590943" w:rsidP="00825537" w:rsidR="00590943" w:rsidRPr="006A62B7"/>
    <w:p w:rsidRDefault="00F052B4" w:rsidP="00F052B4" w:rsidR="00590943" w:rsidRPr="006A62B7">
      <w:pPr>
        <w:ind w:firstLine="1134"/>
      </w:pPr>
      <w:r>
        <w:rPr>
          <w:noProof/>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po sucu tog suda</w:t>
      </w:r>
      <w:r>
        <w:t xml:space="preserve"> </w:t>
      </w:r>
      <w:r w:rsidRPr="006A62B7">
        <w:t>Ardeni Bajlo u stečajnom postupku nad stečajnim dužnikom</w:t>
      </w:r>
      <w:r>
        <w:t xml:space="preserve"> </w:t>
      </w:r>
      <w:r w:rsidR="00A63F51" w:rsidRPr="00AE1671">
        <w:t>LAKU NOĆ j.d.o.o., Zadar, Ive Senjanina 12/A, Zadar, OIB: 40547975867</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5249DC">
        <w:t>1</w:t>
      </w:r>
      <w:r w:rsidR="0084539D">
        <w:t>.</w:t>
      </w:r>
      <w:r w:rsidR="00AE27CC">
        <w:t xml:space="preserve"> </w:t>
      </w:r>
      <w:r w:rsidR="00A63F51">
        <w:t>veljače</w:t>
      </w:r>
      <w:r w:rsidR="005E5BF3">
        <w:t xml:space="preserve"> 2019</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63F51" w:rsidRPr="00AE1671">
        <w:t>LAKU NOĆ j.d.o.o., Zadar, Ive Senjanina 12/A, Zadar, OIB: 40547975867</w:t>
      </w:r>
      <w:r w:rsidRPr="006A62B7">
        <w:t>,</w:t>
      </w:r>
      <w:r w:rsidR="005E5BF3">
        <w:t xml:space="preserve"> </w:t>
      </w:r>
      <w:r w:rsidRPr="006A62B7">
        <w:t xml:space="preserve">stečajni </w:t>
      </w:r>
      <w:r w:rsidR="00AA36F9">
        <w:t xml:space="preserve"> </w:t>
      </w:r>
      <w:r w:rsidRPr="006A62B7">
        <w:t xml:space="preserve">postupak otvoren je dana </w:t>
      </w:r>
      <w:r w:rsidR="005249DC">
        <w:t>1</w:t>
      </w:r>
      <w:r w:rsidR="0084539D">
        <w:t>.</w:t>
      </w:r>
      <w:r w:rsidR="00AE27CC">
        <w:t xml:space="preserve"> </w:t>
      </w:r>
      <w:r w:rsidR="005249DC">
        <w:t>veljače</w:t>
      </w:r>
      <w:r w:rsidR="00AA3A4B">
        <w:t xml:space="preserve"> 201</w:t>
      </w:r>
      <w:r w:rsidR="005E5BF3">
        <w:t>9</w:t>
      </w:r>
      <w:r w:rsidRPr="006A62B7">
        <w:t xml:space="preserve">. u </w:t>
      </w:r>
      <w:r w:rsidR="00423B1F">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63F51" w:rsidRPr="00221E7B">
        <w:t>Ivanka Bosotina iz Zadra, Dalmatinskog sabora 3, OIB: 81654623800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63F51" w:rsidRPr="00AE1671">
        <w:t>LAKU NOĆ j.d.o.o.,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A63F51" w:rsidP="00A63F51" w:rsidR="00A63F51" w:rsidRPr="00901EAD">
      <w:pPr>
        <w:ind w:firstLine="705"/>
        <w:jc w:val="both"/>
      </w:pPr>
      <w:r w:rsidRPr="00901EAD">
        <w:t xml:space="preserve">Postupajući povodom prijedloga Financijske agencija od dana </w:t>
      </w:r>
      <w:r>
        <w:t>18</w:t>
      </w:r>
      <w:r w:rsidRPr="00901EAD">
        <w:t xml:space="preserve">. </w:t>
      </w:r>
      <w:r>
        <w:t>svibnja</w:t>
      </w:r>
      <w:r w:rsidRPr="00901EAD">
        <w:t xml:space="preserve"> 201</w:t>
      </w:r>
      <w:r>
        <w:t>6</w:t>
      </w:r>
      <w:r w:rsidRPr="00901EAD">
        <w:t>., pokrenut je skraćeni stečajni postupak nad ovim stečajnim dužnikom ko</w:t>
      </w:r>
      <w:r>
        <w:t>ji je obustavljen rješenjem od 11</w:t>
      </w:r>
      <w:r w:rsidRPr="00901EAD">
        <w:t xml:space="preserve">. </w:t>
      </w:r>
      <w:r>
        <w:t>siječnja 2017</w:t>
      </w:r>
      <w:r w:rsidRPr="00901EAD">
        <w:t xml:space="preserve">. budući su vjerovnici podnijeli prijedlog za otvaranje stečajnog postupka. </w:t>
      </w:r>
    </w:p>
    <w:p w:rsidRDefault="00A63F51" w:rsidP="00A63F51" w:rsidR="00A63F51" w:rsidRPr="00901EAD">
      <w:pPr>
        <w:ind w:firstLine="705"/>
        <w:jc w:val="both"/>
      </w:pPr>
      <w:r w:rsidRPr="00901EAD">
        <w:lastRenderedPageBreak/>
        <w:t xml:space="preserve">Postupajući po prijedlogu rješenjem ovog suda od </w:t>
      </w:r>
      <w:r>
        <w:t>21</w:t>
      </w:r>
      <w:r w:rsidRPr="00901EAD">
        <w:t xml:space="preserve">. </w:t>
      </w:r>
      <w:r>
        <w:t>veljače</w:t>
      </w:r>
      <w:r w:rsidRPr="00901EAD">
        <w:t xml:space="preserve"> 201</w:t>
      </w:r>
      <w:r>
        <w:t>7</w:t>
      </w:r>
      <w:r w:rsidRPr="00901EAD">
        <w:t xml:space="preserve">. pokrenut je prethodni postupak nad dužnikom </w:t>
      </w:r>
      <w:r w:rsidRPr="00AE1671">
        <w:t>LAKU NOĆ j.d.o.o., Zadar</w:t>
      </w:r>
      <w:r w:rsidRPr="00901EAD">
        <w:t xml:space="preserve">.  </w:t>
      </w:r>
    </w:p>
    <w:p w:rsidRDefault="00A63F51" w:rsidP="00A63F51" w:rsidR="00A63F51" w:rsidRPr="006A62B7">
      <w:pPr>
        <w:jc w:val="both"/>
      </w:pPr>
      <w:r w:rsidRPr="006A62B7">
        <w:t xml:space="preserve">          Rješenjem</w:t>
      </w:r>
      <w:r>
        <w:t xml:space="preserve"> ovog suda br. 1 St-53/17-18</w:t>
      </w:r>
      <w:r w:rsidRPr="006A62B7">
        <w:t xml:space="preserve"> od </w:t>
      </w:r>
      <w:r>
        <w:t>dana 16. svibnja 2017.,</w:t>
      </w:r>
      <w:r w:rsidRPr="006A62B7">
        <w:t xml:space="preserve"> imenovan</w:t>
      </w:r>
      <w:r>
        <w:t>a je privremena stečajna</w:t>
      </w:r>
      <w:r w:rsidRPr="006A62B7">
        <w:t xml:space="preserve"> upravitelj</w:t>
      </w:r>
      <w:r>
        <w:t>ica koja je izvješće dostavila</w:t>
      </w:r>
      <w:r w:rsidRPr="006A62B7">
        <w:t xml:space="preserve"> dana </w:t>
      </w:r>
      <w:r w:rsidR="00F052B4">
        <w:t>31</w:t>
      </w:r>
      <w:r>
        <w:t xml:space="preserve">. </w:t>
      </w:r>
      <w:r w:rsidR="00F052B4">
        <w:t>srpnja</w:t>
      </w:r>
      <w:r>
        <w:t xml:space="preserve"> </w:t>
      </w:r>
      <w:r w:rsidR="00F052B4">
        <w:t>2017</w:t>
      </w:r>
      <w:r>
        <w:t>.</w:t>
      </w:r>
      <w:r w:rsidRPr="006A62B7">
        <w:t xml:space="preserve"> iz kojeg je proizišlo da stečajni dužnik nema imovine unovčenjem koje bi se mogli pokriti troškovi postupka i djelomično namiriti vjerovnici. </w:t>
      </w:r>
    </w:p>
    <w:p w:rsidRDefault="00A63F51" w:rsidP="00A63F51" w:rsidR="00A63F51" w:rsidRPr="006A62B7">
      <w:pPr>
        <w:ind w:firstLine="708"/>
        <w:jc w:val="both"/>
      </w:pPr>
      <w:r w:rsidRPr="006A62B7">
        <w:t>Obzirom na sadržaj navedenog izvješća</w:t>
      </w:r>
      <w:r>
        <w:t xml:space="preserve"> privremenog stečajnog upravitelja</w:t>
      </w:r>
      <w:r w:rsidRPr="006A62B7">
        <w:t xml:space="preserve"> ovaj sud je zaključio da su ispunjeni uvjeti iz čl. </w:t>
      </w:r>
      <w:r>
        <w:t>132</w:t>
      </w:r>
      <w:r w:rsidRPr="006A62B7">
        <w:t xml:space="preserve">. st. 1. Stečajnog zakona, odnosno da se iz stečajne 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A63F51" w:rsidP="00A63F51" w:rsidR="00A63F51" w:rsidRPr="00161D65">
      <w:pPr>
        <w:ind w:firstLine="708"/>
        <w:jc w:val="both"/>
      </w:pPr>
      <w:r w:rsidRPr="005444CD">
        <w:t xml:space="preserve">Rješenje kojim su vjerovnici pozvani na uplatu predujma objavljeno je na e-oglasnoj ploči suda dana </w:t>
      </w:r>
      <w:r w:rsidR="00F052B4">
        <w:t>25</w:t>
      </w:r>
      <w:r>
        <w:t xml:space="preserve">. </w:t>
      </w:r>
      <w:r w:rsidR="00F052B4">
        <w:t>kolovoza 2017</w:t>
      </w:r>
      <w:r w:rsidRPr="005444CD">
        <w:t xml:space="preserve">., temeljem čega je rok za uplatu predujma istekao dana </w:t>
      </w:r>
      <w:r w:rsidR="005249DC">
        <w:t>18</w:t>
      </w:r>
      <w:r>
        <w:t xml:space="preserve">. </w:t>
      </w:r>
      <w:r w:rsidR="00F052B4">
        <w:t>rujna</w:t>
      </w:r>
      <w:r w:rsidRPr="00161D65">
        <w:t xml:space="preserve"> </w:t>
      </w:r>
      <w:r w:rsidR="00F052B4">
        <w:t>2017</w:t>
      </w:r>
      <w:r w:rsidRPr="00161D65">
        <w:t>.</w:t>
      </w:r>
    </w:p>
    <w:p w:rsidRDefault="00A63F51" w:rsidP="00A63F51" w:rsidR="00A63F51">
      <w:pPr>
        <w:ind w:firstLine="708"/>
        <w:jc w:val="both"/>
      </w:pPr>
      <w:r w:rsidRPr="005444CD">
        <w:t xml:space="preserve">Kako u ostavljenom roku niti jedan od vjerovnika nije predujmio novac za pokriće troškova vođenja stečajnog postupka, to je primjenom odredbe čl. 132. st. 2. Stečajnog zakona odlučeno kao u izreci. </w:t>
      </w:r>
    </w:p>
    <w:p w:rsidRDefault="00A63F51" w:rsidP="00A63F51" w:rsidR="00A63F51" w:rsidRPr="005444CD">
      <w:pPr>
        <w:ind w:firstLine="708"/>
        <w:jc w:val="both"/>
      </w:pPr>
      <w:r w:rsidRPr="00BC1276">
        <w:t>Izbor stečajnog upravitelja izvršen je na temelju odredbe čl. 85. st. 2. Stečajnog zakona.</w:t>
      </w:r>
    </w:p>
    <w:p w:rsidRDefault="00A63F51" w:rsidP="00A63F51" w:rsidR="00A63F51">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A63F51" w:rsidP="00A63F51" w:rsidR="00A63F51">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5249DC">
        <w:t>1</w:t>
      </w:r>
      <w:r w:rsidR="0084539D">
        <w:t>.</w:t>
      </w:r>
      <w:r w:rsidR="00AE27CC">
        <w:t xml:space="preserve"> </w:t>
      </w:r>
      <w:r w:rsidR="00F052B4">
        <w:t>veljače</w:t>
      </w:r>
      <w:r w:rsidR="00AA3A4B">
        <w:t xml:space="preserve"> 201</w:t>
      </w:r>
      <w:r w:rsidR="005E5BF3">
        <w:t>9</w:t>
      </w:r>
      <w:r w:rsidRPr="006A62B7">
        <w:t xml:space="preserve">. </w:t>
      </w:r>
    </w:p>
    <w:p w:rsidRDefault="00590943" w:rsidP="00522A74" w:rsidR="00590943">
      <w:pPr>
        <w:ind w:left="5664"/>
      </w:pPr>
    </w:p>
    <w:p w:rsidRDefault="00700BB6"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700BB6" w:rsidP="00700BB6"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lastRenderedPageBreak/>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53E6">
      <w:rPr>
        <w:rStyle w:val="Brojstranice"/>
        <w:noProof/>
      </w:rPr>
      <w:t>3</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A63F51">
      <w:t>53</w:t>
    </w:r>
    <w:r>
      <w:t>/1</w:t>
    </w:r>
    <w:r w:rsidR="00A63F51">
      <w:t>7</w:t>
    </w:r>
    <w:r>
      <w:t>-</w:t>
    </w:r>
    <w:r w:rsidR="00A63F51">
      <w:t>24</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4585E"/>
    <w:rsid w:val="00252C35"/>
    <w:rsid w:val="00272170"/>
    <w:rsid w:val="00295E5E"/>
    <w:rsid w:val="002A25D5"/>
    <w:rsid w:val="002C1F71"/>
    <w:rsid w:val="002C3F74"/>
    <w:rsid w:val="002E1315"/>
    <w:rsid w:val="00315BAD"/>
    <w:rsid w:val="003251F3"/>
    <w:rsid w:val="0034570F"/>
    <w:rsid w:val="003466FE"/>
    <w:rsid w:val="00347F8C"/>
    <w:rsid w:val="00353B45"/>
    <w:rsid w:val="003572C6"/>
    <w:rsid w:val="003A0F96"/>
    <w:rsid w:val="003C52E1"/>
    <w:rsid w:val="003C53E6"/>
    <w:rsid w:val="003F68D8"/>
    <w:rsid w:val="003F769A"/>
    <w:rsid w:val="00403476"/>
    <w:rsid w:val="00423B1F"/>
    <w:rsid w:val="00437E5E"/>
    <w:rsid w:val="00454E5B"/>
    <w:rsid w:val="00482F52"/>
    <w:rsid w:val="004C2B0A"/>
    <w:rsid w:val="004D7B96"/>
    <w:rsid w:val="004E0C7D"/>
    <w:rsid w:val="004F2EAE"/>
    <w:rsid w:val="004F7C66"/>
    <w:rsid w:val="00520474"/>
    <w:rsid w:val="00522A74"/>
    <w:rsid w:val="005249DC"/>
    <w:rsid w:val="005444CD"/>
    <w:rsid w:val="00554974"/>
    <w:rsid w:val="00566BE9"/>
    <w:rsid w:val="00577A9F"/>
    <w:rsid w:val="00586017"/>
    <w:rsid w:val="00590943"/>
    <w:rsid w:val="005E4CE3"/>
    <w:rsid w:val="005E4E16"/>
    <w:rsid w:val="005E5BF3"/>
    <w:rsid w:val="00603CAD"/>
    <w:rsid w:val="006167B4"/>
    <w:rsid w:val="00622B35"/>
    <w:rsid w:val="00626D21"/>
    <w:rsid w:val="006420EF"/>
    <w:rsid w:val="00645C80"/>
    <w:rsid w:val="00660058"/>
    <w:rsid w:val="00667CB9"/>
    <w:rsid w:val="006A2D75"/>
    <w:rsid w:val="006A62B7"/>
    <w:rsid w:val="006B13B2"/>
    <w:rsid w:val="006C62F6"/>
    <w:rsid w:val="006D1A44"/>
    <w:rsid w:val="006E6CDF"/>
    <w:rsid w:val="00700BB6"/>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0722C"/>
    <w:rsid w:val="00A16FFE"/>
    <w:rsid w:val="00A170DA"/>
    <w:rsid w:val="00A27918"/>
    <w:rsid w:val="00A45EBD"/>
    <w:rsid w:val="00A62D4A"/>
    <w:rsid w:val="00A63F51"/>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CF58E6"/>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52B4"/>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700BB6"/>
    <w:rPr>
      <w:color w:val="808080"/>
      <w:bdr w:space="0" w:sz="0" w:color="auto" w:val="none"/>
      <w:shd w:fill="auto" w:color="auto" w:val="clear"/>
    </w:rPr>
  </w:style>
  <w:style w:customStyle="true" w:styleId="eSPISCCParagraphDefaultFont" w:type="character">
    <w:name w:val="eSPIS_CC_Paragraph Default Font"/>
    <w:basedOn w:val="Zadanifontodlomka"/>
    <w:rsid w:val="00700B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BB6"/>
    <w:rPr>
      <w:bdr w:space="0" w:sz="0" w:color="auto" w:val="none"/>
      <w:shd w:fill="FFFFCC" w:color="auto" w:val="clear"/>
      <w:lang w:val="hr-HR"/>
    </w:rPr>
  </w:style>
  <w:style w:customStyle="true" w:styleId="PozadinaSvijetloCrvena" w:type="character">
    <w:name w:val="Pozadina_SvijetloCrvena"/>
    <w:basedOn w:val="eSPISCCParagraphDefaultFont"/>
    <w:rsid w:val="00700B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B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700BB6"/>
    <w:rPr>
      <w:color w:val="808080"/>
      <w:bdr w:color="auto" w:space="0" w:sz="0" w:val="none"/>
      <w:shd w:color="auto" w:fill="auto" w:val="clear"/>
    </w:rPr>
  </w:style>
  <w:style w:customStyle="1" w:styleId="eSPISCCParagraphDefaultFont" w:type="character">
    <w:name w:val="eSPIS_CC_Paragraph Default Font"/>
    <w:basedOn w:val="Zadanifontodlomka"/>
    <w:rsid w:val="00700B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BB6"/>
    <w:rPr>
      <w:bdr w:color="auto" w:space="0" w:sz="0" w:val="none"/>
      <w:shd w:color="auto" w:fill="FFFFCC" w:val="clear"/>
      <w:lang w:val="hr-HR"/>
    </w:rPr>
  </w:style>
  <w:style w:customStyle="1" w:styleId="PozadinaSvijetloCrvena" w:type="character">
    <w:name w:val="Pozadina_SvijetloCrvena"/>
    <w:basedOn w:val="eSPISCCParagraphDefaultFont"/>
    <w:rsid w:val="00700B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B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St-53/2017-20</izvorni_sadrzaj>
    <derivirana_varijabla naziv="DomainObject.Oznaka_1">St-53/2017-20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2019.</izvorni_sadrzaj>
    <derivirana_varijabla naziv="DomainObject.Predmet.DatumRjesavanja_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St-53/2017</izvorni_sadrzaj>
    <derivirana_varijabla naziv="DomainObject.Predmet.OznakaBroj_1">St-53/2017</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LAKU NOĆ j.d.o.o. za ugostiteljstvo i poslovne usluge</izvorni_sadrzaj>
    <derivirana_varijabla naziv="DomainObject.Predmet.ProtustrankaFormated_1">  LAKU NOĆ j.d.o.o. za ugostiteljstvo i poslovne usluge</derivirana_varijabla>
  </DomainObject.Predmet.ProtustrankaFormated>
  <DomainObject.Predmet.ProtustrankaFormatedOIB>
    <izvorni_sadrzaj>  LAKU NOĆ j.d.o.o. za ugostiteljstvo i poslovne usluge, OIB 40547975867</izvorni_sadrzaj>
    <derivirana_varijabla naziv="DomainObject.Predmet.ProtustrankaFormatedOIB_1">  LAKU NOĆ j.d.o.o. za ugostiteljstvo i poslovne usluge, OIB 40547975867</derivirana_varijabla>
  </DomainObject.Predmet.ProtustrankaFormatedOIB>
  <DomainObject.Predmet.ProtustrankaFormatedWithAdress>
    <izvorni_sadrzaj> LAKU NOĆ j.d.o.o. za ugostiteljstvo i poslovne usluge, Ive Senjanina 12/A, 23000 Zadar</izvorni_sadrzaj>
    <derivirana_varijabla naziv="DomainObject.Predmet.ProtustrankaFormatedWithAdress_1"> LAKU NOĆ j.d.o.o. za ugostiteljstvo i poslovne usluge, Ive Senjanina 12/A, 23000 Zadar</derivirana_varijabla>
  </DomainObject.Predmet.ProtustrankaFormatedWithAdress>
  <DomainObject.Predmet.ProtustrankaFormatedWithAdressOIB>
    <izvorni_sadrzaj> LAKU NOĆ j.d.o.o. za ugostiteljstvo i poslovne usluge, OIB 40547975867, Ive Senjanina 12/A, 23000 Zadar</izvorni_sadrzaj>
    <derivirana_varijabla naziv="DomainObject.Predmet.ProtustrankaFormatedWithAdressOIB_1"> LAKU NOĆ j.d.o.o. za ugostiteljstvo i poslovne usluge, OIB 40547975867, Ive Senjanina 12/A, 23000 Zadar</derivirana_varijabla>
  </DomainObject.Predmet.ProtustrankaFormatedWithAdressOIB>
  <DomainObject.Predmet.ProtustrankaWithAdress>
    <izvorni_sadrzaj>LAKU NOĆ j.d.o.o. za ugostiteljstvo i poslovne usluge Ive Senjanina 12/A, 23000 Zadar</izvorni_sadrzaj>
    <derivirana_varijabla naziv="DomainObject.Predmet.ProtustrankaWithAdress_1">LAKU NOĆ j.d.o.o. za ugostiteljstvo i poslovne usluge Ive Senjanina 12/A, 23000 Zadar</derivirana_varijabla>
  </DomainObject.Predmet.ProtustrankaWithAdress>
  <DomainObject.Predmet.ProtustrankaWithAdressOIB>
    <izvorni_sadrzaj>LAKU NOĆ j.d.o.o. za ugostiteljstvo i poslovne usluge, OIB 40547975867, Ive Senjanina 12/A, 23000 Zadar</izvorni_sadrzaj>
    <derivirana_varijabla naziv="DomainObject.Predmet.ProtustrankaWithAdressOIB_1">LAKU NOĆ j.d.o.o. za ugostiteljstvo i poslovne usluge, OIB 40547975867, Ive Senjanina 12/A, 23000 Zadar</derivirana_varijabla>
  </DomainObject.Predmet.ProtustrankaWithAdressOIB>
  <DomainObject.Predmet.ProtustrankaNazivFormated>
    <izvorni_sadrzaj>LAKU NOĆ j.d.o.o. za ugostiteljstvo i poslovne usluge</izvorni_sadrzaj>
    <derivirana_varijabla naziv="DomainObject.Predmet.ProtustrankaNazivFormated_1">LAKU NOĆ j.d.o.o. za ugostiteljstvo i poslovne usluge</derivirana_varijabla>
  </DomainObject.Predmet.ProtustrankaNazivFormated>
  <DomainObject.Predmet.ProtustrankaNazivFormatedOIB>
    <izvorni_sadrzaj>LAKU NOĆ j.d.o.o. za ugostiteljstvo i poslovne usluge, OIB 40547975867</izvorni_sadrzaj>
    <derivirana_varijabla naziv="DomainObject.Predmet.ProtustrankaNazivFormatedOIB_1">LAKU NOĆ j.d.o.o. za ugostiteljstvo i poslovne usluge, OIB 40547975867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LAKU NOĆ j.d.o.o. za ugostiteljstvo i poslovne usluge</item>
    </izvorni_sadrzaj>
    <derivirana_varijabla naziv="DomainObject.Predmet.ProtuStrankaListFormated_1">
      <item>LAKU NOĆ j.d.o.o. za ugostiteljstvo i poslovne usluge</item>
    </derivirana_varijabla>
  </DomainObject.Predmet.ProtuStrankaListFormated>
  <DomainObject.Predmet.ProtuStrankaListFormatedOIB>
    <izvorni_sadrzaj>
      <item>LAKU NOĆ j.d.o.o. za ugostiteljstvo i poslovne usluge, OIB 40547975867</item>
    </izvorni_sadrzaj>
    <derivirana_varijabla naziv="DomainObject.Predmet.ProtuStrankaListFormatedOIB_1">
      <item>LAKU NOĆ j.d.o.o. za ugostiteljstvo i poslovne usluge, OIB 40547975867</item>
    </derivirana_varijabla>
  </DomainObject.Predmet.ProtuStrankaListFormatedOIB>
  <DomainObject.Predmet.ProtuStrankaListFormatedWithAdress>
    <izvorni_sadrzaj>
      <item>LAKU NOĆ j.d.o.o. za ugostiteljstvo i poslovne usluge, Ive Senjanina 12/A, 23000 Zadar</item>
    </izvorni_sadrzaj>
    <derivirana_varijabla naziv="DomainObject.Predmet.ProtuStrankaListFormatedWithAdress_1">
      <item>LAKU NOĆ j.d.o.o. za ugostiteljstvo i poslovne usluge, Ive Senjanina 12/A, 23000 Zadar</item>
    </derivirana_varijabla>
  </DomainObject.Predmet.ProtuStrankaListFormatedWithAdress>
  <DomainObject.Predmet.ProtuStrankaListFormatedWithAdressOIB>
    <izvorni_sadrzaj>
      <item>LAKU NOĆ j.d.o.o. za ugostiteljstvo i poslovne usluge, OIB 40547975867, Ive Senjanina 12/A, 23000 Zadar</item>
    </izvorni_sadrzaj>
    <derivirana_varijabla naziv="DomainObject.Predmet.ProtuStrankaListFormatedWithAdressOIB_1">
      <item>LAKU NOĆ j.d.o.o. za ugostiteljstvo i poslovne usluge, OIB 40547975867, Ive Senjanina 12/A, 23000 Zadar</item>
    </derivirana_varijabla>
  </DomainObject.Predmet.ProtuStrankaListFormatedWithAdressOIB>
  <DomainObject.Predmet.ProtuStrankaListNazivFormated>
    <izvorni_sadrzaj>
      <item>LAKU NOĆ j.d.o.o. za ugostiteljstvo i poslovne usluge</item>
    </izvorni_sadrzaj>
    <derivirana_varijabla naziv="DomainObject.Predmet.ProtuStrankaListNazivFormated_1">
      <item>LAKU NOĆ j.d.o.o. za ugostiteljstvo i poslovne usluge</item>
    </derivirana_varijabla>
  </DomainObject.Predmet.ProtuStrankaListNazivFormated>
  <DomainObject.Predmet.ProtuStrankaListNazivFormatedOIB>
    <izvorni_sadrzaj>
      <item>LAKU NOĆ j.d.o.o. za ugostiteljstvo i poslovne usluge, OIB 40547975867</item>
    </izvorni_sadrzaj>
    <derivirana_varijabla naziv="DomainObject.Predmet.ProtuStrankaListNazivFormatedOIB_1">
      <item>LAKU NOĆ j.d.o.o. za ugostiteljstvo i poslovne usluge, OIB 40547975867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St-53/2017-20</izvorni_sadrzaj>
    <derivirana_varijabla naziv="DomainObject.PoslovniBrojDokumenta_1">St-53/2017-20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LAKU NOĆ j.d.o.o. za ugostiteljstvo i poslovne usluge</izvorni_sadrzaj>
    <derivirana_varijabla naziv="DomainObject.Predmet.ProtustrankaIDrugi_1">LAKU NOĆ j.d.o.o. za ugostiteljstvo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LAKU NOĆ j.d.o.o. za ugostiteljstvo i poslovne usluge, OIB 40547975867, Ive Senjanina 12/A, 23000 Zadar</izvorni_sadrzaj>
    <derivirana_varijabla naziv="DomainObject.Predmet.ProtustrankaIDrugiAdressOIB_1">LAKU NOĆ j.d.o.o. za ugostiteljstvo i poslovne usluge, OIB 40547975867,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2019.</izvorni_sadrzaj>
    <derivirana_varijabla naziv="DomainObject.Predmet.OdlukaRjesenje.DatumDonosenjaOdluke_1">1.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St-53/2017-20</izvorni_sadrzaj>
    <derivirana_varijabla naziv="DomainObject.Predmet.OdlukaRjesenje.Oznaka_1">St-53/2017-20</derivirana_varijabla>
  </DomainObject.Predmet.OdlukaRjesenje.Oznaka>
  <DomainObject.Predmet.SudioniciListNaziv>
    <izvorni_sadrzaj>
      <item>LAKU NOĆ j.d.o.o. za ugostiteljstvo i poslovne usluge</item>
      <item>Financijska agencija</item>
    </izvorni_sadrzaj>
    <derivirana_varijabla naziv="DomainObject.Predmet.SudioniciListNaziv_1">
      <item>LAKU NOĆ j.d.o.o. za ugostiteljstvo i poslovne usluge</item>
      <item>Financijska agencija</item>
    </derivirana_varijabla>
  </DomainObject.Predmet.SudioniciListNaziv>
  <DomainObject.Predmet.SudioniciListAdressOIB>
    <izvorni_sadrzaj>
      <item>LAKU NOĆ j.d.o.o. za ugostiteljstvo i poslovne usluge, OIB 40547975867, Ive Senjanina 12/A,23000 Zadar</item>
      <item>Financijska agencija, OIB 85821130368, Ivana Danila 4,23000 Zadar</item>
    </izvorni_sadrzaj>
    <derivirana_varijabla naziv="DomainObject.Predmet.SudioniciListAdressOIB_1">
      <item>LAKU NOĆ j.d.o.o. za ugostiteljstvo i poslovne usluge, OIB 40547975867, Ive Senjanina 12/A,23000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40547975867</item>
      <item>, OIB 85821130368</item>
    </izvorni_sadrzaj>
    <derivirana_varijabla naziv="DomainObject.Predmet.SudioniciListNazivOIB_1">
      <item>, OIB 40547975867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ožujka 2017.</izvorni_sadrzaj>
    <derivirana_varijabla naziv="DomainObject.Predmet.DatumZadnjeOdrzaneSudskeRadnje_1">30. ožujka 2017.</derivirana_varijabla>
  </DomainObject.Predmet.DatumZadnjeOdrzaneSudskeRadnje>
  <DomainObject.PredzadnjaOdlukaIzPredmeta.DatumDonosenjaOdluke>
    <izvorni_sadrzaj>23. kolovoza 2017.</izvorni_sadrzaj>
    <derivirana_varijabla naziv="DomainObject.PredzadnjaOdlukaIzPredmeta.DatumDonosenjaOdluke_1">23. kolovoza 2017.</derivirana_varijabla>
  </DomainObject.PredzadnjaOdlukaIzPredmeta.DatumDonosenjaOdluke>
  <DomainObject.PredzadnjaOdlukaIzPredmeta.Oznaka>
    <izvorni_sadrzaj>St-53/2017-18</izvorni_sadrzaj>
    <derivirana_varijabla naziv="DomainObject.PredzadnjaOdlukaIzPredmeta.Oznaka_1">St-53/2017-18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730</properties:Words>
  <properties:Characters>3868</properties:Characters>
  <properties:Lines>104</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2019-02-01T06:57:00Z</dcterms:created>
  <dc:creator>Ardena Bajlo</dc:creator>
  <cp:lastModifiedBy>Ardena Bajlo</cp:lastModifiedBy>
  <cp:lastPrinted>2015-03-02T10:10:00Z</cp:lastPrinted>
  <dcterms:modified xmlns:xsi="http://www.w3.org/2001/XMLSchema-instance" xsi:type="dcterms:W3CDTF">2019-02-01T12:38:00Z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St-53/2017-20 / Odluka - Rješenje - otvaranje i zaključenje stečajnog postupka (čl. 132) (ISPRAVNO_1St-53-17_otvaranje_i_zaključenje_nakon_izvj._priv.st._up._up)</vt:lpwstr>
  </prop:property>
  <prop:property name="CC_coloring" pid="4" fmtid="{D5CDD505-2E9C-101B-9397-08002B2CF9AE}">
    <vt:bool>false</vt:bool>
  </prop:property>
  <prop:property name="BrojStranica" pid="5" fmtid="{D5CDD505-2E9C-101B-9397-08002B2CF9AE}">
    <vt:i4>3</vt:i4>
  </prop:property>
</prop:Properties>
</file>