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246bfe" w14:paraId="c246bfe" w:rsidRDefault="00AB4602" w:rsidP="00105430" w:rsidR="00105430" w:rsidRPr="00105430">
      <w:pPr>
        <w:pStyle w:val="NormaleSPIS"/>
        <w:ind w:firstLine="0"/>
        <w15:collapsed w:val="false"/>
        <w:rPr>
          <w:rFonts w:cs="Times New Roman"/>
        </w:rPr>
      </w:pPr>
      <w:bookmarkStart w:name="_GoBack" w:id="0"/>
      <w:bookmarkEnd w:id="0"/>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r w:rsidR="00105430" w:rsidRPr="00105430">
        <w:rPr>
          <w:rFonts w:cs="Times New Roman"/>
        </w:rPr>
        <w:t xml:space="preserve">    REPUBLIKA HRVATSKA</w:t>
      </w:r>
    </w:p>
    <w:p w:rsidRDefault="00105430" w:rsidP="00105430" w:rsidR="00105430" w:rsidRPr="00105430">
      <w:pPr>
        <w:spacing w:after="0"/>
        <w:rPr>
          <w:rFonts w:cs="Times New Roman" w:eastAsia="Times New Roman"/>
          <w:lang w:eastAsia="hr-HR"/>
        </w:rPr>
      </w:pPr>
      <w:r w:rsidRPr="00105430">
        <w:rPr>
          <w:rFonts w:cs="Times New Roman" w:eastAsia="Times New Roman"/>
          <w:lang w:eastAsia="hr-HR"/>
        </w:rPr>
        <w:t>TRGOVAČKI SUD U ZAGREBU</w:t>
      </w:r>
    </w:p>
    <w:p w:rsidRDefault="00105430" w:rsidP="00105430" w:rsidR="00105430" w:rsidRPr="00105430">
      <w:pPr>
        <w:spacing w:after="0"/>
        <w:rPr>
          <w:rFonts w:cs="Times New Roman" w:eastAsia="Times New Roman"/>
          <w:lang w:eastAsia="hr-HR"/>
        </w:rPr>
      </w:pPr>
      <w:r w:rsidRPr="00105430">
        <w:rPr>
          <w:rFonts w:cs="Times New Roman" w:eastAsia="Times New Roman"/>
          <w:lang w:eastAsia="hr-HR"/>
        </w:rPr>
        <w:t xml:space="preserve">         Stalna služba u Karlovcu </w:t>
      </w:r>
    </w:p>
    <w:p w:rsidRDefault="00105430" w:rsidP="00105430" w:rsidR="00105430" w:rsidRPr="00105430">
      <w:pPr>
        <w:spacing w:after="0"/>
        <w:rPr>
          <w:rFonts w:cs="Times New Roman" w:eastAsia="Times New Roman"/>
          <w:lang w:eastAsia="hr-HR"/>
        </w:rPr>
      </w:pPr>
      <w:r w:rsidRPr="00105430">
        <w:rPr>
          <w:rFonts w:cs="Times New Roman" w:eastAsia="Times New Roman"/>
          <w:lang w:eastAsia="hr-HR"/>
        </w:rPr>
        <w:t>Karlovac, Trg hrvatskih branitelja 1/II</w:t>
      </w:r>
    </w:p>
    <w:p w:rsidRDefault="00105430" w:rsidP="00105430" w:rsidR="00105430" w:rsidRPr="00105430">
      <w:pPr>
        <w:spacing w:after="0"/>
        <w:rPr>
          <w:rFonts w:cs="Times New Roman" w:eastAsia="Times New Roman"/>
          <w:lang w:eastAsia="hr-HR"/>
        </w:rPr>
      </w:pPr>
    </w:p>
    <w:p w:rsidRDefault="00105430" w:rsidP="00105430" w:rsidR="00105430" w:rsidRPr="00105430">
      <w:pPr>
        <w:spacing w:after="0"/>
        <w:jc w:val="center"/>
        <w:rPr>
          <w:rFonts w:cs="Times New Roman" w:eastAsia="Times New Roman"/>
          <w:lang w:eastAsia="hr-HR"/>
        </w:rPr>
      </w:pPr>
      <w:r w:rsidRPr="00105430">
        <w:rPr>
          <w:rFonts w:cs="Times New Roman" w:eastAsia="Times New Roman"/>
          <w:lang w:eastAsia="hr-HR"/>
        </w:rPr>
        <w:t>R E P U B  L I K A   H R V A T S K A</w:t>
      </w:r>
    </w:p>
    <w:p w:rsidRDefault="00105430" w:rsidP="00105430" w:rsidR="00105430" w:rsidRPr="00105430">
      <w:pPr>
        <w:spacing w:after="0"/>
        <w:rPr>
          <w:rFonts w:cs="Times New Roman" w:eastAsia="Times New Roman"/>
          <w:lang w:eastAsia="hr-HR"/>
        </w:rPr>
      </w:pPr>
    </w:p>
    <w:p w:rsidRDefault="00105430" w:rsidP="00105430" w:rsidR="00105430" w:rsidRPr="00105430">
      <w:pPr>
        <w:tabs>
          <w:tab w:pos="4050" w:val="left"/>
        </w:tabs>
        <w:spacing w:after="0"/>
        <w:rPr>
          <w:rFonts w:cs="Times New Roman" w:eastAsia="Times New Roman"/>
          <w:lang w:eastAsia="hr-HR"/>
        </w:rPr>
      </w:pPr>
      <w:r w:rsidRPr="00105430">
        <w:rPr>
          <w:rFonts w:cs="Times New Roman" w:eastAsia="Times New Roman"/>
          <w:lang w:eastAsia="hr-HR"/>
        </w:rPr>
        <w:tab/>
        <w:t>R J E Š E N J E</w:t>
      </w:r>
    </w:p>
    <w:p w:rsidRDefault="00105430" w:rsidP="00105430" w:rsidR="00105430" w:rsidRPr="00105430">
      <w:pPr>
        <w:spacing w:after="0"/>
        <w:rPr>
          <w:rFonts w:cs="Times New Roman" w:eastAsia="Times New Roman"/>
          <w:lang w:eastAsia="hr-HR"/>
        </w:rPr>
      </w:pPr>
    </w:p>
    <w:p w:rsidRDefault="00105430" w:rsidP="00105430" w:rsidR="00105430" w:rsidRPr="00105430">
      <w:pPr>
        <w:spacing w:after="0"/>
        <w:jc w:val="both"/>
        <w:rPr>
          <w:rFonts w:cs="Times New Roman" w:eastAsia="Times New Roman"/>
          <w:lang w:eastAsia="hr-HR"/>
        </w:rPr>
      </w:pPr>
      <w:r w:rsidRPr="00105430">
        <w:rPr>
          <w:rFonts w:cs="Times New Roman" w:eastAsia="Times New Roman"/>
          <w:lang w:eastAsia="hr-HR"/>
        </w:rPr>
        <w:tab/>
        <w:t>TRGOVAČKI SUD U ZAGREBU, Stalna služba u Karlovcu, po sucu Jadranki Mađeruh, kao stečajnom sucu, u stečajnom postupku nad stečajnim dužnikom Stečajna masa iza SILA PROJEKT d.o.o u stečaju, Varaždin, B. Radić 20, OIB:  00954395676, 25. listopada 2018.</w:t>
      </w:r>
    </w:p>
    <w:p w:rsidRDefault="00105430" w:rsidP="00105430" w:rsidR="00105430" w:rsidRPr="00105430">
      <w:pPr>
        <w:spacing w:after="0"/>
        <w:rPr>
          <w:rFonts w:cs="Times New Roman" w:eastAsia="Times New Roman"/>
          <w:lang w:eastAsia="hr-HR"/>
        </w:rPr>
      </w:pPr>
    </w:p>
    <w:p w:rsidRDefault="00105430" w:rsidP="00105430" w:rsidR="00105430" w:rsidRPr="00105430">
      <w:pPr>
        <w:spacing w:after="0"/>
        <w:jc w:val="center"/>
        <w:rPr>
          <w:rFonts w:cs="Times New Roman" w:eastAsia="Times New Roman"/>
          <w:lang w:eastAsia="hr-HR"/>
        </w:rPr>
      </w:pPr>
      <w:r w:rsidRPr="00105430">
        <w:rPr>
          <w:rFonts w:cs="Times New Roman" w:eastAsia="Times New Roman"/>
          <w:lang w:eastAsia="hr-HR"/>
        </w:rPr>
        <w:t>r i j e š i o   j e</w:t>
      </w:r>
    </w:p>
    <w:p w:rsidRDefault="00105430" w:rsidP="00105430" w:rsidR="00105430" w:rsidRPr="00105430">
      <w:pPr>
        <w:spacing w:after="0"/>
        <w:jc w:val="center"/>
        <w:rPr>
          <w:rFonts w:cs="Times New Roman" w:eastAsia="Times New Roman"/>
          <w:lang w:eastAsia="hr-HR"/>
        </w:rPr>
      </w:pPr>
    </w:p>
    <w:p w:rsidRDefault="00105430" w:rsidP="00105430" w:rsidR="00105430" w:rsidRPr="00105430">
      <w:pPr>
        <w:spacing w:after="0"/>
        <w:jc w:val="center"/>
        <w:rPr>
          <w:rFonts w:cs="Times New Roman" w:eastAsia="Times New Roman"/>
          <w:b/>
          <w:lang w:eastAsia="hr-HR"/>
        </w:rPr>
      </w:pPr>
    </w:p>
    <w:p w:rsidRDefault="00105430" w:rsidP="00105430" w:rsidR="00105430" w:rsidRPr="00105430">
      <w:pPr>
        <w:numPr>
          <w:ilvl w:val="0"/>
          <w:numId w:val="47"/>
        </w:numPr>
        <w:spacing w:after="0"/>
        <w:jc w:val="both"/>
        <w:rPr>
          <w:rFonts w:cs="Times New Roman" w:eastAsia="Times New Roman"/>
          <w:lang w:eastAsia="hr-HR"/>
        </w:rPr>
      </w:pPr>
      <w:r w:rsidRPr="00105430">
        <w:rPr>
          <w:rFonts w:cs="Times New Roman" w:eastAsia="Times New Roman"/>
          <w:lang w:eastAsia="hr-HR"/>
        </w:rPr>
        <w:t>U stečajnom postupku nad stečajnim dužnikom Stečajna masa iza SILA PROJEKT d.o.o u stečaju, Varaždin, B. Radić 20, OIB: 00954395676, određuje se prodaja imovine stečajnog dužnika i to nekretnine upisane u z.k.ul. 1415 k.o. Novi Sisak koje čini k.č.br. 1247/2, broj D.L. 91, Lađarska, dvorište površine 4562 m2, poslovna zgrada, Lađarska površine 706 m2, kuća, Lađarska površine 12 m2, poslovna zgrada, Lađarska površine 476 m2, poslovna zgrada, Lađarska, površine 200 m2, kuća, Lađarska površine 32 m2.</w:t>
      </w:r>
    </w:p>
    <w:p w:rsidRDefault="00105430" w:rsidP="00105430" w:rsidR="00105430" w:rsidRPr="00105430">
      <w:pPr>
        <w:spacing w:after="0"/>
        <w:ind w:left="1608"/>
        <w:jc w:val="both"/>
        <w:rPr>
          <w:rFonts w:cs="Times New Roman" w:eastAsia="Times New Roman"/>
          <w:lang w:eastAsia="hr-HR"/>
        </w:rPr>
      </w:pPr>
    </w:p>
    <w:p w:rsidRDefault="00105430" w:rsidP="00105430" w:rsidR="00105430" w:rsidRPr="00105430">
      <w:pPr>
        <w:numPr>
          <w:ilvl w:val="0"/>
          <w:numId w:val="47"/>
        </w:numPr>
        <w:spacing w:after="0"/>
        <w:jc w:val="both"/>
        <w:rPr>
          <w:rFonts w:cs="Times New Roman" w:eastAsia="Times New Roman"/>
          <w:lang w:eastAsia="hr-HR"/>
        </w:rPr>
      </w:pPr>
      <w:r w:rsidRPr="00105430">
        <w:rPr>
          <w:rFonts w:cs="Times New Roman" w:eastAsia="Times New Roman"/>
          <w:lang w:eastAsia="hr-HR"/>
        </w:rPr>
        <w:t>Zaključkom o prodaji utvrdit će se vrijednost nekretnine, način i uvjeti prodaje nekretnine iz točke I. ovog rješenja.</w:t>
      </w:r>
    </w:p>
    <w:p w:rsidRDefault="00105430" w:rsidP="00105430" w:rsidR="00105430" w:rsidRPr="00105430">
      <w:pPr>
        <w:spacing w:after="0"/>
        <w:jc w:val="both"/>
        <w:rPr>
          <w:rFonts w:cs="Times New Roman" w:eastAsia="Times New Roman"/>
          <w:lang w:eastAsia="hr-HR"/>
        </w:rPr>
      </w:pPr>
    </w:p>
    <w:p w:rsidRDefault="00105430" w:rsidP="00105430" w:rsidR="00105430" w:rsidRPr="00105430">
      <w:pPr>
        <w:numPr>
          <w:ilvl w:val="0"/>
          <w:numId w:val="47"/>
        </w:numPr>
        <w:spacing w:after="0"/>
        <w:jc w:val="both"/>
        <w:rPr>
          <w:rFonts w:cs="Times New Roman" w:eastAsia="Times New Roman"/>
          <w:lang w:eastAsia="hr-HR"/>
        </w:rPr>
      </w:pPr>
      <w:r w:rsidRPr="00105430">
        <w:rPr>
          <w:rFonts w:cs="Times New Roman" w:eastAsia="Times New Roman"/>
          <w:lang w:eastAsia="hr-HR"/>
        </w:rPr>
        <w:t>Stečajni upravitelj dužan je, uz odgovarajuću primjenu pravila ovršnog postupka Financijskoj agenciji bez odgode dostaviti podatke o nekretnini koja se prodaje u stečajnom postupku radi upisa iste u očevidnik nekretnina i pokretnina koja se prodaje u stečajnom postupku.</w:t>
      </w:r>
    </w:p>
    <w:p w:rsidRDefault="00105430" w:rsidP="00105430" w:rsidR="00105430" w:rsidRPr="00105430">
      <w:pPr>
        <w:spacing w:after="0"/>
        <w:ind w:left="708"/>
        <w:rPr>
          <w:rFonts w:cs="Times New Roman" w:eastAsia="Times New Roman"/>
          <w:lang w:eastAsia="hr-HR"/>
        </w:rPr>
      </w:pPr>
    </w:p>
    <w:p w:rsidRDefault="00105430" w:rsidP="00105430" w:rsidR="00105430" w:rsidRPr="00105430">
      <w:pPr>
        <w:numPr>
          <w:ilvl w:val="0"/>
          <w:numId w:val="47"/>
        </w:numPr>
        <w:spacing w:after="0"/>
        <w:jc w:val="both"/>
        <w:rPr>
          <w:rFonts w:cs="Times New Roman" w:eastAsia="Times New Roman"/>
          <w:lang w:eastAsia="hr-HR"/>
        </w:rPr>
      </w:pPr>
      <w:r w:rsidRPr="00105430">
        <w:rPr>
          <w:rFonts w:cs="Times New Roman" w:eastAsia="Times New Roman"/>
          <w:lang w:eastAsia="hr-HR"/>
        </w:rPr>
        <w:t>Određuje se upis zabilježbe rješenja o prodaji u zemljišnoj knjizi Općinskog suda u Sisku, Zemljišnoknjižni odjel Sisak.</w:t>
      </w:r>
    </w:p>
    <w:p w:rsidRDefault="00105430" w:rsidP="00105430" w:rsidR="00105430" w:rsidRPr="00105430">
      <w:pPr>
        <w:spacing w:after="0"/>
        <w:ind w:left="888"/>
        <w:jc w:val="both"/>
        <w:rPr>
          <w:rFonts w:cs="Times New Roman" w:eastAsia="Times New Roman"/>
          <w:lang w:eastAsia="hr-HR"/>
        </w:rPr>
      </w:pPr>
    </w:p>
    <w:p w:rsidRDefault="00105430" w:rsidP="00105430" w:rsidR="00105430" w:rsidRPr="00105430">
      <w:pPr>
        <w:spacing w:after="0"/>
        <w:ind w:left="888"/>
        <w:jc w:val="both"/>
        <w:rPr>
          <w:rFonts w:cs="Times New Roman" w:eastAsia="Times New Roman"/>
          <w:lang w:eastAsia="hr-HR"/>
        </w:rPr>
      </w:pPr>
    </w:p>
    <w:p w:rsidRDefault="00105430" w:rsidP="00105430" w:rsidR="00105430" w:rsidRPr="00105430">
      <w:pPr>
        <w:spacing w:after="0"/>
        <w:ind w:firstLine="708"/>
        <w:jc w:val="center"/>
        <w:rPr>
          <w:rFonts w:cs="Times New Roman" w:eastAsia="Times New Roman"/>
          <w:b/>
          <w:lang w:eastAsia="hr-HR"/>
        </w:rPr>
      </w:pPr>
      <w:r w:rsidRPr="00105430">
        <w:rPr>
          <w:rFonts w:cs="Times New Roman" w:eastAsia="Times New Roman"/>
          <w:lang w:eastAsia="hr-HR"/>
        </w:rPr>
        <w:t>Obrazloženje</w:t>
      </w:r>
    </w:p>
    <w:p w:rsidRDefault="00105430" w:rsidP="00105430" w:rsidR="00105430" w:rsidRPr="00105430">
      <w:pPr>
        <w:spacing w:after="0"/>
        <w:ind w:firstLine="708"/>
        <w:jc w:val="center"/>
        <w:rPr>
          <w:rFonts w:cs="Times New Roman" w:eastAsia="Times New Roman"/>
          <w:b/>
          <w:lang w:eastAsia="hr-HR"/>
        </w:rPr>
      </w:pPr>
    </w:p>
    <w:p w:rsidRDefault="00105430" w:rsidP="00105430" w:rsidR="00105430" w:rsidRPr="00105430">
      <w:pPr>
        <w:spacing w:after="0"/>
        <w:ind w:firstLine="708"/>
        <w:jc w:val="center"/>
        <w:rPr>
          <w:rFonts w:cs="Times New Roman" w:eastAsia="Times New Roman"/>
          <w:b/>
          <w:lang w:eastAsia="hr-HR"/>
        </w:rPr>
      </w:pPr>
    </w:p>
    <w:p w:rsidRDefault="00105430" w:rsidP="00105430" w:rsidR="00105430" w:rsidRPr="00105430">
      <w:pPr>
        <w:spacing w:after="0"/>
        <w:ind w:firstLine="708"/>
        <w:jc w:val="both"/>
        <w:rPr>
          <w:rFonts w:cs="Times New Roman" w:eastAsia="Times New Roman"/>
          <w:lang w:eastAsia="hr-HR"/>
        </w:rPr>
      </w:pPr>
      <w:r w:rsidRPr="00105430">
        <w:rPr>
          <w:rFonts w:cs="Times New Roman" w:eastAsia="Times New Roman"/>
          <w:lang w:eastAsia="hr-HR"/>
        </w:rPr>
        <w:t>Rješenjem ovog suda poslovni broj St-5158/15 od 9. veljače 2016. istovremeno je otvoren i zaključen skraćeni stečajni postupak nad dužnikom SILA PROJEKT d.o.o., Sveta Nedjelja, Vojvodići 11, OIB: 34153460951, te je po pravomoćnosti tog rješenja ovosudnim rješenjem Tt-16/12236 od 14. travnja 2016. dužnik brisan iz sudskog registra.</w:t>
      </w:r>
    </w:p>
    <w:p w:rsidRDefault="00105430" w:rsidP="00105430" w:rsidR="00105430" w:rsidRPr="00105430">
      <w:pPr>
        <w:spacing w:after="0"/>
        <w:ind w:firstLine="708"/>
        <w:jc w:val="both"/>
        <w:rPr>
          <w:rFonts w:cs="Times New Roman" w:eastAsia="Times New Roman"/>
          <w:lang w:eastAsia="hr-HR"/>
        </w:rPr>
      </w:pPr>
    </w:p>
    <w:p w:rsidRDefault="00105430" w:rsidP="00105430" w:rsidR="00105430" w:rsidRPr="00105430">
      <w:pPr>
        <w:spacing w:after="0"/>
        <w:ind w:firstLine="708"/>
        <w:jc w:val="both"/>
        <w:rPr>
          <w:rFonts w:cs="Times New Roman" w:eastAsia="Times New Roman"/>
          <w:lang w:eastAsia="hr-HR"/>
        </w:rPr>
      </w:pPr>
      <w:r w:rsidRPr="00105430">
        <w:rPr>
          <w:rFonts w:cs="Times New Roman" w:eastAsia="Times New Roman"/>
          <w:lang w:eastAsia="hr-HR"/>
        </w:rPr>
        <w:t>Ovosudnim rješenjem poslovni broj St-5158/15 od 18. svibnja 2017. određen je nastavak postupka radi naknadne diobe te upis stečajne mase iza SILA PROJEKT d.o.o. u stečaju zbog pronađene imovine koja ulazi u stečajnu masu i predmet je prodaje u stečajnom postupku.</w:t>
      </w:r>
    </w:p>
    <w:p w:rsidRDefault="00105430" w:rsidP="00105430" w:rsidR="00105430" w:rsidRPr="00105430">
      <w:pPr>
        <w:spacing w:after="0"/>
        <w:ind w:firstLine="708"/>
        <w:jc w:val="both"/>
        <w:rPr>
          <w:rFonts w:cs="Times New Roman" w:eastAsia="Times New Roman"/>
          <w:lang w:eastAsia="hr-HR"/>
        </w:rPr>
      </w:pPr>
    </w:p>
    <w:p w:rsidRDefault="00105430" w:rsidP="00105430" w:rsidR="00105430" w:rsidRPr="00105430">
      <w:pPr>
        <w:spacing w:after="0"/>
        <w:ind w:firstLine="708"/>
        <w:jc w:val="both"/>
        <w:rPr>
          <w:rFonts w:cs="Times New Roman" w:eastAsia="Times New Roman"/>
          <w:lang w:eastAsia="hr-HR"/>
        </w:rPr>
      </w:pPr>
      <w:r w:rsidRPr="00105430">
        <w:rPr>
          <w:rFonts w:cs="Times New Roman" w:eastAsia="Times New Roman"/>
          <w:lang w:eastAsia="hr-HR"/>
        </w:rPr>
        <w:t>Na predmetnoj nekretnini postoji razlučno pravo, a razlučni vjerovnici nisu pokrenuli postupak ovrhe, pa je temeljem čl. 247. st. 2. Stečajnog zakona (Narodne novine broj 71/15, 104/17, dalje:SZ), na prijedlog stečajnog upravitelja, odlučeno kao u točki I. izreke rješenja.</w:t>
      </w:r>
    </w:p>
    <w:p w:rsidRDefault="00105430" w:rsidP="00105430" w:rsidR="00105430" w:rsidRPr="00105430">
      <w:pPr>
        <w:spacing w:after="0"/>
        <w:ind w:firstLine="708"/>
        <w:jc w:val="both"/>
        <w:rPr>
          <w:rFonts w:cs="Times New Roman" w:eastAsia="Times New Roman"/>
          <w:lang w:eastAsia="hr-HR"/>
        </w:rPr>
      </w:pPr>
    </w:p>
    <w:p w:rsidRDefault="00105430" w:rsidP="00105430" w:rsidR="00105430" w:rsidRPr="00105430">
      <w:pPr>
        <w:spacing w:after="0"/>
        <w:ind w:firstLine="708"/>
        <w:jc w:val="both"/>
        <w:rPr>
          <w:rFonts w:cs="Times New Roman" w:eastAsia="Times New Roman"/>
          <w:lang w:eastAsia="hr-HR"/>
        </w:rPr>
      </w:pPr>
      <w:r w:rsidRPr="00105430">
        <w:rPr>
          <w:rFonts w:cs="Times New Roman" w:eastAsia="Times New Roman"/>
          <w:lang w:eastAsia="hr-HR"/>
        </w:rPr>
        <w:t>Temeljem čl. 247. st.3. SZ-a odlučeno je kao u točki II. izreke rješenja.</w:t>
      </w:r>
    </w:p>
    <w:p w:rsidRDefault="00105430" w:rsidP="00105430" w:rsidR="00105430" w:rsidRPr="00105430">
      <w:pPr>
        <w:spacing w:after="0"/>
        <w:ind w:firstLine="708"/>
        <w:jc w:val="both"/>
        <w:rPr>
          <w:rFonts w:cs="Times New Roman" w:eastAsia="Times New Roman"/>
          <w:lang w:eastAsia="hr-HR"/>
        </w:rPr>
      </w:pPr>
    </w:p>
    <w:p w:rsidRDefault="00105430" w:rsidP="00105430" w:rsidR="00105430" w:rsidRPr="00105430">
      <w:pPr>
        <w:spacing w:after="0"/>
        <w:ind w:firstLine="708"/>
        <w:jc w:val="both"/>
        <w:rPr>
          <w:rFonts w:cs="Times New Roman" w:eastAsia="Times New Roman"/>
          <w:lang w:eastAsia="hr-HR"/>
        </w:rPr>
      </w:pPr>
      <w:r w:rsidRPr="00105430">
        <w:rPr>
          <w:rFonts w:cs="Times New Roman" w:eastAsia="Times New Roman"/>
          <w:lang w:eastAsia="hr-HR"/>
        </w:rPr>
        <w:t>Temeljem čl. 229. st.3. SZ-a odlučeno je kao u točki III. izreke rješenja.</w:t>
      </w:r>
    </w:p>
    <w:p w:rsidRDefault="00105430" w:rsidP="00105430" w:rsidR="00105430" w:rsidRPr="00105430">
      <w:pPr>
        <w:spacing w:after="0"/>
        <w:ind w:firstLine="708"/>
        <w:jc w:val="both"/>
        <w:rPr>
          <w:rFonts w:cs="Times New Roman" w:eastAsia="Times New Roman"/>
          <w:lang w:eastAsia="hr-HR"/>
        </w:rPr>
      </w:pPr>
    </w:p>
    <w:p w:rsidRDefault="00105430" w:rsidP="00105430" w:rsidR="00105430" w:rsidRPr="00105430">
      <w:pPr>
        <w:spacing w:after="0"/>
        <w:ind w:firstLine="708"/>
        <w:jc w:val="both"/>
        <w:rPr>
          <w:rFonts w:cs="Times New Roman" w:eastAsia="Times New Roman"/>
          <w:lang w:eastAsia="hr-HR"/>
        </w:rPr>
      </w:pPr>
      <w:r w:rsidRPr="00105430">
        <w:rPr>
          <w:rFonts w:cs="Times New Roman" w:eastAsia="Times New Roman"/>
          <w:lang w:eastAsia="hr-HR"/>
        </w:rPr>
        <w:t>Temeljem čl. 247. st.2. SZ-a odlučeno je kao u točki IV. izreke rješenja.</w:t>
      </w:r>
    </w:p>
    <w:p w:rsidRDefault="00105430" w:rsidP="00105430" w:rsidR="00105430" w:rsidRPr="00105430">
      <w:pPr>
        <w:spacing w:after="0"/>
        <w:ind w:firstLine="708"/>
        <w:jc w:val="center"/>
        <w:rPr>
          <w:rFonts w:cs="Times New Roman" w:eastAsia="Times New Roman"/>
          <w:b/>
          <w:lang w:eastAsia="hr-HR"/>
        </w:rPr>
      </w:pPr>
    </w:p>
    <w:p w:rsidRDefault="00105430" w:rsidP="00105430" w:rsidR="00105430" w:rsidRPr="00105430">
      <w:pPr>
        <w:spacing w:after="0"/>
        <w:jc w:val="both"/>
        <w:rPr>
          <w:rFonts w:cs="Times New Roman" w:eastAsia="Times New Roman"/>
          <w:lang w:eastAsia="hr-HR"/>
        </w:rPr>
      </w:pPr>
    </w:p>
    <w:p w:rsidRDefault="00105430" w:rsidP="00105430" w:rsidR="00105430" w:rsidRPr="00105430">
      <w:pPr>
        <w:spacing w:after="0"/>
        <w:jc w:val="center"/>
        <w:rPr>
          <w:rFonts w:cs="Times New Roman" w:eastAsia="Times New Roman"/>
          <w:lang w:eastAsia="hr-HR"/>
        </w:rPr>
      </w:pPr>
      <w:r w:rsidRPr="00105430">
        <w:rPr>
          <w:rFonts w:cs="Times New Roman" w:eastAsia="Times New Roman"/>
          <w:lang w:eastAsia="hr-HR"/>
        </w:rPr>
        <w:t>U Karlovcu 25. listopada 2018.</w:t>
      </w:r>
    </w:p>
    <w:p w:rsidRDefault="00105430" w:rsidP="00105430" w:rsidR="00105430" w:rsidRPr="00105430">
      <w:pPr>
        <w:spacing w:after="0"/>
        <w:jc w:val="both"/>
        <w:rPr>
          <w:rFonts w:cs="Times New Roman" w:eastAsia="Times New Roman"/>
          <w:lang w:eastAsia="hr-HR"/>
        </w:rPr>
      </w:pPr>
    </w:p>
    <w:p w:rsidRDefault="00105430" w:rsidP="00105430" w:rsidR="00105430" w:rsidRPr="00105430">
      <w:pPr>
        <w:spacing w:after="0"/>
        <w:jc w:val="both"/>
        <w:rPr>
          <w:rFonts w:cs="Times New Roman" w:eastAsia="Times New Roman"/>
          <w:lang w:eastAsia="hr-HR"/>
        </w:rPr>
      </w:pPr>
    </w:p>
    <w:p w:rsidRDefault="00105430" w:rsidP="00105430" w:rsidR="00105430" w:rsidRPr="00105430">
      <w:pPr>
        <w:tabs>
          <w:tab w:pos="6375" w:val="left"/>
        </w:tabs>
        <w:spacing w:after="0"/>
        <w:jc w:val="both"/>
        <w:rPr>
          <w:rFonts w:cs="Times New Roman" w:eastAsia="Times New Roman"/>
          <w:lang w:eastAsia="hr-HR"/>
        </w:rPr>
      </w:pPr>
      <w:r w:rsidRPr="00105430">
        <w:rPr>
          <w:rFonts w:cs="Times New Roman" w:eastAsia="Times New Roman"/>
          <w:lang w:eastAsia="hr-HR"/>
        </w:rPr>
        <w:tab/>
        <w:t xml:space="preserve">      Stečajni sudac:</w:t>
      </w:r>
    </w:p>
    <w:p w:rsidRDefault="00105430" w:rsidP="00105430" w:rsidR="00105430" w:rsidRPr="00105430">
      <w:pPr>
        <w:tabs>
          <w:tab w:pos="6375" w:val="left"/>
        </w:tabs>
        <w:spacing w:after="0"/>
        <w:rPr>
          <w:rFonts w:cs="Times New Roman" w:eastAsia="Times New Roman"/>
          <w:lang w:eastAsia="hr-HR"/>
        </w:rPr>
      </w:pPr>
      <w:r w:rsidRPr="00105430">
        <w:rPr>
          <w:rFonts w:cs="Times New Roman" w:eastAsia="Times New Roman"/>
          <w:lang w:eastAsia="hr-HR"/>
        </w:rPr>
        <w:t xml:space="preserve">                                                                       </w:t>
      </w:r>
      <w:r w:rsidRPr="00105430">
        <w:rPr>
          <w:rFonts w:cs="Times New Roman" w:eastAsia="Times New Roman"/>
          <w:lang w:eastAsia="hr-HR"/>
        </w:rPr>
        <w:tab/>
        <w:t>Jadranka Mađeruh,v.r.</w:t>
      </w:r>
    </w:p>
    <w:p w:rsidRDefault="00105430" w:rsidP="00105430" w:rsidR="00105430" w:rsidRPr="00105430">
      <w:pPr>
        <w:tabs>
          <w:tab w:pos="6375" w:val="left"/>
        </w:tabs>
        <w:spacing w:after="0"/>
        <w:rPr>
          <w:rFonts w:cs="Times New Roman" w:eastAsia="Times New Roman"/>
          <w:lang w:eastAsia="hr-HR"/>
        </w:rPr>
      </w:pPr>
    </w:p>
    <w:p w:rsidRDefault="00105430" w:rsidP="00105430" w:rsidR="00105430" w:rsidRPr="00105430">
      <w:pPr>
        <w:tabs>
          <w:tab w:pos="6375" w:val="left"/>
        </w:tabs>
        <w:spacing w:after="0"/>
        <w:jc w:val="right"/>
        <w:rPr>
          <w:rFonts w:cs="Times New Roman" w:eastAsia="Times New Roman"/>
          <w:lang w:eastAsia="hr-HR"/>
        </w:rPr>
      </w:pPr>
      <w:r w:rsidRPr="00105430">
        <w:rPr>
          <w:rFonts w:cs="Times New Roman" w:eastAsia="Times New Roman"/>
          <w:lang w:eastAsia="hr-HR"/>
        </w:rPr>
        <w:t>Za točnost otpravka-</w:t>
      </w:r>
    </w:p>
    <w:p w:rsidRDefault="00105430" w:rsidP="00105430" w:rsidR="00105430" w:rsidRPr="00105430">
      <w:pPr>
        <w:tabs>
          <w:tab w:pos="6375" w:val="left"/>
        </w:tabs>
        <w:spacing w:after="0"/>
        <w:jc w:val="right"/>
        <w:rPr>
          <w:rFonts w:cs="Times New Roman" w:eastAsia="Times New Roman"/>
          <w:lang w:eastAsia="hr-HR"/>
        </w:rPr>
      </w:pPr>
      <w:r w:rsidRPr="00105430">
        <w:rPr>
          <w:rFonts w:cs="Times New Roman" w:eastAsia="Times New Roman"/>
          <w:lang w:eastAsia="hr-HR"/>
        </w:rPr>
        <w:t>ovlašteni službenik:</w:t>
      </w:r>
    </w:p>
    <w:p w:rsidRDefault="00105430" w:rsidP="00105430" w:rsidR="00105430" w:rsidRPr="00105430">
      <w:pPr>
        <w:tabs>
          <w:tab w:pos="6375" w:val="left"/>
        </w:tabs>
        <w:spacing w:after="0"/>
        <w:jc w:val="center"/>
        <w:rPr>
          <w:rFonts w:cs="Times New Roman" w:eastAsia="Times New Roman"/>
          <w:lang w:eastAsia="hr-HR"/>
        </w:rPr>
      </w:pPr>
      <w:r w:rsidRPr="00105430">
        <w:rPr>
          <w:rFonts w:cs="Times New Roman" w:eastAsia="Times New Roman"/>
          <w:lang w:eastAsia="hr-HR"/>
        </w:rPr>
        <w:t xml:space="preserve">                                                                          </w:t>
      </w:r>
      <w:r w:rsidRPr="00105430">
        <w:rPr>
          <w:rFonts w:cs="Times New Roman" w:eastAsia="Times New Roman"/>
          <w:lang w:eastAsia="hr-HR"/>
        </w:rPr>
        <w:tab/>
      </w:r>
      <w:r w:rsidRPr="00105430">
        <w:rPr>
          <w:rFonts w:cs="Times New Roman" w:eastAsia="Times New Roman"/>
          <w:lang w:eastAsia="hr-HR"/>
        </w:rPr>
        <w:tab/>
        <w:t xml:space="preserve"> Draženka Prpić</w:t>
      </w:r>
    </w:p>
    <w:p w:rsidRDefault="00105430" w:rsidP="00105430" w:rsidR="00105430" w:rsidRPr="00105430">
      <w:pPr>
        <w:tabs>
          <w:tab w:pos="6375" w:val="left"/>
        </w:tabs>
        <w:spacing w:after="0"/>
        <w:rPr>
          <w:rFonts w:cs="Times New Roman" w:eastAsia="Times New Roman"/>
          <w:lang w:eastAsia="hr-HR"/>
        </w:rPr>
      </w:pPr>
      <w:r w:rsidRPr="00105430">
        <w:rPr>
          <w:rFonts w:cs="Times New Roman" w:eastAsia="Times New Roman"/>
          <w:lang w:eastAsia="hr-HR"/>
        </w:rPr>
        <w:t xml:space="preserve">      </w:t>
      </w:r>
    </w:p>
    <w:p w:rsidRDefault="00105430" w:rsidP="00105430" w:rsidR="00105430" w:rsidRPr="00105430">
      <w:pPr>
        <w:tabs>
          <w:tab w:pos="6375" w:val="left"/>
        </w:tabs>
        <w:spacing w:after="0"/>
        <w:rPr>
          <w:rFonts w:cs="Times New Roman" w:eastAsia="Times New Roman"/>
          <w:lang w:eastAsia="hr-HR"/>
        </w:rPr>
      </w:pPr>
      <w:r w:rsidRPr="00105430">
        <w:rPr>
          <w:rFonts w:cs="Times New Roman" w:eastAsia="Times New Roman"/>
          <w:lang w:eastAsia="hr-HR"/>
        </w:rPr>
        <w:t>UPUTA O PRAVNOM LIJEKU:</w:t>
      </w:r>
    </w:p>
    <w:p w:rsidRDefault="00105430" w:rsidP="00105430" w:rsidR="00105430" w:rsidRPr="00105430">
      <w:pPr>
        <w:tabs>
          <w:tab w:pos="6375" w:val="left"/>
        </w:tabs>
        <w:spacing w:after="0"/>
        <w:jc w:val="both"/>
        <w:rPr>
          <w:rFonts w:cs="Times New Roman" w:eastAsia="Times New Roman"/>
          <w:lang w:eastAsia="hr-HR"/>
        </w:rPr>
      </w:pPr>
      <w:r w:rsidRPr="00105430">
        <w:rPr>
          <w:rFonts w:cs="Times New Roman" w:eastAsia="Times New Roman"/>
          <w:lang w:eastAsia="hr-HR"/>
        </w:rPr>
        <w:t>Protiv ovog rješenja dopuštena je žalba. Žalba se podnosi ovom sudu u tri primjerka na Visoki trgovački sud RH u roku 8 dana od dana dostave rješenja.</w:t>
      </w:r>
    </w:p>
    <w:p w:rsidRDefault="00105430" w:rsidP="00105430" w:rsidR="00105430">
      <w:pPr>
        <w:spacing w:after="0"/>
        <w:jc w:val="right"/>
        <w:rPr>
          <w:rFonts w:cs="Times New Roman" w:eastAsia="Times New Roman"/>
          <w:lang w:eastAsia="hr-HR"/>
        </w:rPr>
      </w:pPr>
      <w:r w:rsidRPr="00105430">
        <w:rPr>
          <w:rFonts w:cs="Times New Roman" w:eastAsia="Times New Roman"/>
          <w:lang w:eastAsia="hr-HR"/>
        </w:rPr>
        <w:tab/>
      </w:r>
      <w:r w:rsidRPr="00105430">
        <w:rPr>
          <w:rFonts w:cs="Times New Roman" w:eastAsia="Times New Roman"/>
          <w:lang w:eastAsia="hr-HR"/>
        </w:rPr>
        <w:tab/>
      </w:r>
      <w:r w:rsidRPr="00105430">
        <w:rPr>
          <w:rFonts w:cs="Times New Roman" w:eastAsia="Times New Roman"/>
          <w:lang w:eastAsia="hr-HR"/>
        </w:rPr>
        <w:tab/>
      </w:r>
      <w:r w:rsidRPr="00105430">
        <w:rPr>
          <w:rFonts w:cs="Times New Roman" w:eastAsia="Times New Roman"/>
          <w:lang w:eastAsia="hr-HR"/>
        </w:rPr>
        <w:tab/>
      </w:r>
      <w:r w:rsidRPr="00105430">
        <w:rPr>
          <w:rFonts w:cs="Times New Roman" w:eastAsia="Times New Roman"/>
          <w:lang w:eastAsia="hr-HR"/>
        </w:rPr>
        <w:tab/>
      </w:r>
      <w:r w:rsidRPr="00105430">
        <w:rPr>
          <w:rFonts w:cs="Times New Roman" w:eastAsia="Times New Roman"/>
          <w:lang w:eastAsia="hr-HR"/>
        </w:rPr>
        <w:tab/>
      </w:r>
      <w:r w:rsidRPr="00105430">
        <w:rPr>
          <w:rFonts w:cs="Times New Roman" w:eastAsia="Times New Roman"/>
          <w:lang w:eastAsia="hr-HR"/>
        </w:rPr>
        <w:tab/>
      </w:r>
      <w:r w:rsidRPr="00105430">
        <w:rPr>
          <w:rFonts w:cs="Times New Roman" w:eastAsia="Times New Roman"/>
          <w:lang w:eastAsia="hr-HR"/>
        </w:rPr>
        <w:tab/>
      </w:r>
      <w:r w:rsidRPr="00105430">
        <w:rPr>
          <w:rFonts w:cs="Times New Roman" w:eastAsia="Times New Roman"/>
          <w:lang w:eastAsia="hr-HR"/>
        </w:rPr>
        <w:tab/>
      </w:r>
      <w:r w:rsidRPr="00105430">
        <w:rPr>
          <w:rFonts w:cs="Times New Roman" w:eastAsia="Times New Roman"/>
          <w:lang w:eastAsia="hr-HR"/>
        </w:rPr>
        <w:tab/>
      </w:r>
    </w:p>
    <w:p w:rsidRDefault="00105430" w:rsidP="00105430" w:rsidR="00105430">
      <w:pPr>
        <w:spacing w:after="0"/>
        <w:jc w:val="right"/>
        <w:rPr>
          <w:rFonts w:cs="Times New Roman" w:eastAsia="Times New Roman"/>
          <w:lang w:eastAsia="hr-HR"/>
        </w:rPr>
      </w:pPr>
    </w:p>
    <w:p w:rsidRDefault="00105430" w:rsidP="00105430" w:rsidR="00105430">
      <w:pPr>
        <w:spacing w:after="0"/>
        <w:jc w:val="right"/>
        <w:rPr>
          <w:rFonts w:cs="Times New Roman" w:eastAsia="Times New Roman"/>
          <w:lang w:eastAsia="hr-HR"/>
        </w:rPr>
      </w:pPr>
    </w:p>
    <w:p w:rsidRDefault="00105430" w:rsidP="00105430" w:rsidR="00105430">
      <w:pPr>
        <w:spacing w:after="0"/>
        <w:jc w:val="right"/>
        <w:rPr>
          <w:rFonts w:cs="Times New Roman" w:eastAsia="Times New Roman"/>
          <w:lang w:eastAsia="hr-HR"/>
        </w:rPr>
      </w:pPr>
    </w:p>
    <w:sectPr w:rsidSect="0032366B" w:rsidR="00105430">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593982942"/>
      <w:docPartObj>
        <w:docPartGallery w:val="Page Numbers (Top of Page)"/>
        <w:docPartUnique/>
      </w:docPartObj>
    </w:sdtPr>
    <w:sdtEndPr/>
    <w:sdtContent>
      <w:p w:rsidRDefault="00105430" w:rsidR="00105430">
        <w:pPr>
          <w:pStyle w:val="Zaglavlje"/>
          <w:jc w:val="center"/>
        </w:pPr>
        <w:r>
          <w:fldChar w:fldCharType="begin"/>
        </w:r>
        <w:r>
          <w:instrText>PAGE   \* MERGEFORMAT</w:instrText>
        </w:r>
        <w:r>
          <w:fldChar w:fldCharType="separate"/>
        </w:r>
        <w:r w:rsidR="00C94F86">
          <w:t>1</w:t>
        </w:r>
        <w:r>
          <w:fldChar w:fldCharType="end"/>
        </w:r>
      </w:p>
    </w:sdtContent>
  </w:sdt>
  <w:p w:rsidRDefault="00105430" w:rsidR="008333A9">
    <w:pPr>
      <w:pStyle w:val="Zaglavlje"/>
    </w:pPr>
    <w:r>
      <w:t>1 St-1825/17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1537927"/>
    <w:multiLevelType w:val="hybridMultilevel"/>
    <w:tmpl w:val="83EA4E62"/>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2231AAE"/>
    <w:multiLevelType w:val="hybridMultilevel"/>
    <w:tmpl w:val="331E662E"/>
    <w:lvl w:tplc="F3327D32" w:ilvl="0">
      <w:start w:val="1"/>
      <w:numFmt w:val="upperRoman"/>
      <w:lvlText w:val="%1."/>
      <w:lvlJc w:val="left"/>
      <w:pPr>
        <w:tabs>
          <w:tab w:pos="1608" w:val="num"/>
        </w:tabs>
        <w:ind w:hanging="720" w:left="1608"/>
      </w:pPr>
    </w:lvl>
    <w:lvl w:tplc="47A03FF6" w:ilvl="1">
      <w:start w:val="1"/>
      <w:numFmt w:val="decimal"/>
      <w:lvlText w:val="%2."/>
      <w:lvlJc w:val="left"/>
      <w:pPr>
        <w:tabs>
          <w:tab w:pos="1968" w:val="num"/>
        </w:tabs>
        <w:ind w:hanging="360" w:left="1968"/>
      </w:pPr>
    </w:lvl>
    <w:lvl w:tplc="041A001B" w:ilvl="2">
      <w:start w:val="1"/>
      <w:numFmt w:val="lowerRoman"/>
      <w:lvlText w:val="%3."/>
      <w:lvlJc w:val="right"/>
      <w:pPr>
        <w:tabs>
          <w:tab w:pos="2688" w:val="num"/>
        </w:tabs>
        <w:ind w:hanging="180" w:left="2688"/>
      </w:pPr>
    </w:lvl>
    <w:lvl w:tplc="041A000F" w:ilvl="3">
      <w:start w:val="1"/>
      <w:numFmt w:val="decimal"/>
      <w:lvlText w:val="%4."/>
      <w:lvlJc w:val="left"/>
      <w:pPr>
        <w:tabs>
          <w:tab w:pos="3408" w:val="num"/>
        </w:tabs>
        <w:ind w:hanging="360" w:left="3408"/>
      </w:pPr>
    </w:lvl>
    <w:lvl w:tplc="041A0019" w:ilvl="4">
      <w:start w:val="1"/>
      <w:numFmt w:val="lowerLetter"/>
      <w:lvlText w:val="%5."/>
      <w:lvlJc w:val="left"/>
      <w:pPr>
        <w:tabs>
          <w:tab w:pos="4128" w:val="num"/>
        </w:tabs>
        <w:ind w:hanging="360" w:left="4128"/>
      </w:pPr>
    </w:lvl>
    <w:lvl w:tplc="041A001B" w:ilvl="5">
      <w:start w:val="1"/>
      <w:numFmt w:val="lowerRoman"/>
      <w:lvlText w:val="%6."/>
      <w:lvlJc w:val="right"/>
      <w:pPr>
        <w:tabs>
          <w:tab w:pos="4848" w:val="num"/>
        </w:tabs>
        <w:ind w:hanging="180" w:left="4848"/>
      </w:pPr>
    </w:lvl>
    <w:lvl w:tplc="041A000F" w:ilvl="6">
      <w:start w:val="1"/>
      <w:numFmt w:val="decimal"/>
      <w:lvlText w:val="%7."/>
      <w:lvlJc w:val="left"/>
      <w:pPr>
        <w:tabs>
          <w:tab w:pos="5568" w:val="num"/>
        </w:tabs>
        <w:ind w:hanging="360" w:left="5568"/>
      </w:pPr>
    </w:lvl>
    <w:lvl w:tplc="041A0019" w:ilvl="7">
      <w:start w:val="1"/>
      <w:numFmt w:val="lowerLetter"/>
      <w:lvlText w:val="%8."/>
      <w:lvlJc w:val="left"/>
      <w:pPr>
        <w:tabs>
          <w:tab w:pos="6288" w:val="num"/>
        </w:tabs>
        <w:ind w:hanging="360" w:left="6288"/>
      </w:pPr>
    </w:lvl>
    <w:lvl w:tplc="041A001B" w:ilvl="8">
      <w:start w:val="1"/>
      <w:numFmt w:val="lowerRoman"/>
      <w:lvlText w:val="%9."/>
      <w:lvlJc w:val="right"/>
      <w:pPr>
        <w:tabs>
          <w:tab w:pos="7008" w:val="num"/>
        </w:tabs>
        <w:ind w:hanging="180" w:left="7008"/>
      </w:pPr>
    </w:lvl>
  </w:abstractNum>
  <w:abstractNum w:abstractNumId="39">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40">
    <w:nsid w:val="734A235C"/>
    <w:multiLevelType w:val="multilevel"/>
    <w:tmpl w:val="233E50AC"/>
    <w:numStyleLink w:val="NumList1"/>
  </w:abstractNum>
  <w:abstractNum w:abstractNumId="41">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2">
    <w:nsid w:val="76670CAA"/>
    <w:multiLevelType w:val="multilevel"/>
    <w:tmpl w:val="DF20873A"/>
    <w:numStyleLink w:val="NumListOI"/>
  </w:abstractNum>
  <w:abstractNum w:abstractNumId="43">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4">
    <w:nsid w:val="7EAF58E6"/>
    <w:multiLevelType w:val="multilevel"/>
    <w:tmpl w:val="358ED2AE"/>
    <w:numStyleLink w:val="NumListA0"/>
  </w:abstractNum>
  <w:num w:numId="1">
    <w:abstractNumId w:val="18"/>
  </w:num>
  <w:num w:numId="2">
    <w:abstractNumId w:val="29"/>
  </w:num>
  <w:num w:numId="3">
    <w:abstractNumId w:val="17"/>
  </w:num>
  <w:num w:numId="4">
    <w:abstractNumId w:val="41"/>
  </w:num>
  <w:num w:numId="5">
    <w:abstractNumId w:val="43"/>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9"/>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40"/>
  </w:num>
  <w:num w:numId="42">
    <w:abstractNumId w:val="44"/>
  </w:num>
  <w:num w:numId="43">
    <w:abstractNumId w:val="12"/>
  </w:num>
  <w:num w:numId="44">
    <w:abstractNumId w:val="42"/>
  </w:num>
  <w:num w:numId="45">
    <w:abstractNumId w:val="16"/>
  </w:num>
  <w:num w:numId="46">
    <w:abstractNumId w:val="16"/>
    <w:lvlOverride w:ilvl="0">
      <w:startOverride w:val="1"/>
    </w:lvlOverride>
  </w:num>
  <w:num w:numId="47">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5430"/>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4F86"/>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5130908">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767234108">
      <w:bodyDiv w:val="true"/>
      <w:marLeft w:val="0"/>
      <w:marRight w:val="0"/>
      <w:marTop w:val="0"/>
      <w:marBottom w:val="0"/>
      <w:divBdr>
        <w:top w:space="0" w:sz="0" w:color="auto" w:val="none"/>
        <w:left w:space="0" w:sz="0" w:color="auto" w:val="none"/>
        <w:bottom w:space="0" w:sz="0" w:color="auto" w:val="none"/>
        <w:right w:space="0" w:sz="0" w:color="auto" w:val="none"/>
      </w:divBdr>
    </w:div>
    <w:div w:id="801538022">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25. listopada 2018.</izvorni_sadrzaj>
    <derivirana_varijabla naziv="DomainObject.DatumDonosenjaOdluke_1">25.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St-1825/2017-42</izvorni_sadrzaj>
    <derivirana_varijabla naziv="DomainObject.Oznaka_1">St-1825/2017-42</derivirana_varijabla>
  </DomainObject.Oznaka>
  <DomainObject.DonositeljOdluke.Ime>
    <izvorni_sadrzaj>Jadranka</izvorni_sadrzaj>
    <derivirana_varijabla naziv="DomainObject.DonositeljOdluke.Ime_1">Jadranka</derivirana_varijabla>
  </DomainObject.DonositeljOdluke.Ime>
  <DomainObject.DonositeljOdluke.Prezime>
    <izvorni_sadrzaj>Mađeruh</izvorni_sadrzaj>
    <derivirana_varijabla naziv="DomainObject.DonositeljOdluke.Prezime_1">Mađeruh</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1825</izvorni_sadrzaj>
    <derivirana_varijabla naziv="DomainObject.Predmet.Broj_1">1825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lipnja 2017.</izvorni_sadrzaj>
    <derivirana_varijabla naziv="DomainObject.Predmet.DatumOsnivanja_1">27. lipnja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St-1825/2017</izvorni_sadrzaj>
    <derivirana_varijabla naziv="DomainObject.Predmet.OznakaBroj_1">St-1825/2017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Stečajna masa iza SILA PROJEKT d.o.o. u stečaju</izvorni_sadrzaj>
    <derivirana_varijabla naziv="DomainObject.Predmet.ProtustrankaFormated_1">  Stečajna masa iza SILA PROJEKT d.o.o. u stečaju</derivirana_varijabla>
  </DomainObject.Predmet.ProtustrankaFormated>
  <DomainObject.Predmet.ProtustrankaFormatedOIB>
    <izvorni_sadrzaj>  Stečajna masa iza SILA PROJEKT d.o.o. u stečaju, OIB 00954395676</izvorni_sadrzaj>
    <derivirana_varijabla naziv="DomainObject.Predmet.ProtustrankaFormatedOIB_1">  Stečajna masa iza SILA PROJEKT d.o.o. u stečaju, OIB 00954395676</derivirana_varijabla>
  </DomainObject.Predmet.ProtustrankaFormatedOIB>
  <DomainObject.Predmet.ProtustrankaFormatedWithAdress>
    <izvorni_sadrzaj> Stečajna masa iza SILA PROJEKT d.o.o. u stečaju, Braće Radić 20, 42000 Varaždin</izvorni_sadrzaj>
    <derivirana_varijabla naziv="DomainObject.Predmet.ProtustrankaFormatedWithAdress_1"> Stečajna masa iza SILA PROJEKT d.o.o. u stečaju, Braće Radić 20, 42000 Varaždin</derivirana_varijabla>
  </DomainObject.Predmet.ProtustrankaFormatedWithAdress>
  <DomainObject.Predmet.ProtustrankaFormatedWithAdressOIB>
    <izvorni_sadrzaj> Stečajna masa iza SILA PROJEKT d.o.o. u stečaju, OIB 00954395676, Braće Radić 20, 42000 Varaždin</izvorni_sadrzaj>
    <derivirana_varijabla naziv="DomainObject.Predmet.ProtustrankaFormatedWithAdressOIB_1"> Stečajna masa iza SILA PROJEKT d.o.o. u stečaju, OIB 00954395676, Braće Radić 20, 42000 Varaždin</derivirana_varijabla>
  </DomainObject.Predmet.ProtustrankaFormatedWithAdressOIB>
  <DomainObject.Predmet.ProtustrankaWithAdress>
    <izvorni_sadrzaj>Stečajna masa iza SILA PROJEKT d.o.o. u stečaju Braće Radić 20, 42000 Varaždin</izvorni_sadrzaj>
    <derivirana_varijabla naziv="DomainObject.Predmet.ProtustrankaWithAdress_1">Stečajna masa iza SILA PROJEKT d.o.o. u stečaju Braće Radić 20, 42000 Varaždin</derivirana_varijabla>
  </DomainObject.Predmet.ProtustrankaWithAdress>
  <DomainObject.Predmet.ProtustrankaWithAdressOIB>
    <izvorni_sadrzaj>Stečajna masa iza SILA PROJEKT d.o.o. u stečaju, OIB 00954395676, Braće Radić 20, 42000 Varaždin</izvorni_sadrzaj>
    <derivirana_varijabla naziv="DomainObject.Predmet.ProtustrankaWithAdressOIB_1">Stečajna masa iza SILA PROJEKT d.o.o. u stečaju, OIB 00954395676, Braće Radić 20, 42000 Varaždin</derivirana_varijabla>
  </DomainObject.Predmet.ProtustrankaWithAdressOIB>
  <DomainObject.Predmet.ProtustrankaNazivFormated>
    <izvorni_sadrzaj>Stečajna masa iza SILA PROJEKT d.o.o. u stečaju</izvorni_sadrzaj>
    <derivirana_varijabla naziv="DomainObject.Predmet.ProtustrankaNazivFormated_1">Stečajna masa iza SILA PROJEKT d.o.o. u stečaju</derivirana_varijabla>
  </DomainObject.Predmet.ProtustrankaNazivFormated>
  <DomainObject.Predmet.ProtustrankaNazivFormatedOIB>
    <izvorni_sadrzaj>Stečajna masa iza SILA PROJEKT d.o.o. u stečaju, OIB 00954395676</izvorni_sadrzaj>
    <derivirana_varijabla naziv="DomainObject.Predmet.ProtustrankaNazivFormatedOIB_1">Stečajna masa iza SILA PROJEKT d.o.o. u stečaju, OIB 00954395676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 SSKa - J. Mađeruh </izvorni_sadrzaj>
    <derivirana_varijabla naziv="DomainObject.Predmet.Referada.Naziv_1">1. SSKa - J. Mađeruh </derivirana_varijabla>
  </DomainObject.Predmet.Referada.Naziv>
  <DomainObject.Predmet.Referada.Oznaka>
    <izvorni_sadrzaj>1. SSKa</izvorni_sadrzaj>
    <derivirana_varijabla naziv="DomainObject.Predmet.Referada.Oznaka_1">1.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341</izvorni_sadrzaj>
    <derivirana_varijabla naziv="DomainObject.Predmet.Referada.Prostorija.Oznaka_1">341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Jadranka Mađeruh</izvorni_sadrzaj>
    <derivirana_varijabla naziv="DomainObject.Predmet.Referada.Sudac_1">Jadranka Mađeruh</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 SSKa - J. Mađeruh </izvorni_sadrzaj>
    <derivirana_varijabla naziv="DomainObject.Predmet.TrenutnaLokacijaSpisa.Naziv_1">1. SSKa - J. Mađeruh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Draženka Prpić</izvorni_sadrzaj>
    <derivirana_varijabla naziv="DomainObject.Predmet.Zapisnicar_1">Draženka Prpić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Stečajna masa iza SILA PROJEKT d.o.o. u stečaju</item>
    </izvorni_sadrzaj>
    <derivirana_varijabla naziv="DomainObject.Predmet.ProtuStrankaListFormated_1">
      <item>Stečajna masa iza SILA PROJEKT d.o.o. u stečaju</item>
    </derivirana_varijabla>
  </DomainObject.Predmet.ProtuStrankaListFormated>
  <DomainObject.Predmet.ProtuStrankaListFormatedOIB>
    <izvorni_sadrzaj>
      <item>Stečajna masa iza SILA PROJEKT d.o.o. u stečaju, OIB 00954395676</item>
    </izvorni_sadrzaj>
    <derivirana_varijabla naziv="DomainObject.Predmet.ProtuStrankaListFormatedOIB_1">
      <item>Stečajna masa iza SILA PROJEKT d.o.o. u stečaju, OIB 00954395676</item>
    </derivirana_varijabla>
  </DomainObject.Predmet.ProtuStrankaListFormatedOIB>
  <DomainObject.Predmet.ProtuStrankaListFormatedWithAdress>
    <izvorni_sadrzaj>
      <item>Stečajna masa iza SILA PROJEKT d.o.o. u stečaju, Braće Radić 20, 42000 Varaždin</item>
    </izvorni_sadrzaj>
    <derivirana_varijabla naziv="DomainObject.Predmet.ProtuStrankaListFormatedWithAdress_1">
      <item>Stečajna masa iza SILA PROJEKT d.o.o. u stečaju, Braće Radić 20, 42000 Varaždin</item>
    </derivirana_varijabla>
  </DomainObject.Predmet.ProtuStrankaListFormatedWithAdress>
  <DomainObject.Predmet.ProtuStrankaListFormatedWithAdressOIB>
    <izvorni_sadrzaj>
      <item>Stečajna masa iza SILA PROJEKT d.o.o. u stečaju, OIB 00954395676, Braće Radić 20, 42000 Varaždin</item>
    </izvorni_sadrzaj>
    <derivirana_varijabla naziv="DomainObject.Predmet.ProtuStrankaListFormatedWithAdressOIB_1">
      <item>Stečajna masa iza SILA PROJEKT d.o.o. u stečaju, OIB 00954395676, Braće Radić 20, 42000 Varaždin</item>
    </derivirana_varijabla>
  </DomainObject.Predmet.ProtuStrankaListFormatedWithAdressOIB>
  <DomainObject.Predmet.ProtuStrankaListNazivFormated>
    <izvorni_sadrzaj>
      <item>Stečajna masa iza SILA PROJEKT d.o.o. u stečaju</item>
    </izvorni_sadrzaj>
    <derivirana_varijabla naziv="DomainObject.Predmet.ProtuStrankaListNazivFormated_1">
      <item>Stečajna masa iza SILA PROJEKT d.o.o. u stečaju</item>
    </derivirana_varijabla>
  </DomainObject.Predmet.ProtuStrankaListNazivFormated>
  <DomainObject.Predmet.ProtuStrankaListNazivFormatedOIB>
    <izvorni_sadrzaj>
      <item>Stečajna masa iza SILA PROJEKT d.o.o. u stečaju, OIB 00954395676</item>
    </izvorni_sadrzaj>
    <derivirana_varijabla naziv="DomainObject.Predmet.ProtuStrankaListNazivFormatedOIB_1">
      <item>Stečajna masa iza SILA PROJEKT d.o.o. u stečaju, OIB 00954395676</item>
    </derivirana_varijabla>
  </DomainObject.Predmet.ProtuStrankaListNazivFormatedOIB>
  <DomainObject.Predmet.OstaliListFormated>
    <izvorni_sadrzaj>
      <item>ŽDO Velika Gorica</item>
      <item>TRAST NEKRETNINE dioničko društvo, za usluge</item>
      <item>Anđelko Stankus</item>
    </izvorni_sadrzaj>
    <derivirana_varijabla naziv="DomainObject.Predmet.OstaliListFormated_1">
      <item>ŽDO Velika Gorica</item>
      <item>TRAST NEKRETNINE dioničko društvo, za usluge</item>
      <item>Anđelko Stankus</item>
    </derivirana_varijabla>
  </DomainObject.Predmet.OstaliListFormated>
  <DomainObject.Predmet.OstaliListFormatedOIB>
    <izvorni_sadrzaj>
      <item>ŽDO Velika Gorica</item>
      <item>TRAST NEKRETNINE dioničko društvo, za usluge, OIB 93225891495</item>
      <item>Anđelko Stankus, OIB 11168088853</item>
    </izvorni_sadrzaj>
    <derivirana_varijabla naziv="DomainObject.Predmet.OstaliListFormatedOIB_1">
      <item>ŽDO Velika Gorica</item>
      <item>TRAST NEKRETNINE dioničko društvo, za usluge, OIB 93225891495</item>
      <item>Anđelko Stankus, OIB 11168088853</item>
    </derivirana_varijabla>
  </DomainObject.Predmet.OstaliListFormatedOIB>
  <DomainObject.Predmet.OstaliListFormatedWithAdress>
    <izvorni_sadrzaj>
      <item>ŽDO Velika Gorica, Hrvatske bratske zajednice 1, 10410 Velika Gorica</item>
      <item>TRAST NEKRETNINE dioničko društvo, za usluge, Prisavlje 2, 10000 Zagreb</item>
      <item>Anđelko Stankus, Braće Radića 20, 42000 Jalkovec</item>
    </izvorni_sadrzaj>
    <derivirana_varijabla naziv="DomainObject.Predmet.OstaliListFormatedWithAdress_1">
      <item>ŽDO Velika Gorica, Hrvatske bratske zajednice 1, 10410 Velika Gorica</item>
      <item>TRAST NEKRETNINE dioničko društvo, za usluge, Prisavlje 2, 10000 Zagreb</item>
      <item>Anđelko Stankus, Braće Radića 20, 42000 Jalkovec</item>
    </derivirana_varijabla>
  </DomainObject.Predmet.OstaliListFormatedWithAdress>
  <DomainObject.Predmet.OstaliListFormatedWithAdressOIB>
    <izvorni_sadrzaj>
      <item>ŽDO Velika Gorica, Hrvatske bratske zajednice 1, 10410 Velika Gorica</item>
      <item>TRAST NEKRETNINE dioničko društvo, za usluge, OIB 93225891495, Prisavlje 2, 10000 Zagreb</item>
      <item>Anđelko Stankus, OIB 11168088853, Braće Radića 20, 42000 Jalkovec</item>
    </izvorni_sadrzaj>
    <derivirana_varijabla naziv="DomainObject.Predmet.OstaliListFormatedWithAdressOIB_1">
      <item>ŽDO Velika Gorica, Hrvatske bratske zajednice 1, 10410 Velika Gorica</item>
      <item>TRAST NEKRETNINE dioničko društvo, za usluge, OIB 93225891495, Prisavlje 2, 10000 Zagreb</item>
      <item>Anđelko Stankus, OIB 11168088853, Braće Radića 20, 42000 Jalkovec</item>
    </derivirana_varijabla>
  </DomainObject.Predmet.OstaliListFormatedWithAdressOIB>
  <DomainObject.Predmet.OstaliListNazivFormated>
    <izvorni_sadrzaj>
      <item>ŽDO Velika Gorica</item>
      <item>TRAST NEKRETNINE dioničko društvo, za usluge</item>
      <item>Anđelko Stankus</item>
    </izvorni_sadrzaj>
    <derivirana_varijabla naziv="DomainObject.Predmet.OstaliListNazivFormated_1">
      <item>ŽDO Velika Gorica</item>
      <item>TRAST NEKRETNINE dioničko društvo, za usluge</item>
      <item>Anđelko Stankus</item>
    </derivirana_varijabla>
  </DomainObject.Predmet.OstaliListNazivFormated>
  <DomainObject.Predmet.OstaliListNazivFormatedOIB>
    <izvorni_sadrzaj>
      <item>ŽDO Velika Gorica</item>
      <item>TRAST NEKRETNINE dioničko društvo, za usluge, OIB 93225891495</item>
      <item>Anđelko Stankus, OIB 11168088853</item>
    </izvorni_sadrzaj>
    <derivirana_varijabla naziv="DomainObject.Predmet.OstaliListNazivFormatedOIB_1">
      <item>ŽDO Velika Gorica</item>
      <item>TRAST NEKRETNINE dioničko društvo, za usluge, OIB 93225891495</item>
      <item>Anđelko Stankus, OIB 11168088853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listopada 2018.</izvorni_sadrzaj>
    <derivirana_varijabla naziv="DomainObject.Datum_1">25. listopada 2018.</derivirana_varijabla>
  </DomainObject.Datum>
  <DomainObject.PoslovniBrojDokumenta>
    <izvorni_sadrzaj>St-1825/2017-42</izvorni_sadrzaj>
    <derivirana_varijabla naziv="DomainObject.PoslovniBrojDokumenta_1">St-1825/2017-42</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Stečajna masa iza SILA PROJEKT d.o.o. u stečaju</izvorni_sadrzaj>
    <derivirana_varijabla naziv="DomainObject.Predmet.ProtustrankaIDrugi_1">Stečajna masa iza SILA PROJEKT d.o.o. u stečaju</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Stečajna masa iza SILA PROJEKT d.o.o. u stečaju, OIB 00954395676, Braće Radić 20, 42000 Varaždin</izvorni_sadrzaj>
    <derivirana_varijabla naziv="DomainObject.Predmet.ProtustrankaIDrugiAdressOIB_1">Stečajna masa iza SILA PROJEKT d.o.o. u stečaju, OIB 00954395676, Braće Radić 20, 42000 Varaždin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Stečajna masa iza SILA PROJEKT d.o.o. u stečaju</item>
      <item>FINA Regionalni centar Zagreb</item>
      <item>ŽDO Velika Gorica</item>
      <item>TRAST NEKRETNINE dioničko društvo, za usluge</item>
      <item>Anđelko Stankus</item>
    </izvorni_sadrzaj>
    <derivirana_varijabla naziv="DomainObject.Predmet.SudioniciListNaziv_1">
      <item>Stečajna masa iza SILA PROJEKT d.o.o. u stečaju</item>
      <item>FINA Regionalni centar Zagreb</item>
      <item>ŽDO Velika Gorica</item>
      <item>TRAST NEKRETNINE dioničko društvo, za usluge</item>
      <item>Anđelko Stankus</item>
    </derivirana_varijabla>
  </DomainObject.Predmet.SudioniciListNaziv>
  <DomainObject.Predmet.SudioniciListAdressOIB>
    <izvorni_sadrzaj>
      <item>Stečajna masa iza SILA PROJEKT d.o.o. u stečaju, OIB 00954395676, Braće Radić 20,42000 Varaždin</item>
      <item>FINA Regionalni centar Zagreb, OIB 85821130368, Trg svibanjskih žrtava 1995. 1,10000 Zagreb</item>
      <item>ŽDO Velika Gorica, Hrvatske bratske zajednice 1,10410 Velika Gorica</item>
      <item>TRAST NEKRETNINE dioničko društvo, za usluge, OIB 93225891495, Prisavlje 2,10000 Zagreb</item>
      <item>Anđelko Stankus, OIB 11168088853, Braće Radića 20,42000 Jalkovec</item>
    </izvorni_sadrzaj>
    <derivirana_varijabla naziv="DomainObject.Predmet.SudioniciListAdressOIB_1">
      <item>Stečajna masa iza SILA PROJEKT d.o.o. u stečaju, OIB 00954395676, Braće Radić 20,42000 Varaždin</item>
      <item>FINA Regionalni centar Zagreb, OIB 85821130368, Trg svibanjskih žrtava 1995. 1,10000 Zagreb</item>
      <item>ŽDO Velika Gorica, Hrvatske bratske zajednice 1,10410 Velika Gorica</item>
      <item>TRAST NEKRETNINE dioničko društvo, za usluge, OIB 93225891495, Prisavlje 2,10000 Zagreb</item>
      <item>Anđelko Stankus, OIB 11168088853, Braće Radića 20,42000 Jalkovec</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0E2139E-BCFE-4E42-AE95-6389F0878D8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454</properties:Words>
  <properties:Characters>2410</properties:Characters>
  <properties:Lines>78</properties:Lines>
  <properties:Paragraphs>27</properties:Paragraphs>
  <properties:TotalTime>4</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3031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Draženka Prpić</cp:lastModifiedBy>
  <cp:lastPrinted>2018-10-25T08:36:00Z</cp:lastPrinted>
  <dcterms:modified xmlns:xsi="http://www.w3.org/2001/XMLSchema-instance" xsi:type="dcterms:W3CDTF">2018-10-25T08:37:00Z</dcterms:modified>
  <cp:revision>5</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St-1825/2017-42 / Odluka - Rješenje - prodaja (odluka_St-1825_2017-42.docx)</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