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407EB" w:rsidRPr="00C61EDF">
        <w:trPr>
          <w:trHeight w:val="2231"/>
        </w:trPr>
        <w:tc>
          <w:tcPr>
            <w:tcW w:type="dxa" w:w="3369"/>
            <w:vAlign w:val="center"/>
          </w:tcPr>
          <w:p w:rsidRDefault="00D407EB" w:rsidP="00A66C00" w:rsidR="00D407EB"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407EB" w:rsidP="00A66C00" w:rsidR="00D407EB" w:rsidRPr="00F24FD8">
            <w:pPr>
              <w:spacing w:before="100"/>
            </w:pPr>
            <w:r w:rsidRPr="00F24FD8">
              <w:t>REPUBLIKA HRVATSKA</w:t>
            </w:r>
          </w:p>
          <w:p w:rsidRDefault="00D407EB" w:rsidP="00A66C00" w:rsidR="00D407EB" w:rsidRPr="00F24FD8">
            <w:r w:rsidRPr="00F24FD8">
              <w:t>TRGOVAČKI SUD U SPLITU</w:t>
            </w:r>
          </w:p>
          <w:p w:rsidRDefault="00D407EB" w:rsidP="00DA5B9D" w:rsidR="00D407EB" w:rsidRPr="00C61EDF">
            <w:r w:rsidRPr="00F24FD8">
              <w:t>Split, Sukoišanska 6</w:t>
            </w:r>
          </w:p>
        </w:tc>
        <w:tc>
          <w:tcPr>
            <w:tcW w:type="dxa" w:w="5811"/>
          </w:tcPr>
          <w:p w:rsidRDefault="00D407EB" w:rsidP="00DA5B9D" w:rsidR="00D407EB">
            <w:pPr>
              <w:jc w:val="both"/>
            </w:pPr>
          </w:p>
          <w:p w:rsidRDefault="00D407EB" w:rsidP="00DA5B9D" w:rsidR="00D407EB">
            <w:pPr>
              <w:jc w:val="both"/>
            </w:pPr>
          </w:p>
          <w:p w:rsidRDefault="00D407EB" w:rsidP="00DA5B9D" w:rsidR="00D407EB">
            <w:pPr>
              <w:jc w:val="both"/>
            </w:pPr>
          </w:p>
          <w:p w:rsidRDefault="00D407EB" w:rsidP="00DA5B9D" w:rsidR="00D407EB">
            <w:pPr>
              <w:jc w:val="right"/>
            </w:pPr>
          </w:p>
          <w:p w:rsidRDefault="00D407EB" w:rsidP="00DA5B9D" w:rsidR="00D407EB">
            <w:pPr>
              <w:jc w:val="right"/>
              <w:rPr>
                <w:noProof/>
              </w:rPr>
            </w:pPr>
          </w:p>
          <w:p w:rsidRDefault="00D407EB" w:rsidP="00DA5B9D" w:rsidR="00D407EB">
            <w:pPr>
              <w:jc w:val="right"/>
              <w:rPr>
                <w:noProof/>
              </w:rPr>
            </w:pPr>
          </w:p>
          <w:p w:rsidRDefault="00D407EB" w:rsidP="00DA5B9D" w:rsidR="00D407EB">
            <w:pPr>
              <w:jc w:val="right"/>
              <w:rPr>
                <w:noProof/>
              </w:rPr>
            </w:pPr>
          </w:p>
          <w:p w:rsidRDefault="00D407EB" w:rsidP="00D06BC0" w:rsidR="00D407EB" w:rsidRPr="00E003B6">
            <w:pPr>
              <w:jc w:val="right"/>
              <w:rPr>
                <w:noProof/>
              </w:rPr>
            </w:pPr>
            <w:r w:rsidRPr="00E003B6">
              <w:rPr>
                <w:noProof/>
              </w:rPr>
              <w:t>Poslovni broj: 11.St-</w:t>
            </w:r>
            <w:r w:rsidR="00D06BC0">
              <w:rPr>
                <w:noProof/>
              </w:rPr>
              <w:t>440/2013-181</w:t>
            </w:r>
          </w:p>
        </w:tc>
      </w:tr>
    </w:tbl>
    <w:p w14:textId="7487ae2" w14:paraId="7487ae2" w:rsidRDefault="00E14926" w:rsidP="007957C9" w:rsidR="00E14926" w:rsidRPr="00E14926">
      <w:pPr>
        <w:spacing w:after="140" w:before="140"/>
        <w:jc w:val="center"/>
        <w15:collapsed w:val="false"/>
        <w:rPr>
          <w:rFonts w:eastAsia="Times New Roman"/>
          <w:spacing w:val="60"/>
          <w:lang w:eastAsia="hr-HR"/>
        </w:rPr>
      </w:pPr>
      <w:r w:rsidRPr="00E14926">
        <w:rPr>
          <w:rFonts w:eastAsia="Times New Roman"/>
          <w:spacing w:val="60"/>
          <w:lang w:eastAsia="hr-HR"/>
        </w:rPr>
        <w:t>REPUBLIKA HRVATSKA</w:t>
      </w:r>
    </w:p>
    <w:p w:rsidRDefault="00E14926" w:rsidP="007957C9" w:rsidR="00E14926" w:rsidRPr="00E14926">
      <w:pPr>
        <w:spacing w:after="140" w:before="140"/>
        <w:jc w:val="center"/>
        <w:rPr>
          <w:rFonts w:eastAsia="Calibri"/>
        </w:rPr>
      </w:pPr>
      <w:r w:rsidRPr="00E14926">
        <w:rPr>
          <w:rFonts w:eastAsia="Calibri"/>
        </w:rPr>
        <w:t>Z A K L J U Č A K</w:t>
      </w:r>
    </w:p>
    <w:p w:rsidRDefault="00557DDC" w:rsidP="008E7868" w:rsidR="00557DDC">
      <w:pPr>
        <w:spacing w:before="200"/>
        <w:ind w:firstLine="709"/>
        <w:jc w:val="both"/>
      </w:pPr>
      <w:r w:rsidRPr="00BE3146">
        <w:t>Trgovački sud u S</w:t>
      </w:r>
      <w:r>
        <w:t>plitu, po sutkinji An</w:t>
      </w:r>
      <w:r w:rsidRPr="00BE3146">
        <w:t xml:space="preserve">i Golub Gruić, </w:t>
      </w:r>
      <w:r w:rsidR="00FB790D" w:rsidRPr="00B15E7C">
        <w:t xml:space="preserve">u </w:t>
      </w:r>
      <w:r w:rsidR="00D06BC0" w:rsidRPr="00D06BC0">
        <w:t>stečajnom postupku nad stečajnim dužnikom TOTO d.o.o.u stečaju, OIB: 35968235491, Split, Gundulićeva 26</w:t>
      </w:r>
      <w:r w:rsidR="00FB790D" w:rsidRPr="00902EBC">
        <w:t>,</w:t>
      </w:r>
      <w:r w:rsidR="00FB790D">
        <w:t xml:space="preserve"> </w:t>
      </w:r>
      <w:r w:rsidR="00D06BC0">
        <w:t xml:space="preserve">25. rujna </w:t>
      </w:r>
      <w:r w:rsidR="00D407EB">
        <w:t>2018.</w:t>
      </w:r>
    </w:p>
    <w:p w:rsidRDefault="00557DDC" w:rsidP="00E113A8" w:rsidR="00B8168C">
      <w:pPr>
        <w:spacing w:after="200" w:before="100"/>
        <w:jc w:val="center"/>
      </w:pPr>
      <w:r>
        <w:t>z a k l j u č i o  j e</w:t>
      </w:r>
    </w:p>
    <w:p w:rsidRDefault="00D06BC0" w:rsidP="00D06BC0" w:rsidR="00D06BC0" w:rsidRPr="00D06BC0">
      <w:pPr>
        <w:pStyle w:val="Tijeloteksta"/>
        <w:spacing w:before="10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N</w:t>
      </w:r>
      <w:r w:rsidRPr="00D06BC0">
        <w:rPr>
          <w:rFonts w:cs="Times New Roman" w:eastAsia="Times New Roman" w:hAnsi="Times New Roman" w:ascii="Times New Roman"/>
          <w:sz w:val="24"/>
          <w:szCs w:val="24"/>
          <w:lang w:eastAsia="hr-HR"/>
        </w:rPr>
        <w:t xml:space="preserve">alaže se Financijskoj agenciji vraćanje novčanih sredstava uplaćenih s osnova jamčevine (identifikator predmeta prodaje: </w:t>
      </w:r>
      <w:r>
        <w:rPr>
          <w:rFonts w:cs="Times New Roman" w:eastAsia="Times New Roman" w:hAnsi="Times New Roman" w:ascii="Times New Roman"/>
          <w:sz w:val="24"/>
          <w:szCs w:val="24"/>
          <w:lang w:eastAsia="hr-HR"/>
        </w:rPr>
        <w:t>5366</w:t>
      </w:r>
      <w:r w:rsidRPr="00D06BC0">
        <w:rPr>
          <w:rFonts w:cs="Times New Roman" w:eastAsia="Times New Roman" w:hAnsi="Times New Roman" w:ascii="Times New Roman"/>
          <w:sz w:val="24"/>
          <w:szCs w:val="24"/>
          <w:lang w:eastAsia="hr-HR"/>
        </w:rPr>
        <w:t xml:space="preserve">, identifikator nadmetanja: </w:t>
      </w:r>
      <w:r>
        <w:rPr>
          <w:rFonts w:cs="Times New Roman" w:eastAsia="Times New Roman" w:hAnsi="Times New Roman" w:ascii="Times New Roman"/>
          <w:sz w:val="24"/>
          <w:szCs w:val="24"/>
          <w:lang w:eastAsia="hr-HR"/>
        </w:rPr>
        <w:t>9406</w:t>
      </w:r>
      <w:r w:rsidRPr="00D06BC0">
        <w:rPr>
          <w:rFonts w:cs="Times New Roman" w:eastAsia="Times New Roman" w:hAnsi="Times New Roman" w:ascii="Times New Roman"/>
          <w:sz w:val="24"/>
          <w:szCs w:val="24"/>
          <w:lang w:eastAsia="hr-HR"/>
        </w:rPr>
        <w:t>) kako slijedi:</w:t>
      </w:r>
    </w:p>
    <w:p w:rsidRDefault="00D06BC0" w:rsidP="007625A1" w:rsidR="00D06BC0" w:rsidRPr="00D06BC0">
      <w:pPr>
        <w:spacing w:before="40"/>
        <w:ind w:firstLine="709"/>
        <w:jc w:val="both"/>
        <w:rPr>
          <w:rFonts w:eastAsia="Times New Roman"/>
          <w:lang w:eastAsia="hr-HR"/>
        </w:rPr>
      </w:pPr>
      <w:r w:rsidRPr="00D06BC0">
        <w:rPr>
          <w:rFonts w:eastAsia="Times New Roman"/>
          <w:lang w:eastAsia="hr-HR"/>
        </w:rPr>
        <w:t xml:space="preserve">1. Ponuditelju </w:t>
      </w:r>
      <w:r>
        <w:rPr>
          <w:rFonts w:eastAsia="Times New Roman"/>
          <w:lang w:eastAsia="hr-HR"/>
        </w:rPr>
        <w:t>ANI TOTO</w:t>
      </w:r>
      <w:r w:rsidRPr="00D06BC0">
        <w:rPr>
          <w:rFonts w:eastAsia="Times New Roman"/>
          <w:lang w:eastAsia="hr-HR"/>
        </w:rPr>
        <w:t>, OIB: 91210798735</w:t>
      </w:r>
      <w:r w:rsidR="007625A1">
        <w:rPr>
          <w:rFonts w:eastAsia="Times New Roman"/>
          <w:lang w:eastAsia="hr-HR"/>
        </w:rPr>
        <w:t>, Zadvorci 42, Odranski Obrež</w:t>
      </w:r>
      <w:r w:rsidRPr="00D06BC0">
        <w:rPr>
          <w:rFonts w:eastAsia="Times New Roman"/>
          <w:lang w:eastAsia="hr-HR"/>
        </w:rPr>
        <w:t xml:space="preserve">, u iznosu od </w:t>
      </w:r>
      <w:r>
        <w:rPr>
          <w:rFonts w:eastAsia="Times New Roman"/>
          <w:lang w:eastAsia="hr-HR"/>
        </w:rPr>
        <w:t>24.600,00</w:t>
      </w:r>
      <w:r w:rsidRPr="00D06BC0">
        <w:rPr>
          <w:rFonts w:eastAsia="Times New Roman"/>
          <w:lang w:eastAsia="hr-HR"/>
        </w:rPr>
        <w:t xml:space="preserve"> kn</w:t>
      </w:r>
      <w:r>
        <w:rPr>
          <w:rFonts w:eastAsia="Times New Roman"/>
          <w:lang w:eastAsia="hr-HR"/>
        </w:rPr>
        <w:t>,</w:t>
      </w:r>
      <w:r w:rsidRPr="00D06BC0">
        <w:rPr>
          <w:rFonts w:eastAsia="Times New Roman"/>
          <w:lang w:eastAsia="hr-HR"/>
        </w:rPr>
        <w:t xml:space="preserve"> na broj računa IBAN: </w:t>
      </w:r>
      <w:r w:rsidR="007625A1">
        <w:rPr>
          <w:rFonts w:eastAsia="Times New Roman"/>
          <w:lang w:eastAsia="hr-HR"/>
        </w:rPr>
        <w:t>HR7023600003239954407,</w:t>
      </w:r>
      <w:r w:rsidRPr="00D06BC0">
        <w:rPr>
          <w:rFonts w:eastAsia="Times New Roman"/>
          <w:lang w:eastAsia="hr-HR"/>
        </w:rPr>
        <w:t xml:space="preserve"> </w:t>
      </w:r>
    </w:p>
    <w:p w:rsidRDefault="00D06BC0" w:rsidP="007625A1" w:rsidR="00D06BC0">
      <w:pPr>
        <w:spacing w:before="40"/>
        <w:ind w:firstLine="709"/>
        <w:jc w:val="both"/>
        <w:rPr>
          <w:rFonts w:eastAsia="Times New Roman"/>
          <w:lang w:eastAsia="hr-HR"/>
        </w:rPr>
      </w:pPr>
      <w:r w:rsidRPr="00D06BC0">
        <w:rPr>
          <w:rFonts w:eastAsia="Times New Roman"/>
          <w:lang w:eastAsia="hr-HR"/>
        </w:rPr>
        <w:t xml:space="preserve">2. Ponuditelju </w:t>
      </w:r>
      <w:r>
        <w:rPr>
          <w:rFonts w:eastAsia="Times New Roman"/>
          <w:lang w:eastAsia="hr-HR"/>
        </w:rPr>
        <w:t>MATEU ERCEGU</w:t>
      </w:r>
      <w:r w:rsidRPr="00D06BC0">
        <w:rPr>
          <w:rFonts w:eastAsia="Times New Roman"/>
          <w:lang w:eastAsia="hr-HR"/>
        </w:rPr>
        <w:t>, OIB: 93602617826</w:t>
      </w:r>
      <w:r>
        <w:rPr>
          <w:rFonts w:eastAsia="Times New Roman"/>
          <w:lang w:eastAsia="hr-HR"/>
        </w:rPr>
        <w:t xml:space="preserve">, </w:t>
      </w:r>
      <w:r w:rsidR="007625A1">
        <w:rPr>
          <w:rFonts w:eastAsia="Times New Roman"/>
          <w:lang w:eastAsia="hr-HR"/>
        </w:rPr>
        <w:t>Nehajska ulica 62, Zagreb,</w:t>
      </w:r>
      <w:r w:rsidRPr="00D06BC0">
        <w:rPr>
          <w:rFonts w:eastAsia="Times New Roman"/>
          <w:lang w:eastAsia="hr-HR"/>
        </w:rPr>
        <w:t xml:space="preserve"> u iznosu od </w:t>
      </w:r>
      <w:r>
        <w:rPr>
          <w:rFonts w:eastAsia="Times New Roman"/>
          <w:lang w:eastAsia="hr-HR"/>
        </w:rPr>
        <w:t>24.600,00</w:t>
      </w:r>
      <w:r w:rsidRPr="00D06BC0">
        <w:rPr>
          <w:rFonts w:eastAsia="Times New Roman"/>
          <w:lang w:eastAsia="hr-HR"/>
        </w:rPr>
        <w:t xml:space="preserve"> kn na broj računa IBAN: </w:t>
      </w:r>
      <w:r w:rsidR="007625A1">
        <w:rPr>
          <w:rFonts w:eastAsia="Times New Roman"/>
          <w:lang w:eastAsia="hr-HR"/>
        </w:rPr>
        <w:t>HR1623600003238129257,</w:t>
      </w:r>
    </w:p>
    <w:p w:rsidRDefault="00D06BC0" w:rsidP="007625A1" w:rsidR="00D06BC0">
      <w:pPr>
        <w:spacing w:before="40"/>
        <w:ind w:firstLine="709"/>
        <w:jc w:val="both"/>
        <w:rPr>
          <w:rFonts w:eastAsia="Times New Roman"/>
          <w:lang w:eastAsia="hr-HR"/>
        </w:rPr>
      </w:pPr>
      <w:r>
        <w:rPr>
          <w:rFonts w:eastAsia="Times New Roman"/>
          <w:lang w:eastAsia="hr-HR"/>
        </w:rPr>
        <w:t xml:space="preserve">3. Ponuditelju MIRKU HUISU, </w:t>
      </w:r>
      <w:r w:rsidRPr="00D06BC0">
        <w:rPr>
          <w:rFonts w:eastAsia="Times New Roman"/>
          <w:lang w:eastAsia="hr-HR"/>
        </w:rPr>
        <w:t>OIB: 12550107937,</w:t>
      </w:r>
      <w:r w:rsidRPr="00D06BC0">
        <w:t xml:space="preserve"> </w:t>
      </w:r>
      <w:r w:rsidR="007625A1">
        <w:t>Kustošijanska 42, Zagreb</w:t>
      </w:r>
      <w:r w:rsidRPr="00D06BC0">
        <w:rPr>
          <w:rFonts w:eastAsia="Times New Roman"/>
          <w:lang w:eastAsia="hr-HR"/>
        </w:rPr>
        <w:t>, u iznosu od 24.600,00 kn, na broj računa IBAN: HR</w:t>
      </w:r>
      <w:r w:rsidR="007625A1">
        <w:rPr>
          <w:rFonts w:eastAsia="Times New Roman"/>
          <w:lang w:eastAsia="hr-HR"/>
        </w:rPr>
        <w:t>8824020063206410268,</w:t>
      </w:r>
    </w:p>
    <w:p w:rsidRDefault="00D06BC0" w:rsidP="007625A1" w:rsidR="00D06BC0">
      <w:pPr>
        <w:spacing w:before="40"/>
        <w:ind w:firstLine="709"/>
        <w:jc w:val="both"/>
        <w:rPr>
          <w:rFonts w:eastAsia="Times New Roman"/>
          <w:lang w:eastAsia="hr-HR"/>
        </w:rPr>
      </w:pPr>
      <w:r>
        <w:rPr>
          <w:rFonts w:eastAsia="Times New Roman"/>
          <w:lang w:eastAsia="hr-HR"/>
        </w:rPr>
        <w:t xml:space="preserve">4. Ponuditelju JOVANKI MILOŠEVIĆ, </w:t>
      </w:r>
      <w:r w:rsidRPr="00D06BC0">
        <w:rPr>
          <w:rFonts w:eastAsia="Times New Roman"/>
          <w:lang w:eastAsia="hr-HR"/>
        </w:rPr>
        <w:t>OIB: 41299280216,</w:t>
      </w:r>
      <w:r w:rsidRPr="00D06BC0">
        <w:t xml:space="preserve"> </w:t>
      </w:r>
      <w:r w:rsidR="007625A1">
        <w:t>Šibenska 27, Split</w:t>
      </w:r>
      <w:r w:rsidRPr="00D06BC0">
        <w:rPr>
          <w:rFonts w:eastAsia="Times New Roman"/>
          <w:lang w:eastAsia="hr-HR"/>
        </w:rPr>
        <w:t>, u iznosu od 24.600,00 kn, na broj računa IBAN: HR</w:t>
      </w:r>
      <w:r w:rsidR="007625A1">
        <w:rPr>
          <w:rFonts w:eastAsia="Times New Roman"/>
          <w:lang w:eastAsia="hr-HR"/>
        </w:rPr>
        <w:t>6923300033200406858,</w:t>
      </w:r>
    </w:p>
    <w:p w:rsidRDefault="00D06BC0" w:rsidP="007625A1" w:rsidR="00D06BC0">
      <w:pPr>
        <w:spacing w:before="40"/>
        <w:ind w:firstLine="709"/>
        <w:jc w:val="both"/>
        <w:rPr>
          <w:rFonts w:eastAsia="Times New Roman"/>
          <w:lang w:eastAsia="hr-HR"/>
        </w:rPr>
      </w:pPr>
      <w:r>
        <w:rPr>
          <w:rFonts w:eastAsia="Times New Roman"/>
          <w:lang w:eastAsia="hr-HR"/>
        </w:rPr>
        <w:t>5. Ponuditelju DARKU HLAPČIĆU,</w:t>
      </w:r>
      <w:r w:rsidRPr="00D06BC0">
        <w:rPr>
          <w:rFonts w:eastAsia="Times New Roman"/>
          <w:lang w:eastAsia="hr-HR"/>
        </w:rPr>
        <w:t xml:space="preserve"> OIB: 39346618225, </w:t>
      </w:r>
      <w:r w:rsidR="007625A1">
        <w:rPr>
          <w:rFonts w:eastAsia="Times New Roman"/>
          <w:lang w:eastAsia="hr-HR"/>
        </w:rPr>
        <w:t xml:space="preserve">Rade Končara 23, Nedelišće, </w:t>
      </w:r>
      <w:r w:rsidRPr="00D06BC0">
        <w:rPr>
          <w:rFonts w:eastAsia="Times New Roman"/>
          <w:lang w:eastAsia="hr-HR"/>
        </w:rPr>
        <w:t>u iznosu od 24.600,00 kn, na broj računa IBAN: HR</w:t>
      </w:r>
      <w:r w:rsidR="007625A1">
        <w:rPr>
          <w:rFonts w:eastAsia="Times New Roman"/>
          <w:lang w:eastAsia="hr-HR"/>
        </w:rPr>
        <w:t>9423600003200285534,</w:t>
      </w:r>
    </w:p>
    <w:p w:rsidRDefault="00D06BC0" w:rsidP="007625A1" w:rsidR="00D06BC0">
      <w:pPr>
        <w:spacing w:before="40"/>
        <w:ind w:firstLine="709"/>
        <w:jc w:val="both"/>
        <w:rPr>
          <w:rFonts w:eastAsia="Times New Roman"/>
          <w:lang w:eastAsia="hr-HR"/>
        </w:rPr>
      </w:pPr>
      <w:r>
        <w:rPr>
          <w:rFonts w:eastAsia="Times New Roman"/>
          <w:lang w:eastAsia="hr-HR"/>
        </w:rPr>
        <w:t>6. Ponuditelju ZDRAVKU BESTVINI,</w:t>
      </w:r>
      <w:r w:rsidRPr="00D06BC0">
        <w:rPr>
          <w:rFonts w:eastAsia="Times New Roman"/>
          <w:lang w:eastAsia="hr-HR"/>
        </w:rPr>
        <w:t xml:space="preserve"> OIB: 30771893677,</w:t>
      </w:r>
      <w:r w:rsidR="007625A1">
        <w:rPr>
          <w:rFonts w:eastAsia="Times New Roman"/>
          <w:lang w:eastAsia="hr-HR"/>
        </w:rPr>
        <w:t xml:space="preserve"> Stonska 5, Osijek,</w:t>
      </w:r>
      <w:r w:rsidRPr="00D06BC0">
        <w:t xml:space="preserve"> </w:t>
      </w:r>
      <w:r w:rsidRPr="00D06BC0">
        <w:rPr>
          <w:rFonts w:eastAsia="Times New Roman"/>
          <w:lang w:eastAsia="hr-HR"/>
        </w:rPr>
        <w:t>u iznosu od 24.600</w:t>
      </w:r>
      <w:r>
        <w:rPr>
          <w:rFonts w:eastAsia="Times New Roman"/>
          <w:lang w:eastAsia="hr-HR"/>
        </w:rPr>
        <w:t>,00 kn, na broj računa IBAN: HR</w:t>
      </w:r>
      <w:r w:rsidR="007625A1">
        <w:rPr>
          <w:rFonts w:eastAsia="Times New Roman"/>
          <w:lang w:eastAsia="hr-HR"/>
        </w:rPr>
        <w:t>9424020063206312675</w:t>
      </w:r>
    </w:p>
    <w:p w:rsidRDefault="00D06BC0" w:rsidP="007625A1" w:rsidR="00D06BC0">
      <w:pPr>
        <w:spacing w:before="40"/>
        <w:ind w:firstLine="709"/>
        <w:jc w:val="both"/>
        <w:rPr>
          <w:rFonts w:eastAsia="Times New Roman"/>
          <w:lang w:eastAsia="hr-HR"/>
        </w:rPr>
      </w:pPr>
      <w:r>
        <w:rPr>
          <w:rFonts w:eastAsia="Times New Roman"/>
          <w:lang w:eastAsia="hr-HR"/>
        </w:rPr>
        <w:t xml:space="preserve">7. Ponuditelju KORBOX d.o.o., </w:t>
      </w:r>
      <w:r w:rsidRPr="00D06BC0">
        <w:rPr>
          <w:rFonts w:eastAsia="Times New Roman"/>
          <w:lang w:eastAsia="hr-HR"/>
        </w:rPr>
        <w:t>OIB:</w:t>
      </w:r>
      <w:r>
        <w:rPr>
          <w:rFonts w:eastAsia="Times New Roman"/>
          <w:lang w:eastAsia="hr-HR"/>
        </w:rPr>
        <w:t xml:space="preserve"> 54253942164, Fra Filipa Grabovca 16, Zagreb, u iznosu od 24.600,00 kn, na broj računa IBAN: HR7423300031133910038</w:t>
      </w:r>
    </w:p>
    <w:p w:rsidRDefault="00D06BC0" w:rsidP="007625A1" w:rsidR="00D06BC0">
      <w:pPr>
        <w:spacing w:before="40"/>
        <w:ind w:firstLine="709"/>
        <w:jc w:val="both"/>
        <w:rPr>
          <w:rFonts w:eastAsia="Times New Roman"/>
          <w:lang w:eastAsia="hr-HR"/>
        </w:rPr>
      </w:pPr>
      <w:r>
        <w:rPr>
          <w:rFonts w:eastAsia="Times New Roman"/>
          <w:lang w:eastAsia="hr-HR"/>
        </w:rPr>
        <w:t xml:space="preserve">8. Ponuditelju TOMISLAVU VALIČEVIĆU, </w:t>
      </w:r>
      <w:r w:rsidRPr="00D06BC0">
        <w:rPr>
          <w:rFonts w:eastAsia="Times New Roman"/>
          <w:lang w:eastAsia="hr-HR"/>
        </w:rPr>
        <w:t>OIB: 09426036735</w:t>
      </w:r>
      <w:r>
        <w:rPr>
          <w:rFonts w:eastAsia="Times New Roman"/>
          <w:lang w:eastAsia="hr-HR"/>
        </w:rPr>
        <w:t>, Sveti Martin pod Okićem 18A, Sveti Martin pod Okićem,</w:t>
      </w:r>
      <w:r w:rsidRPr="00D06BC0">
        <w:t xml:space="preserve"> </w:t>
      </w:r>
      <w:r w:rsidRPr="00D06BC0">
        <w:rPr>
          <w:rFonts w:eastAsia="Times New Roman"/>
          <w:lang w:eastAsia="hr-HR"/>
        </w:rPr>
        <w:t>u iznosu od 24.600,00 kn</w:t>
      </w:r>
      <w:r>
        <w:rPr>
          <w:rFonts w:eastAsia="Times New Roman"/>
          <w:lang w:eastAsia="hr-HR"/>
        </w:rPr>
        <w:t>,</w:t>
      </w:r>
      <w:r w:rsidRPr="00D06BC0">
        <w:rPr>
          <w:rFonts w:eastAsia="Times New Roman"/>
          <w:lang w:eastAsia="hr-HR"/>
        </w:rPr>
        <w:t xml:space="preserve"> na broj računa IBAN: HR</w:t>
      </w:r>
      <w:r>
        <w:rPr>
          <w:rFonts w:eastAsia="Times New Roman"/>
          <w:lang w:eastAsia="hr-HR"/>
        </w:rPr>
        <w:t>8324020063206014792</w:t>
      </w:r>
      <w:r w:rsidR="007625A1">
        <w:rPr>
          <w:rFonts w:eastAsia="Times New Roman"/>
          <w:lang w:eastAsia="hr-HR"/>
        </w:rPr>
        <w:t>.</w:t>
      </w:r>
    </w:p>
    <w:p w:rsidRDefault="00D06BC0" w:rsidP="007625A1" w:rsidR="00D06BC0" w:rsidRPr="00D06BC0">
      <w:pPr>
        <w:spacing w:before="200"/>
        <w:ind w:firstLine="709"/>
        <w:jc w:val="both"/>
        <w:rPr>
          <w:rFonts w:eastAsia="Times New Roman"/>
          <w:lang w:eastAsia="hr-HR"/>
        </w:rPr>
      </w:pPr>
      <w:r>
        <w:rPr>
          <w:rFonts w:eastAsia="Times New Roman"/>
          <w:lang w:eastAsia="hr-HR"/>
        </w:rPr>
        <w:t xml:space="preserve">II. </w:t>
      </w:r>
      <w:r w:rsidRPr="00D06BC0">
        <w:rPr>
          <w:rFonts w:eastAsia="Times New Roman"/>
          <w:lang w:eastAsia="hr-HR"/>
        </w:rPr>
        <w:t>Nalaže se Financijskoj agenciji vraćanje novčanih sredstava uplaćenih s osnova jamčevine (identifikator predmeta prodaje:</w:t>
      </w:r>
      <w:r w:rsidR="007625A1">
        <w:rPr>
          <w:rFonts w:eastAsia="Times New Roman"/>
          <w:lang w:eastAsia="hr-HR"/>
        </w:rPr>
        <w:t xml:space="preserve"> 5365</w:t>
      </w:r>
      <w:r w:rsidRPr="00D06BC0">
        <w:rPr>
          <w:rFonts w:eastAsia="Times New Roman"/>
          <w:lang w:eastAsia="hr-HR"/>
        </w:rPr>
        <w:t>, identifikator nadmetanja:</w:t>
      </w:r>
      <w:r w:rsidR="007625A1">
        <w:rPr>
          <w:rFonts w:eastAsia="Times New Roman"/>
          <w:lang w:eastAsia="hr-HR"/>
        </w:rPr>
        <w:t xml:space="preserve"> 9408</w:t>
      </w:r>
      <w:r w:rsidRPr="00D06BC0">
        <w:rPr>
          <w:rFonts w:eastAsia="Times New Roman"/>
          <w:lang w:eastAsia="hr-HR"/>
        </w:rPr>
        <w:t>) kako slijedi:</w:t>
      </w:r>
    </w:p>
    <w:p w:rsidRDefault="00D06BC0" w:rsidP="007625A1" w:rsidR="007625A1">
      <w:pPr>
        <w:spacing w:before="40"/>
        <w:ind w:firstLine="709"/>
        <w:jc w:val="both"/>
        <w:rPr>
          <w:rFonts w:eastAsia="Times New Roman"/>
          <w:lang w:eastAsia="hr-HR"/>
        </w:rPr>
      </w:pPr>
      <w:r w:rsidRPr="00D06BC0">
        <w:rPr>
          <w:rFonts w:eastAsia="Times New Roman"/>
          <w:lang w:eastAsia="hr-HR"/>
        </w:rPr>
        <w:t xml:space="preserve">1. </w:t>
      </w:r>
      <w:r w:rsidR="007625A1">
        <w:rPr>
          <w:rFonts w:eastAsia="Times New Roman"/>
          <w:lang w:eastAsia="hr-HR"/>
        </w:rPr>
        <w:t>Ponuditelju DARKU HLAPČIĆU,</w:t>
      </w:r>
      <w:r w:rsidR="007625A1" w:rsidRPr="00D06BC0">
        <w:rPr>
          <w:rFonts w:eastAsia="Times New Roman"/>
          <w:lang w:eastAsia="hr-HR"/>
        </w:rPr>
        <w:t xml:space="preserve"> OIB: 39346618225, </w:t>
      </w:r>
      <w:r w:rsidR="007625A1">
        <w:rPr>
          <w:rFonts w:eastAsia="Times New Roman"/>
          <w:lang w:eastAsia="hr-HR"/>
        </w:rPr>
        <w:t xml:space="preserve">Rade Končara 23, Nedelišće, </w:t>
      </w:r>
      <w:r w:rsidR="007625A1" w:rsidRPr="00D06BC0">
        <w:rPr>
          <w:rFonts w:eastAsia="Times New Roman"/>
          <w:lang w:eastAsia="hr-HR"/>
        </w:rPr>
        <w:t>u iznosu od</w:t>
      </w:r>
      <w:r w:rsidR="007625A1">
        <w:rPr>
          <w:rFonts w:eastAsia="Times New Roman"/>
          <w:lang w:eastAsia="hr-HR"/>
        </w:rPr>
        <w:t xml:space="preserve"> 3.400,</w:t>
      </w:r>
      <w:r w:rsidR="007625A1" w:rsidRPr="00D06BC0">
        <w:rPr>
          <w:rFonts w:eastAsia="Times New Roman"/>
          <w:lang w:eastAsia="hr-HR"/>
        </w:rPr>
        <w:t>00 kn, na broj računa IBAN: HR</w:t>
      </w:r>
      <w:r w:rsidR="007625A1">
        <w:rPr>
          <w:rFonts w:eastAsia="Times New Roman"/>
          <w:lang w:eastAsia="hr-HR"/>
        </w:rPr>
        <w:t>9423600003200285534,</w:t>
      </w:r>
    </w:p>
    <w:p w:rsidRDefault="007625A1" w:rsidP="007625A1" w:rsidR="007625A1">
      <w:pPr>
        <w:spacing w:before="40"/>
        <w:ind w:firstLine="709"/>
        <w:jc w:val="both"/>
        <w:rPr>
          <w:rFonts w:eastAsia="Times New Roman"/>
          <w:lang w:eastAsia="hr-HR"/>
        </w:rPr>
      </w:pPr>
      <w:r>
        <w:rPr>
          <w:rFonts w:eastAsia="Times New Roman"/>
          <w:lang w:eastAsia="hr-HR"/>
        </w:rPr>
        <w:t xml:space="preserve">2. Ponuditelju KORBOX d.o.o., </w:t>
      </w:r>
      <w:r w:rsidRPr="00D06BC0">
        <w:rPr>
          <w:rFonts w:eastAsia="Times New Roman"/>
          <w:lang w:eastAsia="hr-HR"/>
        </w:rPr>
        <w:t>OIB:</w:t>
      </w:r>
      <w:r>
        <w:rPr>
          <w:rFonts w:eastAsia="Times New Roman"/>
          <w:lang w:eastAsia="hr-HR"/>
        </w:rPr>
        <w:t xml:space="preserve"> 54253942164, Fra Filipa Grabovca 16, Zagreb, u iznosu od 3.400,00 kn, na broj računa IBAN: HR7423300031133910038.</w:t>
      </w:r>
    </w:p>
    <w:p w:rsidRDefault="007625A1" w:rsidP="007625A1" w:rsidR="007625A1">
      <w:pPr>
        <w:spacing w:after="120" w:before="240"/>
        <w:jc w:val="center"/>
        <w:rPr>
          <w:rFonts w:eastAsia="Times New Roman"/>
          <w:lang w:eastAsia="hr-HR"/>
        </w:rPr>
      </w:pPr>
      <w:r>
        <w:rPr>
          <w:rFonts w:eastAsia="Times New Roman"/>
          <w:lang w:eastAsia="hr-HR"/>
        </w:rPr>
        <w:t>Obrazloženje</w:t>
      </w:r>
    </w:p>
    <w:p w:rsidRDefault="007625A1" w:rsidP="007625A1" w:rsidR="007625A1">
      <w:pPr>
        <w:jc w:val="both"/>
        <w:rPr>
          <w:rFonts w:eastAsia="Times New Roman"/>
          <w:lang w:eastAsia="hr-HR"/>
        </w:rPr>
      </w:pPr>
      <w:r w:rsidRPr="007625A1">
        <w:rPr>
          <w:rFonts w:eastAsia="Times New Roman"/>
          <w:lang w:eastAsia="hr-HR"/>
        </w:rPr>
        <w:tab/>
        <w:t xml:space="preserve">U stečajnom postupku koji se nad dužnikom </w:t>
      </w:r>
      <w:r>
        <w:rPr>
          <w:rFonts w:eastAsia="Times New Roman"/>
          <w:lang w:eastAsia="hr-HR"/>
        </w:rPr>
        <w:t>TOTO d.o.o. u stečaju Split</w:t>
      </w:r>
      <w:r w:rsidRPr="007625A1">
        <w:rPr>
          <w:rFonts w:eastAsia="Times New Roman"/>
          <w:lang w:eastAsia="hr-HR"/>
        </w:rPr>
        <w:t xml:space="preserve"> vodi kod ovog suda pod brojem St-</w:t>
      </w:r>
      <w:r>
        <w:rPr>
          <w:rFonts w:eastAsia="Times New Roman"/>
          <w:lang w:eastAsia="hr-HR"/>
        </w:rPr>
        <w:t>440</w:t>
      </w:r>
      <w:r w:rsidRPr="007625A1">
        <w:rPr>
          <w:rFonts w:eastAsia="Times New Roman"/>
          <w:lang w:eastAsia="hr-HR"/>
        </w:rPr>
        <w:t>/201</w:t>
      </w:r>
      <w:r>
        <w:rPr>
          <w:rFonts w:eastAsia="Times New Roman"/>
          <w:lang w:eastAsia="hr-HR"/>
        </w:rPr>
        <w:t>3 određena je prodaja nekretnina</w:t>
      </w:r>
      <w:r w:rsidRPr="007625A1">
        <w:rPr>
          <w:rFonts w:eastAsia="Times New Roman"/>
          <w:lang w:eastAsia="hr-HR"/>
        </w:rPr>
        <w:t xml:space="preserve"> stečajnog dužnika elektroničkom javnom dražbom i to</w:t>
      </w:r>
      <w:r>
        <w:rPr>
          <w:rFonts w:eastAsia="Times New Roman"/>
          <w:lang w:eastAsia="hr-HR"/>
        </w:rPr>
        <w:t>:</w:t>
      </w:r>
    </w:p>
    <w:p w:rsidRDefault="007625A1" w:rsidP="007625A1" w:rsidR="007625A1" w:rsidRPr="007625A1">
      <w:pPr>
        <w:spacing w:before="100"/>
        <w:ind w:firstLine="708"/>
        <w:jc w:val="both"/>
        <w:rPr>
          <w:rFonts w:eastAsia="Times New Roman"/>
          <w:lang w:eastAsia="hr-HR"/>
        </w:rPr>
      </w:pPr>
      <w:r w:rsidRPr="007625A1">
        <w:rPr>
          <w:rFonts w:eastAsia="Times New Roman"/>
          <w:lang w:eastAsia="hr-HR"/>
        </w:rPr>
        <w:lastRenderedPageBreak/>
        <w:t>a) 88/10000 dijela kat. čest. 6573/2 Z.U. 3563 K.O. Strmec Samoborski, garažno-parkirališno mjesto oznake D2-GPM 5 u podrumu, ukupne netto korisne površine 10,90 m</w:t>
      </w:r>
      <w:r w:rsidRPr="007625A1">
        <w:rPr>
          <w:rFonts w:eastAsia="Times New Roman"/>
          <w:vertAlign w:val="superscript"/>
          <w:lang w:eastAsia="hr-HR"/>
        </w:rPr>
        <w:t>2</w:t>
      </w:r>
      <w:r w:rsidRPr="007625A1">
        <w:rPr>
          <w:rFonts w:eastAsia="Times New Roman"/>
          <w:lang w:eastAsia="hr-HR"/>
        </w:rPr>
        <w:t>, uknjiženog prava vlasništva Toto d.o.o. Split, OIB: 35968235491, za cijelo</w:t>
      </w:r>
    </w:p>
    <w:p w:rsidRDefault="007625A1" w:rsidP="007625A1" w:rsidR="007625A1">
      <w:pPr>
        <w:spacing w:before="100"/>
        <w:ind w:firstLine="708"/>
        <w:jc w:val="both"/>
        <w:rPr>
          <w:rFonts w:eastAsia="Times New Roman"/>
          <w:lang w:eastAsia="hr-HR"/>
        </w:rPr>
      </w:pPr>
      <w:r w:rsidRPr="007625A1">
        <w:rPr>
          <w:rFonts w:eastAsia="Times New Roman"/>
          <w:lang w:eastAsia="hr-HR"/>
        </w:rPr>
        <w:t>b) 512/10000 dijela kat. čest. 6573/2 Z.U. 3563 K.O. Strmec Samoborski, dvosobni  stan na I katu oznake D2-ST6  i spremište u podrumu oznake D2 SPREM. 06, ukupne netto korisne površine 63,05 m</w:t>
      </w:r>
      <w:r w:rsidRPr="007625A1">
        <w:rPr>
          <w:rFonts w:eastAsia="Times New Roman"/>
          <w:vertAlign w:val="superscript"/>
          <w:lang w:eastAsia="hr-HR"/>
        </w:rPr>
        <w:t>2</w:t>
      </w:r>
      <w:r w:rsidRPr="007625A1">
        <w:rPr>
          <w:rFonts w:eastAsia="Times New Roman"/>
          <w:lang w:eastAsia="hr-HR"/>
        </w:rPr>
        <w:t>, uknjiženog prava vlasništva Toto d.o.o. Split, OIB: 35968235491, za cijelo</w:t>
      </w:r>
      <w:r>
        <w:rPr>
          <w:rFonts w:eastAsia="Times New Roman"/>
          <w:lang w:eastAsia="hr-HR"/>
        </w:rPr>
        <w:t>.</w:t>
      </w:r>
    </w:p>
    <w:p w:rsidRDefault="007625A1" w:rsidP="009C76A1" w:rsidR="007625A1" w:rsidRPr="007625A1">
      <w:pPr>
        <w:spacing w:before="200"/>
        <w:jc w:val="both"/>
        <w:rPr>
          <w:rFonts w:eastAsia="Times New Roman"/>
          <w:lang w:eastAsia="hr-HR"/>
        </w:rPr>
      </w:pPr>
      <w:r w:rsidRPr="007625A1">
        <w:rPr>
          <w:rFonts w:eastAsia="Times New Roman"/>
          <w:lang w:eastAsia="hr-HR"/>
        </w:rPr>
        <w:tab/>
        <w:t xml:space="preserve">Financijska agencija je dostavila ovom sudu izvještaj o provedenoj elektroničkoj javnoj dražbi (identifikator nadmetanja: </w:t>
      </w:r>
      <w:r>
        <w:rPr>
          <w:rFonts w:eastAsia="Times New Roman"/>
          <w:lang w:eastAsia="hr-HR"/>
        </w:rPr>
        <w:t>9406) K</w:t>
      </w:r>
      <w:r w:rsidRPr="007625A1">
        <w:rPr>
          <w:rFonts w:eastAsia="Times New Roman"/>
          <w:lang w:eastAsia="hr-HR"/>
        </w:rPr>
        <w:t>lase: O/110-10/1</w:t>
      </w:r>
      <w:r>
        <w:rPr>
          <w:rFonts w:eastAsia="Times New Roman"/>
          <w:lang w:eastAsia="hr-HR"/>
        </w:rPr>
        <w:t>8</w:t>
      </w:r>
      <w:r w:rsidRPr="007625A1">
        <w:rPr>
          <w:rFonts w:eastAsia="Times New Roman"/>
          <w:lang w:eastAsia="hr-HR"/>
        </w:rPr>
        <w:t>-01/</w:t>
      </w:r>
      <w:r>
        <w:rPr>
          <w:rFonts w:eastAsia="Times New Roman"/>
          <w:lang w:eastAsia="hr-HR"/>
        </w:rPr>
        <w:t>405</w:t>
      </w:r>
      <w:r w:rsidRPr="007625A1">
        <w:rPr>
          <w:rFonts w:eastAsia="Times New Roman"/>
          <w:lang w:eastAsia="hr-HR"/>
        </w:rPr>
        <w:t xml:space="preserve">, </w:t>
      </w:r>
      <w:r>
        <w:rPr>
          <w:rFonts w:eastAsia="Times New Roman"/>
          <w:lang w:eastAsia="hr-HR"/>
        </w:rPr>
        <w:t>U</w:t>
      </w:r>
      <w:r w:rsidRPr="007625A1">
        <w:rPr>
          <w:rFonts w:eastAsia="Times New Roman"/>
          <w:lang w:eastAsia="hr-HR"/>
        </w:rPr>
        <w:t>r. br</w:t>
      </w:r>
      <w:r>
        <w:rPr>
          <w:rFonts w:eastAsia="Times New Roman"/>
          <w:lang w:eastAsia="hr-HR"/>
        </w:rPr>
        <w:t>oj: 07</w:t>
      </w:r>
      <w:r w:rsidRPr="007625A1">
        <w:rPr>
          <w:rFonts w:eastAsia="Times New Roman"/>
          <w:lang w:eastAsia="hr-HR"/>
        </w:rPr>
        <w:t>-0</w:t>
      </w:r>
      <w:r>
        <w:rPr>
          <w:rFonts w:eastAsia="Times New Roman"/>
          <w:lang w:eastAsia="hr-HR"/>
        </w:rPr>
        <w:t>1</w:t>
      </w:r>
      <w:r w:rsidRPr="007625A1">
        <w:rPr>
          <w:rFonts w:eastAsia="Times New Roman"/>
          <w:lang w:eastAsia="hr-HR"/>
        </w:rPr>
        <w:t>-18-2</w:t>
      </w:r>
      <w:r>
        <w:rPr>
          <w:rFonts w:eastAsia="Times New Roman"/>
          <w:lang w:eastAsia="hr-HR"/>
        </w:rPr>
        <w:t>4</w:t>
      </w:r>
      <w:r w:rsidRPr="007625A1">
        <w:rPr>
          <w:rFonts w:eastAsia="Times New Roman"/>
          <w:lang w:eastAsia="hr-HR"/>
        </w:rPr>
        <w:t xml:space="preserve"> od </w:t>
      </w:r>
      <w:r>
        <w:rPr>
          <w:rFonts w:eastAsia="Times New Roman"/>
          <w:lang w:eastAsia="hr-HR"/>
        </w:rPr>
        <w:t xml:space="preserve">12. rujna 2018. te izvještaj </w:t>
      </w:r>
      <w:r w:rsidRPr="007625A1">
        <w:rPr>
          <w:rFonts w:eastAsia="Times New Roman"/>
          <w:lang w:eastAsia="hr-HR"/>
        </w:rPr>
        <w:t xml:space="preserve">o provedenoj elektroničkoj javnoj dražbi (identifikator nadmetanja: </w:t>
      </w:r>
      <w:r>
        <w:rPr>
          <w:rFonts w:eastAsia="Times New Roman"/>
          <w:lang w:eastAsia="hr-HR"/>
        </w:rPr>
        <w:t>9408</w:t>
      </w:r>
      <w:r w:rsidRPr="007625A1">
        <w:rPr>
          <w:rFonts w:eastAsia="Times New Roman"/>
          <w:lang w:eastAsia="hr-HR"/>
        </w:rPr>
        <w:t>) Klase: O/110-10/18-01/405, Ur. broj: 07-01-18-2</w:t>
      </w:r>
      <w:r>
        <w:rPr>
          <w:rFonts w:eastAsia="Times New Roman"/>
          <w:lang w:eastAsia="hr-HR"/>
        </w:rPr>
        <w:t>5</w:t>
      </w:r>
      <w:r w:rsidRPr="007625A1">
        <w:rPr>
          <w:rFonts w:eastAsia="Times New Roman"/>
          <w:lang w:eastAsia="hr-HR"/>
        </w:rPr>
        <w:t xml:space="preserve"> od</w:t>
      </w:r>
      <w:r>
        <w:rPr>
          <w:rFonts w:eastAsia="Times New Roman"/>
          <w:lang w:eastAsia="hr-HR"/>
        </w:rPr>
        <w:t xml:space="preserve"> 12. rujna 2018., a prema kojim</w:t>
      </w:r>
      <w:r w:rsidRPr="007625A1">
        <w:rPr>
          <w:rFonts w:eastAsia="Times New Roman"/>
          <w:lang w:eastAsia="hr-HR"/>
        </w:rPr>
        <w:t xml:space="preserve"> izvještaj</w:t>
      </w:r>
      <w:r>
        <w:rPr>
          <w:rFonts w:eastAsia="Times New Roman"/>
          <w:lang w:eastAsia="hr-HR"/>
        </w:rPr>
        <w:t>ima</w:t>
      </w:r>
      <w:r w:rsidRPr="007625A1">
        <w:rPr>
          <w:rFonts w:eastAsia="Times New Roman"/>
          <w:lang w:eastAsia="hr-HR"/>
        </w:rPr>
        <w:t xml:space="preserve"> su ponuditelji navedeni u izreci ovog zaključka uplatili jamčevine za sudjelovanje u javnoj dražbi</w:t>
      </w:r>
      <w:r>
        <w:rPr>
          <w:rFonts w:eastAsia="Times New Roman"/>
          <w:lang w:eastAsia="hr-HR"/>
        </w:rPr>
        <w:t>.</w:t>
      </w:r>
      <w:r w:rsidRPr="007625A1">
        <w:rPr>
          <w:rFonts w:eastAsia="Times New Roman"/>
          <w:lang w:eastAsia="hr-HR"/>
        </w:rPr>
        <w:t xml:space="preserve"> </w:t>
      </w:r>
    </w:p>
    <w:p w:rsidRDefault="007625A1" w:rsidP="009C76A1" w:rsidR="007625A1">
      <w:pPr>
        <w:spacing w:before="200"/>
        <w:jc w:val="both"/>
        <w:rPr>
          <w:rFonts w:eastAsia="Times New Roman"/>
          <w:lang w:eastAsia="hr-HR"/>
        </w:rPr>
      </w:pPr>
      <w:r w:rsidRPr="007625A1">
        <w:rPr>
          <w:rFonts w:eastAsia="Times New Roman"/>
          <w:lang w:eastAsia="hr-HR"/>
        </w:rPr>
        <w:tab/>
        <w:t xml:space="preserve">Iz </w:t>
      </w:r>
      <w:r>
        <w:rPr>
          <w:rFonts w:eastAsia="Times New Roman"/>
          <w:lang w:eastAsia="hr-HR"/>
        </w:rPr>
        <w:t>dostavljenog</w:t>
      </w:r>
      <w:r w:rsidRPr="007625A1">
        <w:rPr>
          <w:rFonts w:eastAsia="Times New Roman"/>
          <w:lang w:eastAsia="hr-HR"/>
        </w:rPr>
        <w:t xml:space="preserve"> izvještaja Financijske agencije</w:t>
      </w:r>
      <w:r>
        <w:rPr>
          <w:rFonts w:eastAsia="Times New Roman"/>
          <w:lang w:eastAsia="hr-HR"/>
        </w:rPr>
        <w:t xml:space="preserve"> (identifikator nadmetanja: 9406)</w:t>
      </w:r>
      <w:r w:rsidRPr="007625A1">
        <w:rPr>
          <w:rFonts w:eastAsia="Times New Roman"/>
          <w:lang w:eastAsia="hr-HR"/>
        </w:rPr>
        <w:t xml:space="preserve"> </w:t>
      </w:r>
      <w:r>
        <w:rPr>
          <w:rFonts w:eastAsia="Times New Roman"/>
          <w:lang w:eastAsia="hr-HR"/>
        </w:rPr>
        <w:t>razvidno je</w:t>
      </w:r>
      <w:r w:rsidRPr="007625A1">
        <w:rPr>
          <w:rFonts w:eastAsia="Times New Roman"/>
          <w:lang w:eastAsia="hr-HR"/>
        </w:rPr>
        <w:t xml:space="preserve"> da je do završetka dražbovanja</w:t>
      </w:r>
      <w:r>
        <w:rPr>
          <w:rFonts w:eastAsia="Times New Roman"/>
          <w:lang w:eastAsia="hr-HR"/>
        </w:rPr>
        <w:t xml:space="preserve"> za </w:t>
      </w:r>
      <w:r w:rsidRPr="007625A1">
        <w:rPr>
          <w:rFonts w:eastAsia="Times New Roman"/>
          <w:lang w:eastAsia="hr-HR"/>
        </w:rPr>
        <w:t>identifikator predmeta prodaje: 5366</w:t>
      </w:r>
      <w:r w:rsidR="009C76A1">
        <w:rPr>
          <w:rFonts w:eastAsia="Times New Roman"/>
          <w:lang w:eastAsia="hr-HR"/>
        </w:rPr>
        <w:t>,</w:t>
      </w:r>
      <w:r w:rsidRPr="007625A1">
        <w:rPr>
          <w:rFonts w:eastAsia="Times New Roman"/>
          <w:lang w:eastAsia="hr-HR"/>
        </w:rPr>
        <w:t xml:space="preserve"> kao zadnja najviša valjana ponuda zabilježena ponuda ponuditelja </w:t>
      </w:r>
      <w:r>
        <w:rPr>
          <w:rFonts w:eastAsia="Times New Roman"/>
          <w:lang w:eastAsia="hr-HR"/>
        </w:rPr>
        <w:t xml:space="preserve">Ivice Bijelića </w:t>
      </w:r>
      <w:r w:rsidRPr="007625A1">
        <w:rPr>
          <w:rFonts w:eastAsia="Times New Roman"/>
          <w:lang w:eastAsia="hr-HR"/>
        </w:rPr>
        <w:t>pa</w:t>
      </w:r>
      <w:r>
        <w:rPr>
          <w:rFonts w:eastAsia="Times New Roman"/>
          <w:lang w:eastAsia="hr-HR"/>
        </w:rPr>
        <w:t xml:space="preserve"> mu</w:t>
      </w:r>
      <w:r w:rsidRPr="007625A1">
        <w:rPr>
          <w:rFonts w:eastAsia="Times New Roman"/>
          <w:lang w:eastAsia="hr-HR"/>
        </w:rPr>
        <w:t xml:space="preserve"> je stoga ovaj sud rješenjem o dosudi broj </w:t>
      </w:r>
      <w:r>
        <w:rPr>
          <w:rFonts w:eastAsia="Times New Roman"/>
          <w:lang w:eastAsia="hr-HR"/>
        </w:rPr>
        <w:t>11.</w:t>
      </w:r>
      <w:r w:rsidRPr="007625A1">
        <w:rPr>
          <w:rFonts w:eastAsia="Times New Roman"/>
          <w:lang w:eastAsia="hr-HR"/>
        </w:rPr>
        <w:t>St-</w:t>
      </w:r>
      <w:r>
        <w:rPr>
          <w:rFonts w:eastAsia="Times New Roman"/>
          <w:lang w:eastAsia="hr-HR"/>
        </w:rPr>
        <w:t>440/2013-179 od 25. rujna</w:t>
      </w:r>
      <w:r w:rsidRPr="007625A1">
        <w:rPr>
          <w:rFonts w:eastAsia="Times New Roman"/>
          <w:lang w:eastAsia="hr-HR"/>
        </w:rPr>
        <w:t xml:space="preserve"> 2018. dosudio </w:t>
      </w:r>
      <w:r>
        <w:rPr>
          <w:rFonts w:eastAsia="Times New Roman"/>
          <w:lang w:eastAsia="hr-HR"/>
        </w:rPr>
        <w:t>predmetnu nekretninu.</w:t>
      </w:r>
    </w:p>
    <w:p w:rsidRDefault="007625A1" w:rsidP="007625A1" w:rsidR="007625A1" w:rsidRPr="007625A1">
      <w:pPr>
        <w:spacing w:before="200"/>
        <w:ind w:firstLine="708"/>
        <w:jc w:val="both"/>
        <w:rPr>
          <w:rFonts w:eastAsia="Times New Roman"/>
          <w:lang w:eastAsia="hr-HR"/>
        </w:rPr>
      </w:pPr>
      <w:r w:rsidRPr="007625A1">
        <w:rPr>
          <w:rFonts w:eastAsia="Times New Roman"/>
          <w:lang w:eastAsia="hr-HR"/>
        </w:rPr>
        <w:t xml:space="preserve">Iz dostavljenog izvještaja Financijske agencije (identifikator nadmetanja: </w:t>
      </w:r>
      <w:r>
        <w:rPr>
          <w:rFonts w:eastAsia="Times New Roman"/>
          <w:lang w:eastAsia="hr-HR"/>
        </w:rPr>
        <w:t>9408</w:t>
      </w:r>
      <w:r w:rsidRPr="007625A1">
        <w:rPr>
          <w:rFonts w:eastAsia="Times New Roman"/>
          <w:lang w:eastAsia="hr-HR"/>
        </w:rPr>
        <w:t>) razvidno je da je do završetka dražbovanja za identifikator predmeta prodaje: 536</w:t>
      </w:r>
      <w:r>
        <w:rPr>
          <w:rFonts w:eastAsia="Times New Roman"/>
          <w:lang w:eastAsia="hr-HR"/>
        </w:rPr>
        <w:t>5</w:t>
      </w:r>
      <w:r w:rsidRPr="007625A1">
        <w:rPr>
          <w:rFonts w:eastAsia="Times New Roman"/>
          <w:lang w:eastAsia="hr-HR"/>
        </w:rPr>
        <w:t xml:space="preserve"> kao zadnja najviša valjana ponuda zabilježena ponuda ponuditelja </w:t>
      </w:r>
      <w:r>
        <w:rPr>
          <w:rFonts w:eastAsia="Times New Roman"/>
          <w:lang w:eastAsia="hr-HR"/>
        </w:rPr>
        <w:t>Ane Toto</w:t>
      </w:r>
      <w:r w:rsidRPr="007625A1">
        <w:rPr>
          <w:rFonts w:eastAsia="Times New Roman"/>
          <w:lang w:eastAsia="hr-HR"/>
        </w:rPr>
        <w:t xml:space="preserve"> pa </w:t>
      </w:r>
      <w:r>
        <w:rPr>
          <w:rFonts w:eastAsia="Times New Roman"/>
          <w:lang w:eastAsia="hr-HR"/>
        </w:rPr>
        <w:t>joj</w:t>
      </w:r>
      <w:r w:rsidRPr="007625A1">
        <w:rPr>
          <w:rFonts w:eastAsia="Times New Roman"/>
          <w:lang w:eastAsia="hr-HR"/>
        </w:rPr>
        <w:t xml:space="preserve"> je stoga ovaj sud rješenjem o dosudi broj 11.St-440/2</w:t>
      </w:r>
      <w:r w:rsidR="009C76A1">
        <w:rPr>
          <w:rFonts w:eastAsia="Times New Roman"/>
          <w:lang w:eastAsia="hr-HR"/>
        </w:rPr>
        <w:t>013-180</w:t>
      </w:r>
      <w:r w:rsidRPr="007625A1">
        <w:rPr>
          <w:rFonts w:eastAsia="Times New Roman"/>
          <w:lang w:eastAsia="hr-HR"/>
        </w:rPr>
        <w:t xml:space="preserve"> od 25. rujna 2018. dosudio predmetnu nekretninu.</w:t>
      </w:r>
    </w:p>
    <w:p w:rsidRDefault="007625A1" w:rsidP="007625A1" w:rsidR="007625A1" w:rsidRPr="007625A1">
      <w:pPr>
        <w:spacing w:before="200"/>
        <w:jc w:val="both"/>
        <w:rPr>
          <w:rFonts w:eastAsia="Times New Roman"/>
          <w:lang w:eastAsia="hr-HR"/>
        </w:rPr>
      </w:pPr>
      <w:r w:rsidRPr="007625A1">
        <w:rPr>
          <w:rFonts w:eastAsia="Times New Roman"/>
          <w:lang w:eastAsia="hr-HR"/>
        </w:rPr>
        <w:tab/>
        <w:t xml:space="preserve">Slijedom navedenog, a sukladno odredbama čl. 99. st. 4. i čl. 132.e st. 4. i 5. </w:t>
      </w:r>
      <w:r w:rsidR="009C76A1" w:rsidRPr="009C76A1">
        <w:rPr>
          <w:rFonts w:eastAsia="Times New Roman"/>
          <w:lang w:eastAsia="hr-HR"/>
        </w:rPr>
        <w:t>Ovršnog zakona (˝Narodne novine˝ 112/12, 25/13, 93/14, 55/16 i 73/17; dalje: OZ)</w:t>
      </w:r>
      <w:r w:rsidR="009C76A1">
        <w:rPr>
          <w:rFonts w:eastAsia="Times New Roman"/>
          <w:lang w:eastAsia="hr-HR"/>
        </w:rPr>
        <w:t xml:space="preserve"> </w:t>
      </w:r>
      <w:r w:rsidRPr="007625A1">
        <w:rPr>
          <w:rFonts w:eastAsia="Times New Roman"/>
          <w:lang w:eastAsia="hr-HR"/>
        </w:rPr>
        <w:t>u vezi s čl. 13. Pravilnika o načinu i postupku provedbe prodaje nekretnina i pokretnina u ovršnom postupku (</w:t>
      </w:r>
      <w:r w:rsidR="009C76A1">
        <w:rPr>
          <w:rFonts w:eastAsia="Times New Roman"/>
          <w:lang w:eastAsia="hr-HR"/>
        </w:rPr>
        <w:t>˝</w:t>
      </w:r>
      <w:r w:rsidRPr="007625A1">
        <w:rPr>
          <w:rFonts w:eastAsia="Times New Roman"/>
          <w:lang w:eastAsia="hr-HR"/>
        </w:rPr>
        <w:t>Narodne novine</w:t>
      </w:r>
      <w:r w:rsidR="009C76A1">
        <w:rPr>
          <w:rFonts w:eastAsia="Times New Roman"/>
          <w:lang w:eastAsia="hr-HR"/>
        </w:rPr>
        <w:t>˝</w:t>
      </w:r>
      <w:r w:rsidRPr="007625A1">
        <w:rPr>
          <w:rFonts w:eastAsia="Times New Roman"/>
          <w:lang w:eastAsia="hr-HR"/>
        </w:rPr>
        <w:t xml:space="preserve"> 156/14), odlučeno kao u izreci ovog zaključka.</w:t>
      </w:r>
    </w:p>
    <w:p w:rsidRDefault="00D06BC0" w:rsidP="00D06BC0" w:rsidR="00D06BC0">
      <w:pPr>
        <w:jc w:val="center"/>
      </w:pPr>
    </w:p>
    <w:p w:rsidRDefault="00557DDC" w:rsidP="00D06BC0" w:rsidR="00BB7454">
      <w:pPr>
        <w:jc w:val="center"/>
      </w:pPr>
      <w:r>
        <w:t>U Splitu</w:t>
      </w:r>
      <w:r w:rsidR="008E7868">
        <w:t xml:space="preserve"> </w:t>
      </w:r>
      <w:r w:rsidR="00D06BC0">
        <w:t>25. rujna</w:t>
      </w:r>
      <w:r w:rsidR="008E7868">
        <w:t xml:space="preserve"> 2018.</w:t>
      </w:r>
    </w:p>
    <w:p w:rsidRDefault="00B44D35" w:rsidP="00B44D35" w:rsidR="00B44D35">
      <w:pPr>
        <w:ind w:firstLine="708"/>
        <w:jc w:val="center"/>
      </w:pPr>
    </w:p>
    <w:p w:rsidRDefault="008E7868" w:rsidP="00E14926" w:rsidR="00BB7454">
      <w:pPr>
        <w:ind w:left="6372"/>
        <w:jc w:val="center"/>
      </w:pPr>
      <w:r>
        <w:t>Sutkinja</w:t>
      </w:r>
    </w:p>
    <w:p w:rsidRDefault="008E7868" w:rsidP="00E14926" w:rsidR="00BB7454">
      <w:pPr>
        <w:ind w:left="6372"/>
        <w:jc w:val="center"/>
      </w:pPr>
      <w:r>
        <w:t>Ana Golub Gruić</w:t>
      </w:r>
    </w:p>
    <w:p w:rsidRDefault="00BB7454" w:rsidP="00BB7454" w:rsidR="00BB7454">
      <w:pPr>
        <w:jc w:val="right"/>
      </w:pPr>
    </w:p>
    <w:p w:rsidRDefault="0000130D" w:rsidP="003E1CF6" w:rsidR="0000130D"/>
    <w:p w:rsidRDefault="008E7868" w:rsidP="003E1CF6" w:rsidR="003E1CF6">
      <w:r>
        <w:t>Uputa o pravnom lijeku</w:t>
      </w:r>
      <w:r w:rsidR="003E1CF6" w:rsidRPr="00BE3146">
        <w:t>:</w:t>
      </w:r>
      <w:r>
        <w:t xml:space="preserve"> </w:t>
      </w:r>
      <w:r w:rsidR="003E1CF6" w:rsidRPr="00BE3146">
        <w:t>Protiv ovog zaključka nije dopuštena žalba</w:t>
      </w:r>
      <w:r w:rsidR="003E1CF6">
        <w:t>.</w:t>
      </w:r>
    </w:p>
    <w:p w:rsidRDefault="003E1CF6" w:rsidP="00BB7454" w:rsidR="003E1CF6"/>
    <w:p w:rsidRDefault="008E7868" w:rsidP="00BB7454" w:rsidR="00BB7454">
      <w:r>
        <w:t>Dna</w:t>
      </w:r>
      <w:r w:rsidR="00BB7454">
        <w:t>:</w:t>
      </w:r>
    </w:p>
    <w:p w:rsidRDefault="009C76A1" w:rsidP="00B05BB7" w:rsidR="009C76A1">
      <w:pPr>
        <w:pStyle w:val="Odlomakpopisa"/>
        <w:numPr>
          <w:ilvl w:val="0"/>
          <w:numId w:val="3"/>
        </w:numPr>
      </w:pPr>
      <w:r>
        <w:t>FINA Split</w:t>
      </w:r>
    </w:p>
    <w:p w:rsidRDefault="009C76A1" w:rsidP="00B05BB7" w:rsidR="00B05BB7">
      <w:pPr>
        <w:pStyle w:val="Odlomakpopisa"/>
        <w:numPr>
          <w:ilvl w:val="0"/>
          <w:numId w:val="3"/>
        </w:numPr>
      </w:pPr>
      <w:r>
        <w:t xml:space="preserve">mrežna stranica </w:t>
      </w:r>
      <w:r w:rsidRPr="002B0174">
        <w:t>e-Oglasn</w:t>
      </w:r>
      <w:r>
        <w:t>a</w:t>
      </w:r>
      <w:r w:rsidRPr="002B0174">
        <w:t xml:space="preserve"> ploč</w:t>
      </w:r>
      <w:r>
        <w:t>a sudova</w:t>
      </w:r>
      <w:r w:rsidRPr="002B0174">
        <w:t>.</w:t>
      </w:r>
    </w:p>
    <w:p w:rsidRDefault="00BB7454" w:rsidP="00BB7454" w:rsidR="00BB7454">
      <w:pPr>
        <w:pStyle w:val="Odlomakpopisa"/>
        <w:numPr>
          <w:ilvl w:val="0"/>
          <w:numId w:val="3"/>
        </w:numPr>
      </w:pPr>
      <w:r>
        <w:t>u spis</w:t>
      </w:r>
    </w:p>
    <w:p w:rsidRDefault="00EB64F7" w:rsidP="00EB64F7" w:rsidR="00EB64F7" w:rsidRPr="00EB64F7">
      <w:pPr>
        <w:jc w:val="both"/>
      </w:pPr>
      <w:r w:rsidRPr="00EB64F7">
        <w:t xml:space="preserve">                                      </w:t>
      </w:r>
    </w:p>
    <w:p w:rsidRDefault="00777490" w:rsidR="00777490" w:rsidRPr="000B4B20">
      <w:pPr>
        <w:jc w:val="both"/>
      </w:pPr>
    </w:p>
    <w:sectPr w:rsidSect="00E14926" w:rsidR="00777490" w:rsidRPr="000B4B2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14AE" w:rsidP="00070C41" w:rsidR="006014AE">
      <w:r>
        <w:separator/>
      </w:r>
    </w:p>
  </w:endnote>
  <w:endnote w:id="0" w:type="continuationSeparator">
    <w:p w:rsidRDefault="006014AE" w:rsidP="00070C41" w:rsidR="006014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imes-NewRoman">
    <w:altName w:val="Times New Roman"/>
    <w:panose1 w:val="00000000000000000000"/>
    <w:charset w:val="EE"/>
    <w:family w:val="roman"/>
    <w:notTrueType/>
    <w:pitch w:val="default"/>
    <w:sig w:csb1="00000000" w:csb0="00000002" w:usb3="00000000" w:usb2="00000000" w:usb1="00000000" w:usb0="00000005"/>
  </w:font>
  <w:font w:name="TimesNewRoman,Bold">
    <w:panose1 w:val="00000000000000000000"/>
    <w:charset w:val="EE"/>
    <w:family w:val="auto"/>
    <w:notTrueType/>
    <w:pitch w:val="default"/>
    <w:sig w:csb1="00000000" w:csb0="00000002" w:usb3="00000000" w:usb2="00000000" w:usb1="00000000" w:usb0="00000005"/>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14AE" w:rsidP="00070C41" w:rsidR="006014AE">
      <w:r>
        <w:separator/>
      </w:r>
    </w:p>
  </w:footnote>
  <w:footnote w:id="0" w:type="continuationSeparator">
    <w:p w:rsidRDefault="006014AE" w:rsidP="00070C41" w:rsidR="006014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5E7" w:rsidP="009C76A1" w:rsidR="00070C41">
    <w:pPr>
      <w:pStyle w:val="Zaglavlje"/>
      <w:ind w:firstLine="2124"/>
      <w:jc w:val="right"/>
    </w:pPr>
    <w:sdt>
      <w:sdtPr>
        <w:id w:val="1077860722"/>
        <w:docPartObj>
          <w:docPartGallery w:val="Page Numbers (Top of Page)"/>
          <w:docPartUnique/>
        </w:docPartObj>
      </w:sdtPr>
      <w:sdtEndPr/>
      <w:sdtContent>
        <w:r w:rsidR="00342D09">
          <w:fldChar w:fldCharType="begin"/>
        </w:r>
        <w:r w:rsidR="00342D09">
          <w:instrText xml:space="preserve"> PAGE   \* MERGEFORMAT </w:instrText>
        </w:r>
        <w:r w:rsidR="00342D09">
          <w:fldChar w:fldCharType="separate"/>
        </w:r>
        <w:r>
          <w:rPr>
            <w:noProof/>
          </w:rPr>
          <w:t>2</w:t>
        </w:r>
        <w:r w:rsidR="00342D09">
          <w:rPr>
            <w:noProof/>
          </w:rPr>
          <w:fldChar w:fldCharType="end"/>
        </w:r>
        <w:r w:rsidR="009C76A1">
          <w:rPr>
            <w:noProof/>
          </w:rPr>
          <w:tab/>
        </w:r>
      </w:sdtContent>
    </w:sdt>
    <w:r w:rsidR="009C76A1">
      <w:t xml:space="preserve">Poslovni broj: </w:t>
    </w:r>
    <w:r w:rsidR="00E14926">
      <w:t>11.St-</w:t>
    </w:r>
    <w:r w:rsidR="009C76A1">
      <w:t>440/2013-181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tplc="22B0451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45D6"/>
    <w:multiLevelType w:val="hybridMultilevel"/>
    <w:tmpl w:val="25CA11A8"/>
    <w:lvl w:tplc="7B0C210C" w:ilvl="0">
      <w:start w:val="1"/>
      <w:numFmt w:val="decimal"/>
      <w:lvlText w:val="%1."/>
      <w:lvlJc w:val="left"/>
      <w:pPr>
        <w:ind w:hanging="360" w:left="1212"/>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2">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562FE2"/>
    <w:multiLevelType w:val="hybridMultilevel"/>
    <w:tmpl w:val="64A2F5DE"/>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4">
    <w:nsid w:val="25654877"/>
    <w:multiLevelType w:val="hybridMultilevel"/>
    <w:tmpl w:val="A830E20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5">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0803E91"/>
    <w:multiLevelType w:val="multilevel"/>
    <w:tmpl w:val="A6B62E9C"/>
    <w:lvl w:ilvl="0">
      <w:start w:val="9"/>
      <w:numFmt w:val="decimal"/>
      <w:lvlText w:val="%1."/>
      <w:lvlJc w:val="left"/>
      <w:pPr>
        <w:tabs>
          <w:tab w:pos="525" w:val="num"/>
        </w:tabs>
        <w:ind w:hanging="525" w:left="525"/>
      </w:pPr>
      <w:rPr>
        <w:rFonts w:hint="default"/>
      </w:rPr>
    </w:lvl>
    <w:lvl w:ilvl="1">
      <w:start w:val="1"/>
      <w:numFmt w:val="decimal"/>
      <w:lvlText w:val="%1.%2."/>
      <w:lvlJc w:val="left"/>
      <w:pPr>
        <w:tabs>
          <w:tab w:pos="720" w:val="num"/>
        </w:tabs>
        <w:ind w:hanging="720" w:left="7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7">
    <w:nsid w:val="42724488"/>
    <w:multiLevelType w:val="hybridMultilevel"/>
    <w:tmpl w:val="B7FCBE7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5E5F3002"/>
    <w:multiLevelType w:val="hybridMultilevel"/>
    <w:tmpl w:val="E2903200"/>
    <w:lvl w:tplc="AF725776"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5E95FBD"/>
    <w:multiLevelType w:val="hybridMultilevel"/>
    <w:tmpl w:val="FECEB318"/>
    <w:lvl w:tplc="EC2025EA" w:ilvl="0">
      <w:start w:val="1"/>
      <w:numFmt w:val="decimal"/>
      <w:lvlText w:val="(%1)"/>
      <w:lvlJc w:val="left"/>
      <w:pPr>
        <w:ind w:hanging="360" w:left="720"/>
      </w:pPr>
      <w:rPr>
        <w:rFonts w:hint="default"/>
        <w:color w:val="333333"/>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abstractNum w:abstractNumId="12">
    <w:nsid w:val="6E015D2D"/>
    <w:multiLevelType w:val="hybridMultilevel"/>
    <w:tmpl w:val="A50A1058"/>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1"/>
  </w:num>
  <w:num w:numId="3">
    <w:abstractNumId w:val="2"/>
  </w:num>
  <w:num w:numId="4">
    <w:abstractNumId w:val="12"/>
  </w:num>
  <w:num w:numId="5">
    <w:abstractNumId w:val="6"/>
  </w:num>
  <w:num w:numId="6">
    <w:abstractNumId w:val="9"/>
  </w:num>
  <w:num w:numId="7">
    <w:abstractNumId w:val="3"/>
  </w:num>
  <w:num w:numId="8">
    <w:abstractNumId w:val="4"/>
  </w:num>
  <w:num w:numId="9">
    <w:abstractNumId w:val="7"/>
  </w:num>
  <w:num w:numId="10">
    <w:abstractNumId w:val="8"/>
  </w:num>
  <w:num w:numId="11">
    <w:abstractNumId w:val="0"/>
  </w:num>
  <w:num w:numId="12">
    <w:abstractNumId w:val="5"/>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0130D"/>
    <w:rsid w:val="00025F97"/>
    <w:rsid w:val="00045E30"/>
    <w:rsid w:val="00070C41"/>
    <w:rsid w:val="000949EB"/>
    <w:rsid w:val="000A75E7"/>
    <w:rsid w:val="000B4B20"/>
    <w:rsid w:val="001024CF"/>
    <w:rsid w:val="00113EF6"/>
    <w:rsid w:val="00117B6B"/>
    <w:rsid w:val="00136155"/>
    <w:rsid w:val="00136D48"/>
    <w:rsid w:val="00155EF7"/>
    <w:rsid w:val="001657C9"/>
    <w:rsid w:val="00173037"/>
    <w:rsid w:val="00184485"/>
    <w:rsid w:val="00190259"/>
    <w:rsid w:val="001B1A7E"/>
    <w:rsid w:val="001F1B19"/>
    <w:rsid w:val="0025454E"/>
    <w:rsid w:val="0026445A"/>
    <w:rsid w:val="002764EB"/>
    <w:rsid w:val="002B054C"/>
    <w:rsid w:val="002C4693"/>
    <w:rsid w:val="002E407E"/>
    <w:rsid w:val="00342D09"/>
    <w:rsid w:val="00345B5D"/>
    <w:rsid w:val="003474A7"/>
    <w:rsid w:val="0037652F"/>
    <w:rsid w:val="00387E25"/>
    <w:rsid w:val="00387FB7"/>
    <w:rsid w:val="00391E15"/>
    <w:rsid w:val="00392CE9"/>
    <w:rsid w:val="003954A3"/>
    <w:rsid w:val="003D1234"/>
    <w:rsid w:val="003D61B5"/>
    <w:rsid w:val="003D6B57"/>
    <w:rsid w:val="003D6ED1"/>
    <w:rsid w:val="003E1CF6"/>
    <w:rsid w:val="0041124A"/>
    <w:rsid w:val="00430328"/>
    <w:rsid w:val="00473447"/>
    <w:rsid w:val="004C3F3C"/>
    <w:rsid w:val="004C4C12"/>
    <w:rsid w:val="004E0106"/>
    <w:rsid w:val="0050767A"/>
    <w:rsid w:val="00525D86"/>
    <w:rsid w:val="00557DDC"/>
    <w:rsid w:val="00561E67"/>
    <w:rsid w:val="005C0DE9"/>
    <w:rsid w:val="005D131F"/>
    <w:rsid w:val="005D7C85"/>
    <w:rsid w:val="006014AE"/>
    <w:rsid w:val="006116B4"/>
    <w:rsid w:val="00616CEF"/>
    <w:rsid w:val="006221DC"/>
    <w:rsid w:val="0063362D"/>
    <w:rsid w:val="006627C1"/>
    <w:rsid w:val="00662D6D"/>
    <w:rsid w:val="0066673C"/>
    <w:rsid w:val="006732D9"/>
    <w:rsid w:val="006A54BC"/>
    <w:rsid w:val="006E6143"/>
    <w:rsid w:val="006F4D12"/>
    <w:rsid w:val="00705464"/>
    <w:rsid w:val="00706C8F"/>
    <w:rsid w:val="00712E4B"/>
    <w:rsid w:val="00722BD7"/>
    <w:rsid w:val="007400CF"/>
    <w:rsid w:val="00740F6F"/>
    <w:rsid w:val="00757A03"/>
    <w:rsid w:val="007625A1"/>
    <w:rsid w:val="00764D97"/>
    <w:rsid w:val="00777490"/>
    <w:rsid w:val="007774F2"/>
    <w:rsid w:val="007957C9"/>
    <w:rsid w:val="007B052A"/>
    <w:rsid w:val="007C3C1F"/>
    <w:rsid w:val="007D0D39"/>
    <w:rsid w:val="007E7707"/>
    <w:rsid w:val="007F1736"/>
    <w:rsid w:val="0081256E"/>
    <w:rsid w:val="00842C35"/>
    <w:rsid w:val="00866B33"/>
    <w:rsid w:val="00867FCC"/>
    <w:rsid w:val="00880DC1"/>
    <w:rsid w:val="008835B2"/>
    <w:rsid w:val="008901CA"/>
    <w:rsid w:val="008A5AF8"/>
    <w:rsid w:val="008B178C"/>
    <w:rsid w:val="008E5A54"/>
    <w:rsid w:val="008E7868"/>
    <w:rsid w:val="009164C4"/>
    <w:rsid w:val="00964C5F"/>
    <w:rsid w:val="009672FB"/>
    <w:rsid w:val="00994781"/>
    <w:rsid w:val="009A0D0A"/>
    <w:rsid w:val="009C2142"/>
    <w:rsid w:val="009C3FFF"/>
    <w:rsid w:val="009C76A1"/>
    <w:rsid w:val="009D04E6"/>
    <w:rsid w:val="009F5FD3"/>
    <w:rsid w:val="00A0219A"/>
    <w:rsid w:val="00A050DB"/>
    <w:rsid w:val="00A1156D"/>
    <w:rsid w:val="00A41B27"/>
    <w:rsid w:val="00A636E5"/>
    <w:rsid w:val="00A637EC"/>
    <w:rsid w:val="00A71998"/>
    <w:rsid w:val="00A94047"/>
    <w:rsid w:val="00A97304"/>
    <w:rsid w:val="00AB6EF4"/>
    <w:rsid w:val="00B05BB7"/>
    <w:rsid w:val="00B1646A"/>
    <w:rsid w:val="00B44D35"/>
    <w:rsid w:val="00B46F33"/>
    <w:rsid w:val="00B52ED8"/>
    <w:rsid w:val="00B8168C"/>
    <w:rsid w:val="00B8194F"/>
    <w:rsid w:val="00B85524"/>
    <w:rsid w:val="00B86121"/>
    <w:rsid w:val="00B92CC2"/>
    <w:rsid w:val="00B95E3B"/>
    <w:rsid w:val="00BA56D9"/>
    <w:rsid w:val="00BA77AF"/>
    <w:rsid w:val="00BA7B2D"/>
    <w:rsid w:val="00BB7454"/>
    <w:rsid w:val="00BC22A1"/>
    <w:rsid w:val="00BE388B"/>
    <w:rsid w:val="00BF13CE"/>
    <w:rsid w:val="00C00ABF"/>
    <w:rsid w:val="00C31B07"/>
    <w:rsid w:val="00C60F50"/>
    <w:rsid w:val="00C75A78"/>
    <w:rsid w:val="00C75C65"/>
    <w:rsid w:val="00CA3869"/>
    <w:rsid w:val="00CA40B6"/>
    <w:rsid w:val="00CB1101"/>
    <w:rsid w:val="00CB64CC"/>
    <w:rsid w:val="00CD6A44"/>
    <w:rsid w:val="00CE1E24"/>
    <w:rsid w:val="00CF6774"/>
    <w:rsid w:val="00D01FB0"/>
    <w:rsid w:val="00D06BC0"/>
    <w:rsid w:val="00D407EB"/>
    <w:rsid w:val="00D625E6"/>
    <w:rsid w:val="00D71110"/>
    <w:rsid w:val="00D72488"/>
    <w:rsid w:val="00D725A2"/>
    <w:rsid w:val="00D86429"/>
    <w:rsid w:val="00DC1602"/>
    <w:rsid w:val="00E00757"/>
    <w:rsid w:val="00E01225"/>
    <w:rsid w:val="00E01C6E"/>
    <w:rsid w:val="00E113A8"/>
    <w:rsid w:val="00E14926"/>
    <w:rsid w:val="00E23E95"/>
    <w:rsid w:val="00E2666E"/>
    <w:rsid w:val="00E32052"/>
    <w:rsid w:val="00E3734F"/>
    <w:rsid w:val="00E412ED"/>
    <w:rsid w:val="00E47203"/>
    <w:rsid w:val="00E81DD3"/>
    <w:rsid w:val="00E92241"/>
    <w:rsid w:val="00E92B0D"/>
    <w:rsid w:val="00EB64F7"/>
    <w:rsid w:val="00ED0534"/>
    <w:rsid w:val="00ED1D83"/>
    <w:rsid w:val="00EE03A2"/>
    <w:rsid w:val="00EF33CC"/>
    <w:rsid w:val="00EF64FD"/>
    <w:rsid w:val="00F153CA"/>
    <w:rsid w:val="00FB790D"/>
    <w:rsid w:val="00FD47E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true" w:styleId="ZaglavljeChar" w:type="character">
    <w:name w:val="Zaglavlje Char"/>
    <w:basedOn w:val="Zadanifontodlomka"/>
    <w:link w:val="Zaglavlje"/>
    <w:uiPriority w:val="99"/>
    <w:rsid w:val="00070C41"/>
    <w:rPr>
      <w:rFonts w:cs="Times New Roman" w:hAnsi="Times New Roman" w:asci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true" w:styleId="PodnojeChar" w:type="character">
    <w:name w:val="Podnožje Char"/>
    <w:basedOn w:val="Zadanifontodlomka"/>
    <w:link w:val="Podnoje"/>
    <w:uiPriority w:val="99"/>
    <w:rsid w:val="00070C41"/>
    <w:rPr>
      <w:rFonts w:cs="Times New Roman" w:hAnsi="Times New Roman" w:ascii="Times New Roman"/>
      <w:sz w:val="24"/>
      <w:szCs w:val="24"/>
    </w:rPr>
  </w:style>
  <w:style w:styleId="StandardWeb" w:type="paragraph">
    <w:name w:val="Normal (Web)"/>
    <w:basedOn w:val="Normal"/>
    <w:rsid w:val="009672FB"/>
    <w:pPr>
      <w:spacing w:afterAutospacing="true" w:after="100" w:beforeAutospacing="true" w:before="100"/>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true" w:styleId="TekstfusnoteChar" w:type="character">
    <w:name w:val="Tekst fusnote Char"/>
    <w:basedOn w:val="Zadanifontodlomka"/>
    <w:link w:val="Tekstfusnote"/>
    <w:semiHidden/>
    <w:rsid w:val="009672FB"/>
    <w:rPr>
      <w:rFonts w:cs="Times New Roman" w:eastAsia="Times New Roman" w:hAnsi="Times New Roman" w:ascii="Times New Roman"/>
      <w:sz w:val="20"/>
      <w:szCs w:val="20"/>
      <w:lang w:eastAsia="hr-HR"/>
    </w:rPr>
  </w:style>
  <w:style w:styleId="Referencafusnote" w:type="character">
    <w:name w:val="footnote reference"/>
    <w:basedOn w:val="Zadanifontodlomka"/>
    <w:semiHidden/>
    <w:rsid w:val="009672FB"/>
    <w:rPr>
      <w:vertAlign w:val="superscript"/>
    </w:rPr>
  </w:style>
  <w:style w:customStyle="true" w:styleId="Clanak" w:type="paragraph">
    <w:name w:val="Clanak"/>
    <w:next w:val="Normal"/>
    <w:rsid w:val="009672FB"/>
    <w:pPr>
      <w:widowControl w:val="false"/>
      <w:autoSpaceDE w:val="false"/>
      <w:autoSpaceDN w:val="false"/>
      <w:adjustRightInd w:val="false"/>
      <w:spacing w:lineRule="auto" w:line="240" w:after="43" w:before="86"/>
      <w:jc w:val="center"/>
    </w:pPr>
    <w:rPr>
      <w:rFonts w:cs="Times New Roman" w:eastAsia="Times New Roman" w:hAnsi="Times-NewRoman" w:ascii="Times-NewRoman"/>
      <w:sz w:val="19"/>
      <w:szCs w:val="19"/>
      <w:lang w:val="en-US"/>
    </w:rPr>
  </w:style>
  <w:style w:customStyle="true" w:styleId="Default" w:type="paragraph">
    <w:name w:val="Default"/>
    <w:rsid w:val="009672FB"/>
    <w:pPr>
      <w:autoSpaceDE w:val="false"/>
      <w:autoSpaceDN w:val="false"/>
      <w:adjustRightInd w:val="false"/>
      <w:spacing w:lineRule="auto" w:line="240" w:after="0"/>
    </w:pPr>
    <w:rPr>
      <w:rFonts w:cs="Times New Roman" w:eastAsia="Times New Roman" w:hAnsi="TimesNewRoman,Bold" w:ascii="TimesNewRoman,Bold"/>
      <w:sz w:val="20"/>
      <w:szCs w:val="20"/>
      <w:lang w:eastAsia="hr-HR"/>
    </w:rPr>
  </w:style>
  <w:style w:customStyle="true" w:styleId="Naslov2Char" w:type="character">
    <w:name w:val="Naslov 2 Char"/>
    <w:basedOn w:val="Zadanifontodlomka"/>
    <w:link w:val="Naslov2"/>
    <w:uiPriority w:val="9"/>
    <w:semiHidden/>
    <w:rsid w:val="00EB64F7"/>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110"/>
    <w:rPr>
      <w:rFonts w:cs="Tahoma" w:hAnsi="Tahoma" w:ascii="Tahoma"/>
      <w:sz w:val="16"/>
      <w:szCs w:val="16"/>
    </w:rPr>
  </w:style>
  <w:style w:styleId="Reetkatablice" w:type="table">
    <w:name w:val="Table Grid"/>
    <w:basedOn w:val="Obinatablica"/>
    <w:rsid w:val="00D407E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A75E7"/>
    <w:rPr>
      <w:color w:val="808080"/>
      <w:bdr w:space="0" w:sz="0" w:color="auto" w:val="none"/>
      <w:shd w:fill="auto" w:color="auto" w:val="clear"/>
    </w:rPr>
  </w:style>
  <w:style w:customStyle="true" w:styleId="eSPISCCParagraphDefaultFont" w:type="character">
    <w:name w:val="eSPIS_CC_Paragraph Default Font"/>
    <w:basedOn w:val="Zadanifontodlomka"/>
    <w:rsid w:val="000A75E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A75E7"/>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A75E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A75E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D407E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A75E7"/>
    <w:rPr>
      <w:color w:val="808080"/>
      <w:bdr w:color="auto" w:space="0" w:sz="0" w:val="none"/>
      <w:shd w:color="auto" w:fill="auto" w:val="clear"/>
    </w:rPr>
  </w:style>
  <w:style w:customStyle="1" w:styleId="eSPISCCParagraphDefaultFont" w:type="character">
    <w:name w:val="eSPIS_CC_Paragraph Default Font"/>
    <w:basedOn w:val="Zadanifontodlomka"/>
    <w:rsid w:val="000A75E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A75E7"/>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A75E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A75E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A4121E-0808-46B6-A391-DDA0717842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657</properties:Words>
  <properties:Characters>3943</properties:Characters>
  <properties:Lines>88</properties:Lines>
  <properties:Paragraphs>36</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2016-12-14T11:57:00Z</dcterms:created>
  <dc:creator>Vesna Perišić</dc:creator>
  <cp:lastModifiedBy>Ana Golub Gruić</cp:lastModifiedBy>
  <cp:lastPrinted>2018-09-25T08:38:00Z</cp:lastPrinted>
  <dcterms:modified xmlns:xsi="http://www.w3.org/2001/XMLSchema-instance" xsi:type="dcterms:W3CDTF">2018-09-25T09:46:00Z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(St-440-2013 zaključak FINA-i - vraćanje jamčevine više ponuditelja.docx)</vt:lpwstr>
  </prop:property>
  <prop:property name="CC_coloring" pid="4" fmtid="{D5CDD505-2E9C-101B-9397-08002B2CF9AE}">
    <vt:bool>false</vt:bool>
  </prop:property>
  <prop:property name="BrojStranica" pid="5" fmtid="{D5CDD505-2E9C-101B-9397-08002B2CF9AE}">
    <vt:i4>2</vt:i4>
  </prop:property>
</prop:Properties>
</file>