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a27" w14:paraId="1cc6a27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F5555C" w:rsidRPr="006A5C96">
        <w:rPr>
          <w:szCs w:val="24"/>
        </w:rPr>
        <w:t>2</w:t>
      </w:r>
      <w:r w:rsidRPr="006A5C96">
        <w:rPr>
          <w:szCs w:val="24"/>
        </w:rPr>
        <w:t xml:space="preserve"> </w:t>
      </w:r>
      <w:r w:rsidR="00976596" w:rsidRPr="006A5C96">
        <w:rPr>
          <w:szCs w:val="24"/>
        </w:rPr>
        <w:t>St-</w:t>
      </w:r>
      <w:r w:rsidR="00F5555C" w:rsidRPr="006A5C96">
        <w:rPr>
          <w:szCs w:val="24"/>
        </w:rPr>
        <w:t>694</w:t>
      </w:r>
      <w:r w:rsidR="00316EB4" w:rsidRPr="006A5C96">
        <w:rPr>
          <w:szCs w:val="24"/>
        </w:rPr>
        <w:t>/</w:t>
      </w:r>
      <w:r w:rsidR="00B8373D" w:rsidRPr="006A5C96">
        <w:rPr>
          <w:szCs w:val="24"/>
        </w:rPr>
        <w:t>1</w:t>
      </w:r>
      <w:r w:rsidR="004155DD" w:rsidRPr="006A5C96">
        <w:rPr>
          <w:szCs w:val="24"/>
        </w:rPr>
        <w:t>6</w:t>
      </w:r>
      <w:r w:rsidR="00F5555C" w:rsidRPr="006A5C96">
        <w:rPr>
          <w:szCs w:val="24"/>
        </w:rPr>
        <w:t>-</w:t>
      </w:r>
      <w:r w:rsidR="006A5C96" w:rsidRPr="006A5C96">
        <w:rPr>
          <w:szCs w:val="24"/>
        </w:rPr>
        <w:t>7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6A5C96" w:rsidR="006A5C96">
      <w:pPr>
        <w:jc w:val="both"/>
      </w:pPr>
      <w:r w:rsidRPr="00964C7D">
        <w:rPr>
          <w:szCs w:val="24"/>
        </w:rPr>
        <w:tab/>
      </w:r>
      <w:r w:rsidR="006A5C96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TRGOTEX KRANJČEC d.o.o., OIB: 88530071396 sa sjedištem u Bana Jelačića 3a, 42230 Ludbreg, dana 14. srpnja 2016. godine</w:t>
      </w: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7A33C8">
      <w:pPr>
        <w:jc w:val="both"/>
        <w:rPr>
          <w:rFonts w:eastAsia="Calibri"/>
          <w:color w:val="FF0000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6A5C96">
        <w:t>TRGOTEX KRANJČEC d.o.o., OIB: 88530071396 sa sjedištem u Bana Jelačića 3a, 42230 Ludbreg.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EA59DF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II. Za stečajnog upravitelja imenuje se </w:t>
      </w:r>
      <w:r w:rsidR="00EA59DF">
        <w:rPr>
          <w:rFonts w:eastAsia="Calibri"/>
          <w:szCs w:val="24"/>
          <w:lang w:eastAsia="en-US"/>
        </w:rPr>
        <w:t>Tomislav Strnišćak</w:t>
      </w:r>
      <w:r w:rsidR="00DF1FA3" w:rsidRPr="00F10C13">
        <w:rPr>
          <w:rFonts w:eastAsia="Calibri"/>
          <w:szCs w:val="24"/>
          <w:lang w:eastAsia="en-US"/>
        </w:rPr>
        <w:t>,</w:t>
      </w:r>
      <w:r w:rsidR="00EA59DF">
        <w:rPr>
          <w:rFonts w:eastAsia="Calibri"/>
          <w:szCs w:val="24"/>
          <w:lang w:eastAsia="en-US"/>
        </w:rPr>
        <w:t xml:space="preserve"> iz Šenkovca, Gorčica 10, Čakovec, OIB: 26341315268.</w:t>
      </w:r>
    </w:p>
    <w:p w:rsidRDefault="00EA59DF" w:rsidP="009776CA" w:rsidR="00EA59DF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</w:t>
      </w:r>
      <w:r w:rsidR="004A6695">
        <w:rPr>
          <w:rFonts w:eastAsia="Calibri"/>
          <w:szCs w:val="24"/>
          <w:lang w:eastAsia="en-US"/>
        </w:rPr>
        <w:t>O</w:t>
      </w:r>
      <w:r>
        <w:rPr>
          <w:rFonts w:eastAsia="Calibri"/>
          <w:szCs w:val="24"/>
          <w:lang w:eastAsia="en-US"/>
        </w:rPr>
        <w:t>glasnoj ploči suda</w:t>
      </w:r>
      <w:r w:rsidRPr="002C2209">
        <w:rPr>
          <w:rFonts w:eastAsia="Calibri"/>
          <w:szCs w:val="24"/>
          <w:lang w:eastAsia="en-US"/>
        </w:rPr>
        <w:t xml:space="preserve"> prijave svoje tražbine </w:t>
      </w:r>
      <w:r w:rsidRPr="00F5555C">
        <w:rPr>
          <w:rFonts w:eastAsia="Calibri"/>
          <w:szCs w:val="24"/>
          <w:lang w:eastAsia="en-US"/>
        </w:rPr>
        <w:t xml:space="preserve">stečajnom upravitelju </w:t>
      </w:r>
      <w:r w:rsidR="00F5555C">
        <w:rPr>
          <w:rFonts w:eastAsia="Calibri"/>
          <w:szCs w:val="24"/>
          <w:lang w:eastAsia="en-US"/>
        </w:rPr>
        <w:t>Tomislavu Strnišćaku</w:t>
      </w:r>
      <w:r w:rsidR="00F5555C" w:rsidRPr="00F10C13">
        <w:rPr>
          <w:rFonts w:eastAsia="Calibri"/>
          <w:szCs w:val="24"/>
          <w:lang w:eastAsia="en-US"/>
        </w:rPr>
        <w:t>,</w:t>
      </w:r>
      <w:r w:rsidR="00F5555C">
        <w:rPr>
          <w:rFonts w:eastAsia="Calibri"/>
          <w:szCs w:val="24"/>
          <w:lang w:eastAsia="en-US"/>
        </w:rPr>
        <w:t xml:space="preserve"> iz Šenkovca, Gorčica 10, Čakovec, OIB: 26341315268,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76CA9">
        <w:rPr>
          <w:rFonts w:eastAsia="Calibri"/>
          <w:szCs w:val="24"/>
          <w:lang w:eastAsia="en-US"/>
        </w:rPr>
        <w:t>274</w:t>
      </w:r>
      <w:r w:rsidR="00E77912">
        <w:rPr>
          <w:rFonts w:eastAsia="Calibri"/>
          <w:szCs w:val="24"/>
          <w:lang w:eastAsia="en-US"/>
        </w:rPr>
        <w:t>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 w:rsidRPr="00342972">
      <w:pPr>
        <w:jc w:val="both"/>
        <w:rPr>
          <w:rFonts w:eastAsia="Calibri"/>
          <w:szCs w:val="24"/>
          <w:lang w:eastAsia="en-US"/>
        </w:rPr>
      </w:pPr>
    </w:p>
    <w:p w:rsidRDefault="007A33C8" w:rsidP="005D6F46" w:rsidR="005D6F46" w:rsidRPr="00EA59DF">
      <w:pPr>
        <w:jc w:val="center"/>
        <w:rPr>
          <w:rFonts w:eastAsia="Calibri"/>
          <w:color w:val="FF0000"/>
          <w:szCs w:val="24"/>
          <w:lang w:eastAsia="en-US"/>
        </w:rPr>
      </w:pPr>
      <w:r w:rsidRPr="007A33C8">
        <w:rPr>
          <w:rFonts w:eastAsia="Calibri"/>
          <w:szCs w:val="24"/>
          <w:lang w:eastAsia="en-US"/>
        </w:rPr>
        <w:t>27</w:t>
      </w:r>
      <w:r w:rsidR="002C2209" w:rsidRPr="007A33C8">
        <w:rPr>
          <w:rFonts w:eastAsia="Calibri"/>
          <w:szCs w:val="24"/>
          <w:lang w:eastAsia="en-US"/>
        </w:rPr>
        <w:t xml:space="preserve">. </w:t>
      </w:r>
      <w:r w:rsidR="00342972" w:rsidRPr="007A33C8">
        <w:rPr>
          <w:rFonts w:eastAsia="Calibri"/>
          <w:szCs w:val="24"/>
          <w:lang w:eastAsia="en-US"/>
        </w:rPr>
        <w:t xml:space="preserve">rujna </w:t>
      </w:r>
      <w:r w:rsidR="002C2209" w:rsidRPr="007A33C8">
        <w:rPr>
          <w:rFonts w:eastAsia="Calibri"/>
          <w:szCs w:val="24"/>
          <w:lang w:eastAsia="en-US"/>
        </w:rPr>
        <w:t xml:space="preserve">2016. u </w:t>
      </w:r>
      <w:r w:rsidRPr="007A33C8">
        <w:rPr>
          <w:rFonts w:eastAsia="Calibri"/>
          <w:szCs w:val="24"/>
          <w:lang w:eastAsia="en-US"/>
        </w:rPr>
        <w:t>8,5</w:t>
      </w:r>
      <w:r w:rsidR="002C2209" w:rsidRPr="007A33C8">
        <w:rPr>
          <w:rFonts w:eastAsia="Calibri"/>
          <w:szCs w:val="24"/>
          <w:lang w:eastAsia="en-US"/>
        </w:rPr>
        <w:t xml:space="preserve">0 sati </w:t>
      </w: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</w:t>
      </w:r>
      <w:r w:rsidR="006A5C96">
        <w:rPr>
          <w:rFonts w:eastAsia="Calibri"/>
          <w:szCs w:val="24"/>
          <w:lang w:eastAsia="en-US"/>
        </w:rPr>
        <w:t>nu, Braće Radić 2, soba broj 224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>
      <w:pPr>
        <w:jc w:val="both"/>
        <w:rPr>
          <w:rFonts w:eastAsia="Calibri"/>
          <w:szCs w:val="24"/>
          <w:lang w:eastAsia="en-US"/>
        </w:rPr>
      </w:pPr>
    </w:p>
    <w:p w:rsidRDefault="004A6695" w:rsidP="009776CA" w:rsidR="004A6695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B36812" w:rsidP="00E77912" w:rsidR="00B36812" w:rsidRPr="002C2209">
      <w:pPr>
        <w:rPr>
          <w:rFonts w:eastAsia="Calibri"/>
          <w:szCs w:val="24"/>
          <w:lang w:eastAsia="en-US"/>
        </w:rPr>
      </w:pPr>
    </w:p>
    <w:p w:rsidRDefault="002C2209" w:rsidP="00D76CA9" w:rsidR="00D76CA9" w:rsidRPr="002C2209">
      <w:pPr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D76CA9" w:rsidRPr="002C2209">
        <w:rPr>
          <w:rFonts w:eastAsia="Calibri"/>
          <w:szCs w:val="24"/>
          <w:lang w:eastAsia="en-US"/>
        </w:rPr>
        <w:t xml:space="preserve">VII. Nalaže se zabilježba otvaranja ovog stečajnog postupka zemljišno-knjižnom odjelu Općinskog suda u </w:t>
      </w:r>
      <w:r w:rsidR="00D76CA9">
        <w:rPr>
          <w:rFonts w:eastAsia="Calibri"/>
          <w:szCs w:val="24"/>
          <w:lang w:eastAsia="en-US"/>
        </w:rPr>
        <w:t>Varaždinu</w:t>
      </w:r>
      <w:r w:rsidR="00D76CA9" w:rsidRPr="002C2209">
        <w:rPr>
          <w:rFonts w:eastAsia="Calibri"/>
          <w:szCs w:val="24"/>
          <w:lang w:eastAsia="en-US"/>
        </w:rPr>
        <w:t xml:space="preserve">, Zemljišnoknjižni odjel </w:t>
      </w:r>
      <w:r w:rsidR="007A33C8">
        <w:rPr>
          <w:rFonts w:eastAsia="Calibri"/>
          <w:szCs w:val="24"/>
          <w:lang w:eastAsia="en-US"/>
        </w:rPr>
        <w:t>Ludbreg</w:t>
      </w:r>
      <w:r w:rsidR="00D76CA9" w:rsidRPr="002C2209">
        <w:rPr>
          <w:rFonts w:eastAsia="Calibri"/>
          <w:szCs w:val="24"/>
          <w:lang w:eastAsia="en-US"/>
        </w:rPr>
        <w:t xml:space="preserve">: </w:t>
      </w:r>
    </w:p>
    <w:p w:rsidRDefault="00D76CA9" w:rsidP="00D76CA9" w:rsidR="00D76CA9" w:rsidRPr="002C2209">
      <w:pPr>
        <w:rPr>
          <w:rFonts w:eastAsia="Calibri"/>
          <w:szCs w:val="24"/>
          <w:lang w:eastAsia="en-US"/>
        </w:rPr>
      </w:pPr>
    </w:p>
    <w:p w:rsidRDefault="00D76CA9" w:rsidP="00D76CA9" w:rsidR="007A33C8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-na nekretnini upisanoj u zk. ul. br. </w:t>
      </w:r>
      <w:r w:rsidR="007A33C8">
        <w:rPr>
          <w:rFonts w:eastAsia="Calibri"/>
          <w:szCs w:val="24"/>
          <w:lang w:eastAsia="en-US"/>
        </w:rPr>
        <w:t>553</w:t>
      </w:r>
      <w:r w:rsidRPr="002C2209">
        <w:rPr>
          <w:rFonts w:eastAsia="Calibri"/>
          <w:szCs w:val="24"/>
          <w:lang w:eastAsia="en-US"/>
        </w:rPr>
        <w:t xml:space="preserve"> k. o. </w:t>
      </w:r>
      <w:r w:rsidR="007A33C8">
        <w:rPr>
          <w:rFonts w:eastAsia="Calibri"/>
          <w:szCs w:val="24"/>
          <w:lang w:eastAsia="en-US"/>
        </w:rPr>
        <w:t>Ludbreg</w:t>
      </w:r>
      <w:r w:rsidRPr="002C2209">
        <w:rPr>
          <w:rFonts w:eastAsia="Calibri"/>
          <w:szCs w:val="24"/>
          <w:lang w:eastAsia="en-US"/>
        </w:rPr>
        <w:t>,</w:t>
      </w:r>
      <w:r>
        <w:rPr>
          <w:rFonts w:eastAsia="Calibri"/>
          <w:szCs w:val="24"/>
          <w:lang w:eastAsia="en-US"/>
        </w:rPr>
        <w:t xml:space="preserve"> </w:t>
      </w:r>
      <w:r w:rsidR="007A33C8">
        <w:rPr>
          <w:rFonts w:eastAsia="Calibri"/>
          <w:szCs w:val="24"/>
          <w:lang w:eastAsia="en-US"/>
        </w:rPr>
        <w:t xml:space="preserve"> i to čkbr</w:t>
      </w:r>
      <w:r>
        <w:rPr>
          <w:rFonts w:eastAsia="Calibri"/>
          <w:szCs w:val="24"/>
          <w:lang w:eastAsia="en-US"/>
        </w:rPr>
        <w:t xml:space="preserve">. </w:t>
      </w:r>
      <w:r w:rsidR="007A33C8">
        <w:rPr>
          <w:rFonts w:eastAsia="Calibri"/>
          <w:szCs w:val="24"/>
          <w:lang w:eastAsia="en-US"/>
        </w:rPr>
        <w:t>1382/1</w:t>
      </w:r>
      <w:r>
        <w:rPr>
          <w:rFonts w:eastAsia="Calibri"/>
          <w:szCs w:val="24"/>
          <w:lang w:eastAsia="en-US"/>
        </w:rPr>
        <w:t xml:space="preserve">, </w:t>
      </w:r>
      <w:r w:rsidR="007A33C8">
        <w:rPr>
          <w:rFonts w:eastAsia="Calibri"/>
          <w:szCs w:val="24"/>
          <w:lang w:eastAsia="en-US"/>
        </w:rPr>
        <w:t>poslovna zgrada i dvorište, ukupne površine 284 m</w:t>
      </w:r>
      <w:r w:rsidR="007A33C8" w:rsidRPr="007A33C8">
        <w:rPr>
          <w:rFonts w:eastAsia="Calibri"/>
          <w:szCs w:val="24"/>
          <w:vertAlign w:val="superscript"/>
          <w:lang w:eastAsia="en-US"/>
        </w:rPr>
        <w:t>2</w:t>
      </w:r>
      <w:r w:rsidR="007A33C8">
        <w:rPr>
          <w:rFonts w:eastAsia="Calibri"/>
          <w:szCs w:val="24"/>
          <w:vertAlign w:val="superscript"/>
          <w:lang w:eastAsia="en-US"/>
        </w:rPr>
        <w:t xml:space="preserve">   </w:t>
      </w:r>
    </w:p>
    <w:p w:rsidRDefault="007A33C8" w:rsidP="00D76CA9" w:rsidR="007A33C8" w:rsidRPr="007A33C8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7A33C8" w:rsidP="00D76CA9" w:rsidR="00D76CA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</w:t>
      </w:r>
    </w:p>
    <w:p w:rsidRDefault="00D76CA9" w:rsidP="009776CA" w:rsid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E77912">
        <w:rPr>
          <w:rFonts w:eastAsia="Calibri"/>
          <w:szCs w:val="24"/>
          <w:lang w:eastAsia="en-US"/>
        </w:rPr>
        <w:t>VII</w:t>
      </w: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Pr="00D76CA9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i Općinskom sudu u </w:t>
      </w:r>
      <w:r>
        <w:rPr>
          <w:rFonts w:eastAsia="Calibri"/>
          <w:szCs w:val="24"/>
          <w:lang w:eastAsia="en-US"/>
        </w:rPr>
        <w:t>Varaždinu</w:t>
      </w:r>
      <w:r w:rsidRPr="002C2209">
        <w:rPr>
          <w:rFonts w:eastAsia="Calibri"/>
          <w:szCs w:val="24"/>
          <w:lang w:eastAsia="en-US"/>
        </w:rPr>
        <w:t xml:space="preserve">, Zemljišnoknjižni odjel </w:t>
      </w:r>
      <w:r w:rsidR="007A33C8">
        <w:rPr>
          <w:rFonts w:eastAsia="Calibri"/>
          <w:szCs w:val="24"/>
          <w:lang w:eastAsia="en-US"/>
        </w:rPr>
        <w:t>Ludbreg</w:t>
      </w:r>
      <w:r w:rsidRPr="002C2209">
        <w:rPr>
          <w:rFonts w:eastAsia="Calibri"/>
          <w:szCs w:val="24"/>
          <w:lang w:eastAsia="en-US"/>
        </w:rPr>
        <w:t xml:space="preserve"> radi zabilježbe otvaranja stečajnog postupka u zemljišnim knjigama.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D76CA9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</w:t>
      </w:r>
      <w:r w:rsidR="004A6695">
        <w:rPr>
          <w:rFonts w:eastAsia="Calibri"/>
          <w:szCs w:val="24"/>
          <w:lang w:eastAsia="en-US"/>
        </w:rPr>
        <w:t xml:space="preserve"> objavljuje se isticanjem na e-O</w:t>
      </w:r>
      <w:r w:rsidRPr="002C2209">
        <w:rPr>
          <w:rFonts w:eastAsia="Calibri"/>
          <w:szCs w:val="24"/>
          <w:lang w:eastAsia="en-US"/>
        </w:rPr>
        <w:t>glasnoj ploči ovog suda s danom otvaranja stečajnog postupka.</w:t>
      </w:r>
    </w:p>
    <w:p w:rsidRDefault="00EA59DF" w:rsidP="009776CA" w:rsidR="00EA59DF">
      <w:pPr>
        <w:jc w:val="both"/>
        <w:rPr>
          <w:rFonts w:eastAsia="Calibri"/>
          <w:szCs w:val="24"/>
          <w:lang w:eastAsia="en-US"/>
        </w:rPr>
      </w:pPr>
    </w:p>
    <w:p w:rsidRDefault="00EA59DF" w:rsidP="009776CA" w:rsidR="00EA59DF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D76CA9" w:rsidR="00D76CA9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EA59DF">
        <w:rPr>
          <w:rFonts w:eastAsia="Calibri"/>
          <w:szCs w:val="24"/>
          <w:lang w:eastAsia="en-US"/>
        </w:rPr>
        <w:t>Predlagatelj je 25</w:t>
      </w:r>
      <w:r w:rsidR="00D76CA9" w:rsidRPr="00D76CA9">
        <w:rPr>
          <w:rFonts w:eastAsia="Calibri"/>
          <w:szCs w:val="24"/>
          <w:lang w:eastAsia="en-US"/>
        </w:rPr>
        <w:t xml:space="preserve">. </w:t>
      </w:r>
      <w:r w:rsidR="00EA59DF">
        <w:rPr>
          <w:rFonts w:eastAsia="Calibri"/>
          <w:szCs w:val="24"/>
          <w:lang w:eastAsia="en-US"/>
        </w:rPr>
        <w:t>travnja</w:t>
      </w:r>
      <w:r w:rsidR="00D76CA9" w:rsidRPr="00D76CA9">
        <w:rPr>
          <w:rFonts w:eastAsia="Calibri"/>
          <w:szCs w:val="24"/>
          <w:lang w:eastAsia="en-US"/>
        </w:rPr>
        <w:t xml:space="preserve"> 2016. podnio ovome sudu prijedlog za otvaranje stečajnog postupka nad dužnik</w:t>
      </w:r>
      <w:r w:rsidR="00EA59DF">
        <w:rPr>
          <w:rFonts w:eastAsia="Calibri"/>
          <w:szCs w:val="24"/>
          <w:lang w:eastAsia="en-US"/>
        </w:rPr>
        <w:t>om, navodeći da dužnik na dan 1</w:t>
      </w:r>
      <w:r w:rsidR="00D76CA9" w:rsidRPr="00D76CA9">
        <w:rPr>
          <w:rFonts w:eastAsia="Calibri"/>
          <w:szCs w:val="24"/>
          <w:lang w:eastAsia="en-US"/>
        </w:rPr>
        <w:t xml:space="preserve">. </w:t>
      </w:r>
      <w:r w:rsidR="00EA59DF">
        <w:rPr>
          <w:rFonts w:eastAsia="Calibri"/>
          <w:szCs w:val="24"/>
          <w:lang w:eastAsia="en-US"/>
        </w:rPr>
        <w:t>rujna 2015</w:t>
      </w:r>
      <w:r w:rsidR="00D76CA9" w:rsidRPr="00D76CA9">
        <w:rPr>
          <w:rFonts w:eastAsia="Calibri"/>
          <w:szCs w:val="24"/>
          <w:lang w:eastAsia="en-US"/>
        </w:rPr>
        <w:t xml:space="preserve">. ima evidentirane neizvršene osnove za plaćanje u ukupnom iznosu od </w:t>
      </w:r>
      <w:r w:rsidR="00EA59DF">
        <w:rPr>
          <w:rFonts w:eastAsia="Calibri"/>
          <w:szCs w:val="24"/>
          <w:lang w:eastAsia="en-US"/>
        </w:rPr>
        <w:t>27.897,92</w:t>
      </w:r>
      <w:r w:rsidR="00D76CA9" w:rsidRPr="00D76CA9">
        <w:rPr>
          <w:rFonts w:eastAsia="Calibri"/>
          <w:szCs w:val="24"/>
          <w:lang w:eastAsia="en-US"/>
        </w:rPr>
        <w:t xml:space="preserve"> kn.</w:t>
      </w:r>
    </w:p>
    <w:p w:rsidRDefault="00D76CA9" w:rsidP="00D76CA9" w:rsidR="00D76CA9" w:rsidRPr="00D76CA9">
      <w:pPr>
        <w:jc w:val="both"/>
        <w:rPr>
          <w:rFonts w:eastAsia="Calibri"/>
          <w:szCs w:val="24"/>
          <w:lang w:eastAsia="en-US"/>
        </w:rPr>
      </w:pPr>
    </w:p>
    <w:p w:rsidRDefault="00D76CA9" w:rsidP="00D76CA9" w:rsidR="00D76CA9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 xml:space="preserve">donio rješenje poslovni broj </w:t>
      </w:r>
      <w:r w:rsidR="00EA59DF">
        <w:rPr>
          <w:rFonts w:eastAsia="Calibri"/>
          <w:szCs w:val="24"/>
          <w:lang w:eastAsia="en-US"/>
        </w:rPr>
        <w:t>St-694/16-3 od 2. svibnja 2016.</w:t>
      </w:r>
      <w:r w:rsidRPr="00281CA6">
        <w:rPr>
          <w:rFonts w:eastAsia="Calibri"/>
          <w:szCs w:val="24"/>
          <w:lang w:eastAsia="en-US"/>
        </w:rPr>
        <w:t xml:space="preserve"> kojim je pokrenut prethodni postupak radi utvrđivanja uvjeta za otvaranje stečajnog postupka.</w:t>
      </w:r>
    </w:p>
    <w:p w:rsidRDefault="00D76CA9" w:rsidP="00D76CA9" w:rsidR="00D76CA9" w:rsidRPr="00D76CA9">
      <w:pPr>
        <w:jc w:val="both"/>
        <w:rPr>
          <w:rFonts w:eastAsia="Calibri"/>
          <w:szCs w:val="24"/>
          <w:lang w:eastAsia="en-US"/>
        </w:rPr>
      </w:pPr>
    </w:p>
    <w:p w:rsidRDefault="00342972" w:rsidP="009776CA" w:rsidR="00342972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>
        <w:rPr>
          <w:rFonts w:eastAsia="Calibri"/>
          <w:szCs w:val="24"/>
          <w:lang w:eastAsia="en-US"/>
        </w:rPr>
        <w:t>sti za plaćanje duž</w:t>
      </w:r>
      <w:r w:rsidR="00EA59DF">
        <w:rPr>
          <w:rFonts w:eastAsia="Calibri"/>
          <w:szCs w:val="24"/>
          <w:lang w:eastAsia="en-US"/>
        </w:rPr>
        <w:t>nika potvrdio</w:t>
      </w:r>
      <w:r w:rsidRPr="00281CA6">
        <w:rPr>
          <w:rFonts w:eastAsia="Calibri"/>
          <w:szCs w:val="24"/>
          <w:lang w:eastAsia="en-US"/>
        </w:rPr>
        <w:t xml:space="preserve"> je i direktor</w:t>
      </w:r>
      <w:r w:rsidR="00EA59DF">
        <w:rPr>
          <w:rFonts w:eastAsia="Calibri"/>
          <w:szCs w:val="24"/>
          <w:lang w:eastAsia="en-US"/>
        </w:rPr>
        <w:t xml:space="preserve"> </w:t>
      </w:r>
      <w:r w:rsidRPr="00281CA6">
        <w:rPr>
          <w:rFonts w:eastAsia="Calibri"/>
          <w:szCs w:val="24"/>
          <w:lang w:eastAsia="en-US"/>
        </w:rPr>
        <w:t xml:space="preserve">dužnika na ročištu radi izjašnjenja o prijedlogu za otvaranje stečajnog postupka održanom </w:t>
      </w:r>
      <w:r w:rsidR="00EA59DF">
        <w:rPr>
          <w:rFonts w:eastAsia="Calibri"/>
          <w:szCs w:val="24"/>
          <w:lang w:eastAsia="en-US"/>
        </w:rPr>
        <w:t>13</w:t>
      </w:r>
      <w:r w:rsidRPr="00281CA6">
        <w:rPr>
          <w:rFonts w:eastAsia="Calibri"/>
          <w:szCs w:val="24"/>
          <w:lang w:eastAsia="en-US"/>
        </w:rPr>
        <w:t xml:space="preserve">. </w:t>
      </w:r>
      <w:r w:rsidR="00EA59DF">
        <w:rPr>
          <w:rFonts w:eastAsia="Calibri"/>
          <w:szCs w:val="24"/>
          <w:lang w:eastAsia="en-US"/>
        </w:rPr>
        <w:t>srpnja</w:t>
      </w:r>
      <w:r w:rsidRPr="00281CA6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81CA6">
        <w:rPr>
          <w:rFonts w:eastAsia="Calibri"/>
          <w:szCs w:val="24"/>
          <w:lang w:eastAsia="en-US"/>
        </w:rPr>
        <w:t>. i nije se protivi</w:t>
      </w:r>
      <w:r w:rsidR="00EA59DF">
        <w:rPr>
          <w:rFonts w:eastAsia="Calibri"/>
          <w:szCs w:val="24"/>
          <w:lang w:eastAsia="en-US"/>
        </w:rPr>
        <w:t>o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342972" w:rsidP="009776CA" w:rsidR="00342972">
      <w:pPr>
        <w:jc w:val="both"/>
        <w:rPr>
          <w:rFonts w:eastAsia="Calibri"/>
          <w:szCs w:val="24"/>
          <w:lang w:eastAsia="en-US"/>
        </w:rPr>
      </w:pPr>
    </w:p>
    <w:p w:rsidRDefault="00342972" w:rsidP="009776CA" w:rsidR="00281CA6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>Slijedom navedenoga, iz priložen</w:t>
      </w:r>
      <w:r w:rsidR="00B36812">
        <w:rPr>
          <w:rFonts w:eastAsia="Calibri"/>
          <w:szCs w:val="24"/>
          <w:lang w:eastAsia="en-US"/>
        </w:rPr>
        <w:t>og</w:t>
      </w:r>
      <w:r w:rsidR="00281CA6" w:rsidRPr="00281CA6">
        <w:rPr>
          <w:rFonts w:eastAsia="Calibri"/>
          <w:szCs w:val="24"/>
          <w:lang w:eastAsia="en-US"/>
        </w:rPr>
        <w:t xml:space="preserve"> </w:t>
      </w:r>
      <w:r w:rsidR="00B36812">
        <w:rPr>
          <w:rFonts w:eastAsia="Calibri"/>
          <w:szCs w:val="24"/>
          <w:lang w:eastAsia="en-US"/>
        </w:rPr>
        <w:t>zahtjeva</w:t>
      </w:r>
      <w:r w:rsidR="00B36812" w:rsidRPr="00B36812">
        <w:rPr>
          <w:szCs w:val="24"/>
        </w:rPr>
        <w:t xml:space="preserve"> Financijsk</w:t>
      </w:r>
      <w:r w:rsidR="00B36812">
        <w:rPr>
          <w:szCs w:val="24"/>
        </w:rPr>
        <w:t>e</w:t>
      </w:r>
      <w:r w:rsidR="00B36812" w:rsidRPr="00B36812">
        <w:rPr>
          <w:szCs w:val="24"/>
        </w:rPr>
        <w:t xml:space="preserve"> agencij</w:t>
      </w:r>
      <w:r w:rsidR="00B36812">
        <w:rPr>
          <w:szCs w:val="24"/>
        </w:rPr>
        <w:t>e,</w:t>
      </w:r>
      <w:r w:rsidR="00B36812" w:rsidRPr="00B36812">
        <w:rPr>
          <w:szCs w:val="24"/>
        </w:rPr>
        <w:t xml:space="preserve"> Regionalni centar Zagreb, Podružnica Varaždin, Augusta Cesarca 2, Varaždin</w:t>
      </w:r>
      <w:r w:rsidR="00281CA6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="00281CA6"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="00281CA6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lastRenderedPageBreak/>
        <w:tab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342972" w:rsidR="00342972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 xml:space="preserve">Na temelju </w:t>
      </w:r>
      <w:r w:rsidR="00EA59DF">
        <w:rPr>
          <w:rFonts w:eastAsia="Calibri"/>
          <w:szCs w:val="24"/>
          <w:lang w:eastAsia="en-US"/>
        </w:rPr>
        <w:t>izvada</w:t>
      </w:r>
      <w:r>
        <w:rPr>
          <w:rFonts w:eastAsia="Calibri"/>
          <w:szCs w:val="24"/>
          <w:lang w:eastAsia="en-US"/>
        </w:rPr>
        <w:t>ka iz zemljišnih knjiga</w:t>
      </w:r>
      <w:r w:rsidRPr="00281CA6">
        <w:rPr>
          <w:rFonts w:eastAsia="Calibri"/>
          <w:szCs w:val="24"/>
          <w:lang w:eastAsia="en-US"/>
        </w:rPr>
        <w:t xml:space="preserve"> utvrđeno je da je stečajni dužnik vlasnik nekretnin</w:t>
      </w:r>
      <w:r w:rsidR="00EA59DF">
        <w:rPr>
          <w:rFonts w:eastAsia="Calibri"/>
          <w:szCs w:val="24"/>
          <w:lang w:eastAsia="en-US"/>
        </w:rPr>
        <w:t>a</w:t>
      </w:r>
      <w:r w:rsidRPr="00281CA6">
        <w:rPr>
          <w:rFonts w:eastAsia="Calibri"/>
          <w:szCs w:val="24"/>
          <w:lang w:eastAsia="en-US"/>
        </w:rPr>
        <w:t xml:space="preserve"> naveden</w:t>
      </w:r>
      <w:r w:rsidR="00EA59DF">
        <w:rPr>
          <w:rFonts w:eastAsia="Calibri"/>
          <w:szCs w:val="24"/>
          <w:lang w:eastAsia="en-US"/>
        </w:rPr>
        <w:t>ih pod točkom</w:t>
      </w:r>
      <w:r w:rsidRPr="00281CA6">
        <w:rPr>
          <w:rFonts w:eastAsia="Calibri"/>
          <w:szCs w:val="24"/>
          <w:lang w:eastAsia="en-US"/>
        </w:rPr>
        <w:t xml:space="preserve"> </w:t>
      </w:r>
      <w:r w:rsidRPr="007A33C8">
        <w:rPr>
          <w:rFonts w:eastAsia="Calibri"/>
          <w:szCs w:val="24"/>
          <w:lang w:eastAsia="en-US"/>
        </w:rPr>
        <w:t>VII</w:t>
      </w:r>
      <w:r w:rsidR="007A33C8" w:rsidRPr="007A33C8">
        <w:rPr>
          <w:rFonts w:eastAsia="Calibri"/>
          <w:szCs w:val="24"/>
          <w:lang w:eastAsia="en-US"/>
        </w:rPr>
        <w:t>.</w:t>
      </w:r>
      <w:r w:rsidR="00EA59DF">
        <w:rPr>
          <w:rFonts w:eastAsia="Calibri"/>
          <w:szCs w:val="24"/>
          <w:lang w:eastAsia="en-US"/>
        </w:rPr>
        <w:t xml:space="preserve"> izreke ovog rješenja.</w:t>
      </w: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</w:p>
    <w:p w:rsidRDefault="00342972" w:rsidP="00342972" w:rsidR="00342972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 xml:space="preserve">. SZ odlučeno kao u točki </w:t>
      </w:r>
      <w:r w:rsidRPr="007A33C8">
        <w:rPr>
          <w:rFonts w:eastAsia="Calibri"/>
          <w:szCs w:val="24"/>
          <w:lang w:eastAsia="en-US"/>
        </w:rPr>
        <w:t>VII</w:t>
      </w:r>
      <w:r w:rsidR="007A33C8">
        <w:rPr>
          <w:rFonts w:eastAsia="Calibri"/>
          <w:szCs w:val="24"/>
          <w:lang w:eastAsia="en-US"/>
        </w:rPr>
        <w:t>.</w:t>
      </w:r>
      <w:r w:rsidR="00EA59DF">
        <w:rPr>
          <w:rFonts w:eastAsia="Calibri"/>
          <w:szCs w:val="24"/>
          <w:lang w:eastAsia="en-US"/>
        </w:rPr>
        <w:t xml:space="preserve"> izreke ovog rješenja, 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A33C8">
        <w:rPr>
          <w:szCs w:val="24"/>
        </w:rPr>
        <w:t>14</w:t>
      </w:r>
      <w:r w:rsidR="00964C7D" w:rsidRPr="00753445">
        <w:rPr>
          <w:szCs w:val="24"/>
        </w:rPr>
        <w:t xml:space="preserve">. </w:t>
      </w:r>
      <w:r w:rsidR="007A33C8">
        <w:rPr>
          <w:szCs w:val="24"/>
        </w:rPr>
        <w:t>srpnja</w:t>
      </w:r>
      <w:r w:rsidR="00436D90" w:rsidRPr="00753445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6A5C96">
        <w:rPr>
          <w:szCs w:val="24"/>
        </w:rPr>
        <w:t xml:space="preserve"> godine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  <w:r w:rsidR="006A5C96">
        <w:rPr>
          <w:szCs w:val="24"/>
        </w:rPr>
        <w:t>Sutkinja:</w:t>
      </w:r>
    </w:p>
    <w:p w:rsidRDefault="006A5C96" w:rsidP="009776CA" w:rsidR="007A75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B4D47">
        <w:rPr>
          <w:szCs w:val="24"/>
        </w:rPr>
        <w:t xml:space="preserve">  </w:t>
      </w:r>
      <w:r>
        <w:rPr>
          <w:szCs w:val="24"/>
        </w:rPr>
        <w:tab/>
      </w:r>
      <w:r w:rsidR="00DB4D47">
        <w:rPr>
          <w:szCs w:val="24"/>
        </w:rPr>
        <w:t>Melita Poljanec Bubaš</w:t>
      </w:r>
    </w:p>
    <w:p w:rsidRDefault="006A5C96" w:rsidP="009776CA" w:rsidR="006A5C96">
      <w:pPr>
        <w:rPr>
          <w:szCs w:val="24"/>
        </w:rPr>
      </w:pPr>
    </w:p>
    <w:p w:rsidRDefault="006A5C96" w:rsidP="00DB4D47" w:rsidR="006A5C96" w:rsidRPr="00964C7D">
      <w:pPr>
        <w:ind w:firstLine="708" w:left="4248"/>
        <w:rPr>
          <w:szCs w:val="24"/>
        </w:rPr>
      </w:pPr>
      <w:r>
        <w:rPr>
          <w:szCs w:val="24"/>
        </w:rPr>
        <w:t xml:space="preserve">  </w:t>
      </w:r>
    </w:p>
    <w:p w:rsidRDefault="007A75CE" w:rsidP="006A5C96" w:rsidR="005D6F46" w:rsidRPr="007A33C8">
      <w:pPr>
        <w:rPr>
          <w:color w:val="FF0000"/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A02B7" w:rsidRPr="007A33C8">
        <w:rPr>
          <w:color w:val="FF0000"/>
          <w:szCs w:val="24"/>
        </w:rPr>
        <w:t xml:space="preserve"> 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4A6695" w:rsidP="009776CA" w:rsidR="004A6695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FC69C4">
        <w:rPr>
          <w:szCs w:val="24"/>
        </w:rPr>
        <w:t>na e-O</w:t>
      </w:r>
      <w:r w:rsidR="009776CA">
        <w:rPr>
          <w:szCs w:val="24"/>
        </w:rPr>
        <w:t>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6A5C96" w:rsidP="00E77912" w:rsidR="006A5C96">
      <w:pPr>
        <w:numPr>
          <w:ilvl w:val="0"/>
          <w:numId w:val="1"/>
        </w:numPr>
        <w:jc w:val="both"/>
      </w:pPr>
      <w:r>
        <w:t xml:space="preserve">TRGOTEX KRANJČEC d.o.o., sa sjedištem u Bana Jelačića 3a, 42230 Ludbreg </w:t>
      </w:r>
    </w:p>
    <w:p w:rsidRDefault="00753445" w:rsidP="00E77912" w:rsidR="009776CA">
      <w:pPr>
        <w:numPr>
          <w:ilvl w:val="0"/>
          <w:numId w:val="1"/>
        </w:numPr>
        <w:jc w:val="both"/>
      </w:pPr>
      <w:r>
        <w:t xml:space="preserve">direktor dužnika </w:t>
      </w:r>
      <w:r w:rsidR="006A5C96">
        <w:t>Robert Kranjčec, Ludbreg, Bana Jelačića 3/a</w:t>
      </w:r>
    </w:p>
    <w:p w:rsidRDefault="009776CA" w:rsidP="00A859E2" w:rsidR="00F10C13" w:rsidRPr="00F10C13">
      <w:pPr>
        <w:numPr>
          <w:ilvl w:val="0"/>
          <w:numId w:val="1"/>
        </w:numPr>
        <w:jc w:val="both"/>
      </w:pPr>
      <w:r>
        <w:t xml:space="preserve">stečajni upravitelj </w:t>
      </w:r>
      <w:r w:rsidR="006A5C96">
        <w:rPr>
          <w:rFonts w:eastAsia="Calibri"/>
          <w:szCs w:val="24"/>
          <w:lang w:eastAsia="en-US"/>
        </w:rPr>
        <w:t>Tomislav Strnišćak</w:t>
      </w:r>
      <w:r w:rsidR="006A5C96" w:rsidRPr="00F10C13">
        <w:rPr>
          <w:rFonts w:eastAsia="Calibri"/>
          <w:szCs w:val="24"/>
          <w:lang w:eastAsia="en-US"/>
        </w:rPr>
        <w:t>,</w:t>
      </w:r>
      <w:r w:rsidR="006A5C96">
        <w:rPr>
          <w:rFonts w:eastAsia="Calibri"/>
          <w:szCs w:val="24"/>
          <w:lang w:eastAsia="en-US"/>
        </w:rPr>
        <w:t xml:space="preserve"> iz Šenkovca, Gorčica 10</w:t>
      </w:r>
    </w:p>
    <w:p w:rsidRDefault="00F10C13" w:rsidP="00F209C7" w:rsidR="00F209C7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 xml:space="preserve">Općinski sud u </w:t>
      </w:r>
      <w:r w:rsidRPr="006A5C96">
        <w:rPr>
          <w:rFonts w:eastAsia="Calibri"/>
          <w:szCs w:val="24"/>
          <w:lang w:eastAsia="en-US"/>
        </w:rPr>
        <w:t xml:space="preserve">Varaždinu, Zemljišnoknjižni odjel </w:t>
      </w:r>
      <w:r w:rsidR="006A5C96" w:rsidRPr="006A5C96">
        <w:rPr>
          <w:rFonts w:eastAsia="Calibri"/>
          <w:szCs w:val="24"/>
          <w:lang w:eastAsia="en-US"/>
        </w:rPr>
        <w:t>Ludbreg</w:t>
      </w:r>
    </w:p>
    <w:p w:rsidRDefault="00A859E2" w:rsidP="00A859E2" w:rsidR="00A859E2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9776CA" w:rsidP="009776CA" w:rsidR="009776CA" w:rsidRPr="006A5C96">
      <w:pPr>
        <w:numPr>
          <w:ilvl w:val="0"/>
          <w:numId w:val="1"/>
        </w:numPr>
        <w:jc w:val="both"/>
      </w:pPr>
      <w:r w:rsidRPr="006A5C96">
        <w:t xml:space="preserve">Ministarstvo financija, Porezna uprava, Područni ured Sjeverna Hrvatska, </w:t>
      </w:r>
      <w:r w:rsidR="00342972" w:rsidRPr="006A5C96">
        <w:t>Varaždin</w:t>
      </w:r>
      <w:r w:rsidRPr="006A5C96">
        <w:t xml:space="preserve">, </w:t>
      </w:r>
      <w:r w:rsidR="00342972" w:rsidRPr="006A5C96">
        <w:t>Graberje 1</w:t>
      </w:r>
    </w:p>
    <w:p w:rsidRDefault="004A6695" w:rsidP="009776CA" w:rsidR="009776CA">
      <w:pPr>
        <w:numPr>
          <w:ilvl w:val="0"/>
          <w:numId w:val="1"/>
        </w:numPr>
        <w:jc w:val="both"/>
      </w:pPr>
      <w:r>
        <w:rPr>
          <w:szCs w:val="24"/>
        </w:rPr>
        <w:t>e-O</w:t>
      </w:r>
      <w:r w:rsidR="009776CA" w:rsidRPr="009776CA">
        <w:rPr>
          <w:szCs w:val="24"/>
        </w:rPr>
        <w:t>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9E6198" w:rsidR="009E6198" w:rsidRPr="009776CA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E76" w:rsidP="007A75CE" w:rsidR="00823E76">
      <w:r>
        <w:separator/>
      </w:r>
    </w:p>
  </w:endnote>
  <w:endnote w:id="0" w:type="continuationSeparator">
    <w:p w:rsidRDefault="00823E76" w:rsidP="007A75CE" w:rsidR="00823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E76" w:rsidP="007A75CE" w:rsidR="00823E76">
      <w:r>
        <w:separator/>
      </w:r>
    </w:p>
  </w:footnote>
  <w:footnote w:id="0" w:type="continuationSeparator">
    <w:p w:rsidRDefault="00823E76" w:rsidP="007A75CE" w:rsidR="00823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0032">
      <w:rPr>
        <w:noProof/>
      </w:rPr>
      <w:t>3</w:t>
    </w:r>
    <w:r>
      <w:fldChar w:fldCharType="end"/>
    </w:r>
  </w:p>
  <w:p w:rsidRDefault="006A5C96" w:rsidP="006A5C96" w:rsidR="006A5C9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 w:rsidRPr="006A5C96">
      <w:rPr>
        <w:szCs w:val="24"/>
      </w:rPr>
      <w:t>2 St-694/16-7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23653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42972"/>
    <w:rsid w:val="003B5155"/>
    <w:rsid w:val="003D2676"/>
    <w:rsid w:val="003E2AE0"/>
    <w:rsid w:val="003E3A4E"/>
    <w:rsid w:val="004155DD"/>
    <w:rsid w:val="00420A63"/>
    <w:rsid w:val="00436D90"/>
    <w:rsid w:val="00467EEF"/>
    <w:rsid w:val="0049000D"/>
    <w:rsid w:val="00497129"/>
    <w:rsid w:val="004A1245"/>
    <w:rsid w:val="004A6695"/>
    <w:rsid w:val="004C1E71"/>
    <w:rsid w:val="004C3830"/>
    <w:rsid w:val="004D0940"/>
    <w:rsid w:val="004E547B"/>
    <w:rsid w:val="00525276"/>
    <w:rsid w:val="00531356"/>
    <w:rsid w:val="00550447"/>
    <w:rsid w:val="005778DA"/>
    <w:rsid w:val="00581316"/>
    <w:rsid w:val="00583197"/>
    <w:rsid w:val="005A02B7"/>
    <w:rsid w:val="005B2BAA"/>
    <w:rsid w:val="005B3761"/>
    <w:rsid w:val="005B616A"/>
    <w:rsid w:val="005D6F46"/>
    <w:rsid w:val="00603A25"/>
    <w:rsid w:val="00607842"/>
    <w:rsid w:val="0063224D"/>
    <w:rsid w:val="006328A4"/>
    <w:rsid w:val="006523AF"/>
    <w:rsid w:val="0068190F"/>
    <w:rsid w:val="00693CD2"/>
    <w:rsid w:val="006A5C96"/>
    <w:rsid w:val="006C1AAA"/>
    <w:rsid w:val="006F25A8"/>
    <w:rsid w:val="00703409"/>
    <w:rsid w:val="0071301C"/>
    <w:rsid w:val="00735822"/>
    <w:rsid w:val="00741660"/>
    <w:rsid w:val="00753445"/>
    <w:rsid w:val="00757C34"/>
    <w:rsid w:val="007600C4"/>
    <w:rsid w:val="00784263"/>
    <w:rsid w:val="00784E12"/>
    <w:rsid w:val="0078717E"/>
    <w:rsid w:val="007A33C8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23E76"/>
    <w:rsid w:val="00830F43"/>
    <w:rsid w:val="008354B4"/>
    <w:rsid w:val="00836343"/>
    <w:rsid w:val="00875A8F"/>
    <w:rsid w:val="0088484A"/>
    <w:rsid w:val="008A024C"/>
    <w:rsid w:val="008A4092"/>
    <w:rsid w:val="008A49F0"/>
    <w:rsid w:val="008F0032"/>
    <w:rsid w:val="008F0FEA"/>
    <w:rsid w:val="00902972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3F15"/>
    <w:rsid w:val="00A26108"/>
    <w:rsid w:val="00A31AD4"/>
    <w:rsid w:val="00A53268"/>
    <w:rsid w:val="00A71C37"/>
    <w:rsid w:val="00A859E2"/>
    <w:rsid w:val="00A95665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45D7E"/>
    <w:rsid w:val="00D508D6"/>
    <w:rsid w:val="00D65D0F"/>
    <w:rsid w:val="00D7256A"/>
    <w:rsid w:val="00D766A4"/>
    <w:rsid w:val="00D76CA9"/>
    <w:rsid w:val="00D81282"/>
    <w:rsid w:val="00DB4D47"/>
    <w:rsid w:val="00DB4EB7"/>
    <w:rsid w:val="00DF1FA3"/>
    <w:rsid w:val="00DF4B3F"/>
    <w:rsid w:val="00DF57F8"/>
    <w:rsid w:val="00E07C5D"/>
    <w:rsid w:val="00E44BA9"/>
    <w:rsid w:val="00E472B5"/>
    <w:rsid w:val="00E563D5"/>
    <w:rsid w:val="00E77912"/>
    <w:rsid w:val="00EA59DF"/>
    <w:rsid w:val="00EA5D61"/>
    <w:rsid w:val="00EB07FC"/>
    <w:rsid w:val="00ED11FC"/>
    <w:rsid w:val="00EF7543"/>
    <w:rsid w:val="00F0497A"/>
    <w:rsid w:val="00F10C13"/>
    <w:rsid w:val="00F209C7"/>
    <w:rsid w:val="00F24C5F"/>
    <w:rsid w:val="00F50578"/>
    <w:rsid w:val="00F5555C"/>
    <w:rsid w:val="00F6594B"/>
    <w:rsid w:val="00F669C7"/>
    <w:rsid w:val="00FC1EAA"/>
    <w:rsid w:val="00FC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0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0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0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8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St-694/2016</izvorni_sadrzaj>
    <derivirana_varijabla naziv="DomainObject.Predmet.OznakaBroj_1">St-694/2016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TRGOTEX KRANJČEC - društvo s ograničenom odgovornošću za proizvodnju, trgovinu i usluge</izvorni_sadrzaj>
    <derivirana_varijabla naziv="DomainObject.Predmet.ProtustrankaFormated_1">  TRGOTEX KRANJČEC - društvo s ograničenom odgovornošću za proizvodnju, trgovinu i usluge</derivirana_varijabla>
  </DomainObject.Predmet.ProtustrankaFormated>
  <DomainObject.Predmet.ProtustrankaFormatedOIB>
    <izvorni_sadrzaj>  TRGOTEX KRANJČEC - društvo s ograničenom odgovornošću za proizvodnju, trgovinu i usluge, OIB 88530071396</izvorni_sadrzaj>
    <derivirana_varijabla naziv="DomainObject.Predmet.ProtustrankaFormatedOIB_1">  TRGOTEX KRANJČEC - društvo s ograničenom odgovornošću za proizvodnju, trgovinu i usluge, OIB 88530071396</derivirana_varijabla>
  </DomainObject.Predmet.ProtustrankaFormatedOIB>
  <DomainObject.Predmet.ProtustrankaFormatedWithAdress>
    <izvorni_sadrzaj> TRGOTEX KRANJČEC - društvo s ograničenom odgovornošću za proizvodnju, trgovinu i usluge, Bana Jelačića 3/a, 42230 Ludbreg</izvorni_sadrzaj>
    <derivirana_varijabla naziv="DomainObject.Predmet.ProtustrankaFormatedWithAdress_1"> TRGOTEX KRANJČEC - društvo s ograničenom odgovornošću za proizvodnju, trgovinu i usluge, Bana Jelačića 3/a, 42230 Ludbreg</derivirana_varijabla>
  </DomainObject.Predmet.ProtustrankaFormatedWithAdress>
  <DomainObject.Predmet.ProtustrankaFormatedWithAdressOIB>
    <izvorni_sadrzaj> TRGOTEX KRANJČEC - društvo s ograničenom odgovornošću za proizvodnju, trgovinu i usluge, OIB 88530071396, Bana Jelačića 3/a, 42230 Ludbreg</izvorni_sadrzaj>
    <derivirana_varijabla naziv="DomainObject.Predmet.ProtustrankaFormatedWithAdressOIB_1"> TRGOTEX KRANJČEC - društvo s ograničenom odgovornošću za proizvodnju, trgovinu i usluge, OIB 88530071396, Bana Jelačića 3/a, 42230 Ludbreg</derivirana_varijabla>
  </DomainObject.Predmet.ProtustrankaFormatedWithAdressOIB>
  <DomainObject.Predmet.ProtustrankaWithAdress>
    <izvorni_sadrzaj>TRGOTEX KRANJČEC - društvo s ograničenom odgovornošću za proizvodnju, trgovinu i usluge Bana Jelačića 3/a, 42230 Ludbreg</izvorni_sadrzaj>
    <derivirana_varijabla naziv="DomainObject.Predmet.ProtustrankaWithAdress_1">TRGOTEX KRANJČEC - društvo s ograničenom odgovornošću za proizvodnju, trgovinu i usluge Bana Jelačića 3/a, 42230 Ludbreg</derivirana_varijabla>
  </DomainObject.Predmet.ProtustrankaWithAdress>
  <DomainObject.Predmet.ProtustrankaWithAdressOIB>
    <izvorni_sadrzaj>TRGOTEX KRANJČEC - društvo s ograničenom odgovornošću za proizvodnju, trgovinu i usluge, OIB 88530071396, Bana Jelačića 3/a, 42230 Ludbreg</izvorni_sadrzaj>
    <derivirana_varijabla naziv="DomainObject.Predmet.ProtustrankaWithAdressOIB_1">TRGOTEX KRANJČEC - društvo s ograničenom odgovornošću za proizvodnju, trgovinu i usluge, OIB 88530071396, Bana Jelačića 3/a, 42230 Ludbreg</derivirana_varijabla>
  </DomainObject.Predmet.ProtustrankaWithAdressOIB>
  <DomainObject.Predmet.ProtustrankaNazivFormated>
    <izvorni_sadrzaj>TRGOTEX KRANJČEC - društvo s ograničenom odgovornošću za proizvodnju, trgovinu i usluge</izvorni_sadrzaj>
    <derivirana_varijabla naziv="DomainObject.Predmet.ProtustrankaNazivFormated_1">TRGOTEX KRANJČEC - društvo s ograničenom odgovornošću za proizvodnju, trgovinu i usluge</derivirana_varijabla>
  </DomainObject.Predmet.ProtustrankaNazivFormated>
  <DomainObject.Predmet.ProtustrankaNazivFormatedOIB>
    <izvorni_sadrzaj>TRGOTEX KRANJČEC - društvo s ograničenom odgovornošću za proizvodnju, trgovinu i usluge, OIB 88530071396</izvorni_sadrzaj>
    <derivirana_varijabla naziv="DomainObject.Predmet.ProtustrankaNazivFormatedOIB_1">TRGOTEX KRANJČEC - društvo s ograničenom odgovornošću za proizvodnju, trgovinu i usluge, OIB 88530071396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27897.92</izvorni_sadrzaj>
    <derivirana_varijabla naziv="DomainObject.Predmet.TrenutnaVrijednost_1">27897.92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TRGOTEX KRANJČEC - društvo s ograničenom odgovornošću za proizvodnju, trgovinu i usluge</item>
    </izvorni_sadrzaj>
    <derivirana_varijabla naziv="DomainObject.Predmet.ProtuStrankaListFormated_1">
      <item>TRGOTEX KRANJČEC - društvo s ograničenom odgovornošću za proizvodnju, trgovinu i usluge</item>
    </derivirana_varijabla>
  </DomainObject.Predmet.ProtuStrankaListFormated>
  <DomainObject.Predmet.ProtuStrankaListFormatedOIB>
    <izvorni_sadrzaj>
      <item>TRGOTEX KRANJČEC - društvo s ograničenom odgovornošću za proizvodnju, trgovinu i usluge, OIB 88530071396</item>
    </izvorni_sadrzaj>
    <derivirana_varijabla naziv="DomainObject.Predmet.ProtuStrankaListFormatedOIB_1">
      <item>TRGOTEX KRANJČEC - društvo s ograničenom odgovornošću za proizvodnju, trgovinu i usluge, OIB 88530071396</item>
    </derivirana_varijabla>
  </DomainObject.Predmet.ProtuStrankaListFormatedOIB>
  <DomainObject.Predmet.ProtuStrankaListFormatedWithAdress>
    <izvorni_sadrzaj>
      <item>TRGOTEX KRANJČEC - društvo s ograničenom odgovornošću za proizvodnju, trgovinu i usluge, Bana Jelačića 3/a, 42230 Ludbreg</item>
    </izvorni_sadrzaj>
    <derivirana_varijabla naziv="DomainObject.Predmet.ProtuStrankaListFormatedWithAdress_1">
      <item>TRGOTEX KRANJČEC - društvo s ograničenom odgovornošću za proizvodnju, trgovinu i usluge, Bana Jelačića 3/a, 42230 Ludbreg</item>
    </derivirana_varijabla>
  </DomainObject.Predmet.ProtuStrankaListFormatedWithAdress>
  <DomainObject.Predmet.ProtuStrankaListFormatedWithAdressOIB>
    <izvorni_sadrzaj>
      <item>TRGOTEX KRANJČEC - društvo s ograničenom odgovornošću za proizvodnju, trgovinu i usluge, OIB 88530071396, Bana Jelačića 3/a, 42230 Ludbreg</item>
    </izvorni_sadrzaj>
    <derivirana_varijabla naziv="DomainObject.Predmet.ProtuStrankaListFormatedWithAdressOIB_1">
      <item>TRGOTEX KRANJČEC - društvo s ograničenom odgovornošću za proizvodnju, trgovinu i usluge, OIB 88530071396, Bana Jelačića 3/a, 42230 Ludbreg</item>
    </derivirana_varijabla>
  </DomainObject.Predmet.ProtuStrankaListFormatedWithAdressOIB>
  <DomainObject.Predmet.ProtuStrankaListNazivFormated>
    <izvorni_sadrzaj>
      <item>TRGOTEX KRANJČEC - društvo s ograničenom odgovornošću za proizvodnju, trgovinu i usluge</item>
    </izvorni_sadrzaj>
    <derivirana_varijabla naziv="DomainObject.Predmet.ProtuStrankaListNazivFormated_1">
      <item>TRGOTEX KRANJČEC - društvo s ograničenom odgovornošću za proizvodnju, trgovinu i usluge</item>
    </derivirana_varijabla>
  </DomainObject.Predmet.ProtuStrankaListNazivFormated>
  <DomainObject.Predmet.ProtuStrankaListNazivFormatedOIB>
    <izvorni_sadrzaj>
      <item>TRGOTEX KRANJČEC - društvo s ograničenom odgovornošću za proizvodnju, trgovinu i usluge, OIB 88530071396</item>
    </izvorni_sadrzaj>
    <derivirana_varijabla naziv="DomainObject.Predmet.ProtuStrankaListNazivFormatedOIB_1">
      <item>TRGOTEX KRANJČEC - društvo s ograničenom odgovornošću za proizvodnju, trgovinu i usluge, OIB 88530071396</item>
    </derivirana_varijabla>
  </DomainObject.Predmet.ProtuStrankaListNazivFormatedOIB>
  <DomainObject.Predmet.OstaliListFormated>
    <izvorni_sadrzaj>
      <item>sudski registar</item>
      <item>Robert Kranjčec</item>
    </izvorni_sadrzaj>
    <derivirana_varijabla naziv="DomainObject.Predmet.OstaliListFormated_1">
      <item>sudski registar</item>
      <item>Robert Kranjčec</item>
    </derivirana_varijabla>
  </DomainObject.Predmet.OstaliListFormated>
  <DomainObject.Predmet.OstaliListFormatedOIB>
    <izvorni_sadrzaj>
      <item>sudski registar</item>
      <item>Robert Kranjčec, OIB 60667735333</item>
    </izvorni_sadrzaj>
    <derivirana_varijabla naziv="DomainObject.Predmet.OstaliListFormatedOIB_1">
      <item>sudski registar</item>
      <item>Robert Kranjčec, OIB 60667735333</item>
    </derivirana_varijabla>
  </DomainObject.Predmet.OstaliListFormatedOIB>
  <DomainObject.Predmet.OstaliListFormatedWithAdress>
    <izvorni_sadrzaj>
      <item>sudski registar</item>
      <item>Robert Kranjčec, Bana Jelačića 3a, 42230 Ludbreg</item>
    </izvorni_sadrzaj>
    <derivirana_varijabla naziv="DomainObject.Predmet.OstaliListFormatedWithAdress_1">
      <item>sudski registar</item>
      <item>Robert Kranjčec, Bana Jelačića 3a, 42230 Ludbreg</item>
    </derivirana_varijabla>
  </DomainObject.Predmet.OstaliListFormatedWithAdress>
  <DomainObject.Predmet.OstaliListFormatedWithAdressOIB>
    <izvorni_sadrzaj>
      <item>sudski registar</item>
      <item>Robert Kranjčec, OIB 60667735333, Bana Jelačića 3a, 42230 Ludbreg</item>
    </izvorni_sadrzaj>
    <derivirana_varijabla naziv="DomainObject.Predmet.OstaliListFormatedWithAdressOIB_1">
      <item>sudski registar</item>
      <item>Robert Kranjčec, OIB 60667735333, Bana Jelačića 3a, 42230 Ludbreg</item>
    </derivirana_varijabla>
  </DomainObject.Predmet.OstaliListFormatedWithAdressOIB>
  <DomainObject.Predmet.OstaliListNazivFormated>
    <izvorni_sadrzaj>
      <item>sudski registar</item>
      <item>Robert Kranjčec</item>
    </izvorni_sadrzaj>
    <derivirana_varijabla naziv="DomainObject.Predmet.OstaliListNazivFormated_1">
      <item>sudski registar</item>
      <item>Robert Kranjčec</item>
    </derivirana_varijabla>
  </DomainObject.Predmet.OstaliListNazivFormated>
  <DomainObject.Predmet.OstaliListNazivFormatedOIB>
    <izvorni_sadrzaj>
      <item>sudski registar</item>
      <item>Robert Kranjčec, OIB 60667735333</item>
    </izvorni_sadrzaj>
    <derivirana_varijabla naziv="DomainObject.Predmet.OstaliListNazivFormatedOIB_1">
      <item>sudski registar</item>
      <item>Robert Kranjčec, OIB 60667735333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TRGOTEX KRANJČEC - društvo s ograničenom odgovornošću za proizvodnju, trgovinu i usluge</izvorni_sadrzaj>
    <derivirana_varijabla naziv="DomainObject.Predmet.ProtustrankaIDrugi_1">TRGOTEX KRANJČEC -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TRGOTEX KRANJČEC - društvo s ograničenom odgovornošću za proizvodnju, trgovinu i usluge, OIB 88530071396, Bana Jelačića 3/a, 42230 Ludbreg</izvorni_sadrzaj>
    <derivirana_varijabla naziv="DomainObject.Predmet.ProtustrankaIDrugiAdressOIB_1">TRGOTEX KRANJČEC - društvo s ograničenom odgovornošću za proizvodnju, trgovinu i usluge, OIB 88530071396, Bana Jelačića 3/a,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TRGOTEX KRANJČEC - društvo s ograničenom odgovornošću za proizvodnju, trgovinu i usluge</item>
      <item>sudski registar</item>
      <item>Robert Kranjčec</item>
    </izvorni_sadrzaj>
    <derivirana_varijabla naziv="DomainObject.Predmet.SudioniciListNaziv_1">
      <item>Financijska agencija</item>
      <item>TRGOTEX KRANJČEC - društvo s ograničenom odgovornošću za proizvodnju, trgovinu i usluge</item>
      <item>sudski registar</item>
      <item>Robert Kranjčec</item>
    </derivirana_varijabla>
  </DomainObject.Predmet.SudioniciListNaziv>
  <DomainObject.Predmet.SudioniciListAdressOIB>
    <izvorni_sadrzaj>
      <item>Financijska agencija, OIB 85821130368</item>
      <item>TRGOTEX KRANJČEC - društvo s ograničenom odgovornošću za proizvodnju, trgovinu i usluge, OIB 88530071396, Bana Jelačića 3/a,42230 Ludbreg</item>
      <item>sudski registar</item>
      <item>Robert Kranjčec, OIB 60667735333, Bana Jelačića 3a,42230 Ludbreg</item>
    </izvorni_sadrzaj>
    <derivirana_varijabla naziv="DomainObject.Predmet.SudioniciListAdressOIB_1">
      <item>Financijska agencija, OIB 85821130368</item>
      <item>TRGOTEX KRANJČEC - društvo s ograničenom odgovornošću za proizvodnju, trgovinu i usluge, OIB 88530071396, Bana Jelačića 3/a,42230 Ludbreg</item>
      <item>sudski registar</item>
      <item>Robert Kranjčec, OIB 60667735333, Bana Jelačića 3a,42230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88530071396</item>
      <item>, OIB null</item>
      <item>, OIB 60667735333</item>
    </izvorni_sadrzaj>
    <derivirana_varijabla naziv="DomainObject.Predmet.SudioniciListNazivOIB_1">
      <item>, OIB 85821130368</item>
      <item>, OIB 88530071396</item>
      <item>, OIB null</item>
      <item>, OIB 60667735333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55290-E85E-4684-97ED-A4F459ACC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5030</properties:Characters>
  <properties:Lines>134</properties:Lines>
  <properties:Paragraphs>43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2016-07-14T08:39:00Z</dcterms:created>
  <dc:creator>Ljubica Makovec</dc:creator>
  <cp:lastModifiedBy>Marko Makaj</cp:lastModifiedBy>
  <cp:lastPrinted>2016-07-14T10:06:00Z</cp:lastPrinted>
  <dcterms:modified xmlns:xsi="http://www.w3.org/2001/XMLSchema-instance" xsi:type="dcterms:W3CDTF">2016-07-14T10:14:00Z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