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38cd6" w14:paraId="4c38cd6" w:rsidRDefault="00F51800" w:rsidP="00AB52E7" w:rsidR="00AB52E7" w:rsidRPr="00131EBE">
      <w:pPr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t xml:space="preserve">       </w:t>
      </w:r>
      <w:r w:rsidR="003B6FCC">
        <w:rPr>
          <w:noProof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632C">
        <w:tab/>
      </w:r>
      <w:r w:rsidR="00D5632C">
        <w:tab/>
      </w:r>
      <w:r w:rsidR="00D5632C">
        <w:tab/>
      </w:r>
      <w:r w:rsidR="00D5632C">
        <w:tab/>
      </w:r>
      <w:r w:rsidR="00D5632C">
        <w:tab/>
      </w:r>
      <w:r w:rsidR="00D5632C">
        <w:tab/>
      </w:r>
      <w:r w:rsidR="00353E0C">
        <w:t xml:space="preserve">  </w:t>
      </w:r>
      <w:r w:rsidR="00AB52E7" w:rsidRPr="00131EBE">
        <w:rPr>
          <w:rFonts w:hAnsi="Times New Roman" w:ascii="Times New Roman"/>
          <w:sz w:val="24"/>
          <w:szCs w:val="24"/>
        </w:rPr>
        <w:t>Posl</w:t>
      </w:r>
      <w:r w:rsidR="00131EBE">
        <w:rPr>
          <w:rFonts w:hAnsi="Times New Roman" w:ascii="Times New Roman"/>
          <w:sz w:val="24"/>
          <w:szCs w:val="24"/>
        </w:rPr>
        <w:t xml:space="preserve">ovni broj: </w:t>
      </w:r>
      <w:r w:rsidR="00AB52E7" w:rsidRPr="00131EBE">
        <w:rPr>
          <w:rFonts w:hAnsi="Times New Roman" w:ascii="Times New Roman"/>
          <w:sz w:val="24"/>
          <w:szCs w:val="24"/>
        </w:rPr>
        <w:t>12. St-</w:t>
      </w:r>
      <w:r w:rsidR="00131EBE" w:rsidRPr="00131EBE">
        <w:rPr>
          <w:rFonts w:hAnsi="Times New Roman" w:ascii="Times New Roman"/>
          <w:sz w:val="24"/>
          <w:szCs w:val="24"/>
        </w:rPr>
        <w:t>487/2015</w:t>
      </w:r>
      <w:r w:rsidR="00131EBE">
        <w:rPr>
          <w:rFonts w:hAnsi="Times New Roman" w:ascii="Times New Roman"/>
          <w:sz w:val="24"/>
          <w:szCs w:val="24"/>
        </w:rPr>
        <w:t>-</w:t>
      </w:r>
      <w:r w:rsidR="00353E0C">
        <w:rPr>
          <w:rFonts w:hAnsi="Times New Roman" w:ascii="Times New Roman"/>
          <w:sz w:val="24"/>
          <w:szCs w:val="24"/>
        </w:rPr>
        <w:t>5</w:t>
      </w:r>
      <w:r w:rsidR="00A479E5">
        <w:rPr>
          <w:rFonts w:hAnsi="Times New Roman" w:ascii="Times New Roman"/>
          <w:sz w:val="24"/>
          <w:szCs w:val="24"/>
        </w:rPr>
        <w:t>3</w:t>
      </w:r>
    </w:p>
    <w:p w:rsidRDefault="00AB52E7" w:rsidP="00AB52E7" w:rsidR="00AB52E7" w:rsidRPr="00131EBE">
      <w:pPr>
        <w:rPr>
          <w:rFonts w:hAnsi="Times New Roman" w:ascii="Times New Roman"/>
          <w:sz w:val="24"/>
          <w:szCs w:val="24"/>
        </w:rPr>
      </w:pPr>
      <w:r w:rsidRPr="00131EBE">
        <w:rPr>
          <w:rFonts w:hAnsi="Times New Roman" w:ascii="Times New Roman"/>
          <w:sz w:val="24"/>
          <w:szCs w:val="24"/>
        </w:rPr>
        <w:t>REPUBLIKA HRVATSKA</w:t>
      </w:r>
    </w:p>
    <w:p w:rsidRDefault="00AB52E7" w:rsidP="00AB52E7" w:rsidR="00AB52E7" w:rsidRPr="00131EBE">
      <w:pPr>
        <w:rPr>
          <w:rFonts w:hAnsi="Times New Roman" w:ascii="Times New Roman"/>
          <w:sz w:val="24"/>
          <w:szCs w:val="24"/>
        </w:rPr>
      </w:pPr>
      <w:r w:rsidRPr="00131EBE">
        <w:rPr>
          <w:rFonts w:hAnsi="Times New Roman" w:ascii="Times New Roman"/>
          <w:sz w:val="24"/>
          <w:szCs w:val="24"/>
        </w:rPr>
        <w:t>TRGOVAČKI SUD U SPLITU</w:t>
      </w:r>
    </w:p>
    <w:p w:rsidRDefault="00AB52E7" w:rsidP="00AB52E7" w:rsidR="00AB52E7" w:rsidRPr="00131EBE">
      <w:pPr>
        <w:rPr>
          <w:rFonts w:hAnsi="Times New Roman" w:ascii="Times New Roman"/>
          <w:sz w:val="24"/>
          <w:szCs w:val="24"/>
        </w:rPr>
      </w:pPr>
      <w:r w:rsidRPr="00131EBE">
        <w:rPr>
          <w:rFonts w:hAnsi="Times New Roman" w:ascii="Times New Roman"/>
          <w:sz w:val="24"/>
          <w:szCs w:val="24"/>
        </w:rPr>
        <w:t>Split, Sukoišanska br. 6</w:t>
      </w:r>
    </w:p>
    <w:p w:rsidRDefault="00AB52E7" w:rsidP="00AB52E7" w:rsidR="00AB52E7" w:rsidRPr="00131EBE">
      <w:pPr>
        <w:pStyle w:val="Naslov1"/>
        <w:rPr>
          <w:b w:val="false"/>
        </w:rPr>
      </w:pPr>
    </w:p>
    <w:p w:rsidRDefault="001D3C48" w:rsidP="004174F7" w:rsidR="004174F7" w:rsidRPr="00131EBE">
      <w:pPr>
        <w:pStyle w:val="Naslov1"/>
        <w:rPr>
          <w:b w:val="false"/>
        </w:rPr>
      </w:pPr>
      <w:r w:rsidRPr="00131EBE">
        <w:rPr>
          <w:b w:val="false"/>
        </w:rPr>
        <w:t xml:space="preserve">U   I M E   </w:t>
      </w:r>
      <w:r w:rsidR="004174F7" w:rsidRPr="00131EBE">
        <w:rPr>
          <w:b w:val="false"/>
        </w:rPr>
        <w:t>R E P U</w:t>
      </w:r>
      <w:r w:rsidRPr="00131EBE">
        <w:rPr>
          <w:b w:val="false"/>
        </w:rPr>
        <w:t xml:space="preserve"> </w:t>
      </w:r>
      <w:r w:rsidR="004174F7" w:rsidRPr="00131EBE">
        <w:rPr>
          <w:b w:val="false"/>
        </w:rPr>
        <w:t xml:space="preserve">B L I K </w:t>
      </w:r>
      <w:r w:rsidRPr="00131EBE">
        <w:rPr>
          <w:b w:val="false"/>
        </w:rPr>
        <w:t>E</w:t>
      </w:r>
      <w:r w:rsidR="004174F7" w:rsidRPr="00131EBE">
        <w:rPr>
          <w:b w:val="false"/>
        </w:rPr>
        <w:t xml:space="preserve">   H R V A T S K </w:t>
      </w:r>
      <w:r w:rsidRPr="00131EBE">
        <w:rPr>
          <w:b w:val="false"/>
        </w:rPr>
        <w:t>E</w:t>
      </w:r>
    </w:p>
    <w:p w:rsidRDefault="004174F7" w:rsidP="004174F7" w:rsidR="004174F7" w:rsidRPr="00131EBE">
      <w:pPr>
        <w:rPr>
          <w:lang w:eastAsia="hr-HR"/>
        </w:rPr>
      </w:pPr>
    </w:p>
    <w:p w:rsidRDefault="009E7EC2" w:rsidP="009E7EC2" w:rsidR="009E7EC2" w:rsidRPr="00131EBE">
      <w:pPr>
        <w:pStyle w:val="Naslov2"/>
        <w:rPr>
          <w:bCs/>
          <w:szCs w:val="24"/>
        </w:rPr>
      </w:pPr>
      <w:r w:rsidRPr="00131EBE">
        <w:rPr>
          <w:bCs/>
          <w:szCs w:val="24"/>
        </w:rPr>
        <w:t>R J E Š E N</w:t>
      </w:r>
      <w:r w:rsidR="004174F7" w:rsidRPr="00131EBE">
        <w:rPr>
          <w:bCs/>
          <w:szCs w:val="24"/>
        </w:rPr>
        <w:t xml:space="preserve"> </w:t>
      </w:r>
      <w:r w:rsidRPr="00131EBE">
        <w:rPr>
          <w:bCs/>
          <w:szCs w:val="24"/>
        </w:rPr>
        <w:t>J E</w:t>
      </w:r>
    </w:p>
    <w:p w:rsidRDefault="009E7EC2" w:rsidP="009E7EC2" w:rsidR="009E7EC2" w:rsidRPr="00AB52E7">
      <w:pPr>
        <w:rPr>
          <w:rFonts w:hAnsi="Times New Roman" w:ascii="Times New Roman"/>
          <w:sz w:val="24"/>
          <w:szCs w:val="24"/>
        </w:rPr>
      </w:pPr>
    </w:p>
    <w:p w:rsidRDefault="009E7EC2" w:rsidP="00C81434" w:rsidR="00C81434" w:rsidRPr="009E7EC2">
      <w:pPr>
        <w:pStyle w:val="Tijeloteksta"/>
        <w:rPr>
          <w:szCs w:val="24"/>
          <w:lang w:val="hr-HR"/>
        </w:rPr>
      </w:pPr>
      <w:r w:rsidRPr="009E7EC2">
        <w:rPr>
          <w:szCs w:val="24"/>
          <w:lang w:val="hr-HR"/>
        </w:rPr>
        <w:tab/>
      </w:r>
      <w:r w:rsidR="00C81434" w:rsidRPr="006A38C8">
        <w:rPr>
          <w:szCs w:val="24"/>
          <w:lang w:val="hr-HR"/>
        </w:rPr>
        <w:t>Tr</w:t>
      </w:r>
      <w:r w:rsidR="00AB52E7">
        <w:rPr>
          <w:szCs w:val="24"/>
          <w:lang w:val="hr-HR"/>
        </w:rPr>
        <w:t>govački sud u Splitu, po sucu t</w:t>
      </w:r>
      <w:r w:rsidR="00C81434" w:rsidRPr="006A38C8">
        <w:rPr>
          <w:szCs w:val="24"/>
          <w:lang w:val="hr-HR"/>
        </w:rPr>
        <w:t xml:space="preserve">og suda Pašku Bačiću, kao stečajnom sucu, u stečajnom postupku </w:t>
      </w:r>
      <w:r w:rsidR="00C81434" w:rsidRPr="009E7EC2">
        <w:rPr>
          <w:szCs w:val="24"/>
          <w:lang w:val="hr-HR"/>
        </w:rPr>
        <w:t xml:space="preserve">nad dužnikom </w:t>
      </w:r>
      <w:r w:rsidR="00131EBE" w:rsidRPr="00131EBE">
        <w:rPr>
          <w:szCs w:val="24"/>
          <w:lang w:val="hr-HR"/>
        </w:rPr>
        <w:t>POTO</w:t>
      </w:r>
      <w:r w:rsidR="00131EBE" w:rsidRPr="00131EBE">
        <w:rPr>
          <w:rFonts w:hint="eastAsia"/>
          <w:szCs w:val="24"/>
          <w:lang w:val="hr-HR"/>
        </w:rPr>
        <w:t>Č</w:t>
      </w:r>
      <w:r w:rsidR="00131EBE" w:rsidRPr="00131EBE">
        <w:rPr>
          <w:szCs w:val="24"/>
          <w:lang w:val="hr-HR"/>
        </w:rPr>
        <w:t>INE d.o.o. u ste</w:t>
      </w:r>
      <w:r w:rsidR="00131EBE" w:rsidRPr="00131EBE">
        <w:rPr>
          <w:rFonts w:hint="eastAsia"/>
          <w:szCs w:val="24"/>
          <w:lang w:val="hr-HR"/>
        </w:rPr>
        <w:t>č</w:t>
      </w:r>
      <w:r w:rsidR="00131EBE" w:rsidRPr="00131EBE">
        <w:rPr>
          <w:szCs w:val="24"/>
          <w:lang w:val="hr-HR"/>
        </w:rPr>
        <w:t>aju, Split, Dubrova</w:t>
      </w:r>
      <w:r w:rsidR="00131EBE" w:rsidRPr="00131EBE">
        <w:rPr>
          <w:rFonts w:hint="eastAsia"/>
          <w:szCs w:val="24"/>
          <w:lang w:val="hr-HR"/>
        </w:rPr>
        <w:t>č</w:t>
      </w:r>
      <w:r w:rsidR="00131EBE" w:rsidRPr="00131EBE">
        <w:rPr>
          <w:szCs w:val="24"/>
          <w:lang w:val="hr-HR"/>
        </w:rPr>
        <w:t>ka 20, OIB: 94452271748</w:t>
      </w:r>
      <w:r w:rsidR="001D3C48">
        <w:rPr>
          <w:szCs w:val="24"/>
          <w:lang w:val="hr-HR"/>
        </w:rPr>
        <w:t>,</w:t>
      </w:r>
      <w:r w:rsidR="00C81434">
        <w:rPr>
          <w:szCs w:val="24"/>
          <w:lang w:val="hr-HR"/>
        </w:rPr>
        <w:t xml:space="preserve"> </w:t>
      </w:r>
      <w:r w:rsidR="00353E0C">
        <w:rPr>
          <w:szCs w:val="24"/>
          <w:lang w:val="hr-HR"/>
        </w:rPr>
        <w:t>8</w:t>
      </w:r>
      <w:r w:rsidR="00E3583E">
        <w:rPr>
          <w:szCs w:val="24"/>
          <w:lang w:val="hr-HR"/>
        </w:rPr>
        <w:t>. veljače 2019</w:t>
      </w:r>
      <w:r w:rsidR="009A6385">
        <w:rPr>
          <w:szCs w:val="24"/>
          <w:lang w:val="hr-HR"/>
        </w:rPr>
        <w:t>.</w:t>
      </w:r>
      <w:r w:rsidR="00A04AE2">
        <w:rPr>
          <w:szCs w:val="24"/>
          <w:lang w:val="hr-HR"/>
        </w:rPr>
        <w:t xml:space="preserve"> </w:t>
      </w:r>
    </w:p>
    <w:p w:rsidRDefault="00C81434" w:rsidP="00C81434" w:rsidR="00C81434" w:rsidRPr="00980FEF">
      <w:pPr>
        <w:pStyle w:val="Tijeloteksta"/>
        <w:rPr>
          <w:sz w:val="12"/>
          <w:szCs w:val="12"/>
          <w:lang w:val="hr-HR"/>
        </w:rPr>
      </w:pPr>
    </w:p>
    <w:p w:rsidRDefault="009E7EC2" w:rsidP="009E7EC2" w:rsidR="009E7EC2" w:rsidRPr="00353E0C">
      <w:pPr>
        <w:rPr>
          <w:rFonts w:hAnsi="Times New Roman" w:ascii="Times New Roman"/>
          <w:sz w:val="14"/>
          <w:szCs w:val="14"/>
        </w:rPr>
      </w:pPr>
    </w:p>
    <w:p w:rsidRDefault="009E7EC2" w:rsidP="009E7EC2" w:rsidR="009E7EC2" w:rsidRPr="004174F7">
      <w:pPr>
        <w:jc w:val="center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6B37AF">
      <w:pPr>
        <w:jc w:val="both"/>
        <w:rPr>
          <w:rFonts w:hAnsi="Times New Roman" w:ascii="Times New Roman"/>
          <w:sz w:val="24"/>
          <w:szCs w:val="24"/>
        </w:rPr>
      </w:pPr>
    </w:p>
    <w:p w:rsidRDefault="001D3C48" w:rsidP="001D3C48" w:rsidR="001D3C48">
      <w:pPr>
        <w:pStyle w:val="Naslov3"/>
        <w:ind w:firstLine="12" w:left="708"/>
        <w:rPr>
          <w:b w:val="false"/>
          <w:szCs w:val="24"/>
        </w:rPr>
      </w:pPr>
      <w:r>
        <w:rPr>
          <w:b w:val="false"/>
          <w:szCs w:val="24"/>
        </w:rPr>
        <w:t>I</w:t>
      </w:r>
      <w:r w:rsidRPr="0044083C">
        <w:rPr>
          <w:b w:val="false"/>
          <w:szCs w:val="24"/>
          <w:lang w:val="hr-HR"/>
        </w:rPr>
        <w:t xml:space="preserve">. </w:t>
      </w:r>
      <w:r>
        <w:rPr>
          <w:b w:val="false"/>
          <w:szCs w:val="24"/>
        </w:rPr>
        <w:t>Obustavlja se i zaključuje</w:t>
      </w:r>
      <w:r w:rsidRPr="0044083C">
        <w:rPr>
          <w:b w:val="false"/>
          <w:szCs w:val="24"/>
          <w:lang w:val="hr-HR"/>
        </w:rPr>
        <w:t xml:space="preserve"> stečajni postupak nad dužnikom </w:t>
      </w:r>
      <w:r w:rsidR="00131EBE" w:rsidRPr="00131EBE">
        <w:rPr>
          <w:b w:val="false"/>
          <w:szCs w:val="24"/>
        </w:rPr>
        <w:t>POTO</w:t>
      </w:r>
      <w:r w:rsidR="00131EBE" w:rsidRPr="00131EBE">
        <w:rPr>
          <w:rFonts w:hint="eastAsia"/>
          <w:b w:val="false"/>
          <w:szCs w:val="24"/>
        </w:rPr>
        <w:t>Č</w:t>
      </w:r>
      <w:r w:rsidR="00131EBE" w:rsidRPr="00131EBE">
        <w:rPr>
          <w:b w:val="false"/>
          <w:szCs w:val="24"/>
        </w:rPr>
        <w:t>INE d.o.o. u ste</w:t>
      </w:r>
      <w:r w:rsidR="00131EBE" w:rsidRPr="00131EBE">
        <w:rPr>
          <w:rFonts w:hint="eastAsia"/>
          <w:b w:val="false"/>
          <w:szCs w:val="24"/>
        </w:rPr>
        <w:t>č</w:t>
      </w:r>
      <w:r w:rsidR="00131EBE" w:rsidRPr="00131EBE">
        <w:rPr>
          <w:b w:val="false"/>
          <w:szCs w:val="24"/>
        </w:rPr>
        <w:t>aju, Split, Dubrova</w:t>
      </w:r>
      <w:r w:rsidR="00131EBE" w:rsidRPr="00131EBE">
        <w:rPr>
          <w:rFonts w:hint="eastAsia"/>
          <w:b w:val="false"/>
          <w:szCs w:val="24"/>
        </w:rPr>
        <w:t>č</w:t>
      </w:r>
      <w:r w:rsidR="00131EBE" w:rsidRPr="00131EBE">
        <w:rPr>
          <w:b w:val="false"/>
          <w:szCs w:val="24"/>
        </w:rPr>
        <w:t>ka 20, OIB: 94452271748</w:t>
      </w:r>
      <w:r>
        <w:rPr>
          <w:b w:val="false"/>
          <w:szCs w:val="24"/>
        </w:rPr>
        <w:t>.</w:t>
      </w:r>
    </w:p>
    <w:p w:rsidRDefault="009A6385" w:rsidP="0032188E" w:rsidR="001D3C48" w:rsidRPr="0044083C">
      <w:pPr>
        <w:jc w:val="both"/>
      </w:pPr>
      <w:r>
        <w:t xml:space="preserve"> </w:t>
      </w:r>
    </w:p>
    <w:p w:rsidRDefault="005A6A85" w:rsidP="005A6A85" w:rsidR="005A6A85">
      <w:pPr>
        <w:ind w:firstLine="12"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 w:rsidRPr="00AA5550">
        <w:rPr>
          <w:rFonts w:hAnsi="Times New Roman" w:ascii="Times New Roman"/>
          <w:sz w:val="24"/>
          <w:szCs w:val="24"/>
        </w:rPr>
        <w:t>. Stečajni upravitelj</w:t>
      </w:r>
      <w:r w:rsidR="00654F63" w:rsidRPr="00654F63">
        <w:t xml:space="preserve"> </w:t>
      </w:r>
      <w:r w:rsidR="00131EBE">
        <w:rPr>
          <w:rFonts w:hAnsi="Times New Roman" w:ascii="Times New Roman"/>
          <w:sz w:val="24"/>
          <w:szCs w:val="24"/>
        </w:rPr>
        <w:t>je</w:t>
      </w:r>
      <w:r w:rsidRPr="00AA5550">
        <w:rPr>
          <w:rFonts w:hAnsi="Times New Roman" w:ascii="Times New Roman"/>
          <w:sz w:val="24"/>
          <w:szCs w:val="24"/>
        </w:rPr>
        <w:t xml:space="preserve"> ovlašten</w:t>
      </w:r>
      <w:r w:rsidR="00F559A8">
        <w:rPr>
          <w:rFonts w:hAnsi="Times New Roman" w:ascii="Times New Roman"/>
          <w:sz w:val="24"/>
          <w:szCs w:val="24"/>
        </w:rPr>
        <w:t xml:space="preserve"> </w:t>
      </w:r>
      <w:r w:rsidRPr="00AA5550">
        <w:rPr>
          <w:rFonts w:hAnsi="Times New Roman" w:ascii="Times New Roman"/>
          <w:sz w:val="24"/>
          <w:szCs w:val="24"/>
        </w:rPr>
        <w:t xml:space="preserve">i nakon zaključenja stečajnog postupka </w:t>
      </w:r>
      <w:r w:rsidR="00654F63">
        <w:rPr>
          <w:rFonts w:hAnsi="Times New Roman" w:ascii="Times New Roman"/>
          <w:sz w:val="24"/>
          <w:szCs w:val="24"/>
        </w:rPr>
        <w:t>zastupati stečajnu masu</w:t>
      </w:r>
      <w:r>
        <w:rPr>
          <w:rFonts w:hAnsi="Times New Roman" w:ascii="Times New Roman"/>
          <w:sz w:val="24"/>
          <w:szCs w:val="24"/>
        </w:rPr>
        <w:t xml:space="preserve"> dužnika te</w:t>
      </w:r>
      <w:r w:rsidRPr="00AA5550">
        <w:rPr>
          <w:rFonts w:hAnsi="Times New Roman" w:ascii="Times New Roman"/>
          <w:sz w:val="24"/>
          <w:szCs w:val="24"/>
        </w:rPr>
        <w:t xml:space="preserve"> u ime stečajnog du</w:t>
      </w:r>
      <w:r>
        <w:rPr>
          <w:rFonts w:hAnsi="Times New Roman" w:ascii="Times New Roman"/>
          <w:sz w:val="24"/>
          <w:szCs w:val="24"/>
        </w:rPr>
        <w:t>žnika, a za račun stečajne mase</w:t>
      </w:r>
      <w:r w:rsidRPr="00AA5550">
        <w:rPr>
          <w:rFonts w:hAnsi="Times New Roman" w:ascii="Times New Roman"/>
          <w:sz w:val="24"/>
          <w:szCs w:val="24"/>
        </w:rPr>
        <w:t xml:space="preserve"> unovčiti imovinu dužnika</w:t>
      </w:r>
      <w:r w:rsidR="00E3583E">
        <w:rPr>
          <w:rFonts w:hAnsi="Times New Roman" w:ascii="Times New Roman"/>
          <w:sz w:val="24"/>
          <w:szCs w:val="24"/>
        </w:rPr>
        <w:t xml:space="preserve"> te</w:t>
      </w:r>
      <w:r>
        <w:rPr>
          <w:rFonts w:hAnsi="Times New Roman" w:ascii="Times New Roman"/>
          <w:sz w:val="24"/>
          <w:szCs w:val="24"/>
        </w:rPr>
        <w:t xml:space="preserve"> voditi postupke radi prikupljanja imovine koja ulazi u stečajnu masu </w:t>
      </w:r>
      <w:r w:rsidR="00FA533A">
        <w:rPr>
          <w:rFonts w:hAnsi="Times New Roman" w:ascii="Times New Roman"/>
          <w:sz w:val="24"/>
          <w:szCs w:val="24"/>
        </w:rPr>
        <w:t xml:space="preserve">i prikupljenim sredstvima podmiriti nastale troškove stečajnog postupka </w:t>
      </w:r>
      <w:r w:rsidR="00E3583E">
        <w:rPr>
          <w:rFonts w:hAnsi="Times New Roman" w:ascii="Times New Roman"/>
          <w:sz w:val="24"/>
          <w:szCs w:val="24"/>
        </w:rPr>
        <w:t>i</w:t>
      </w:r>
      <w:r w:rsidRPr="00AA5550">
        <w:rPr>
          <w:rFonts w:hAnsi="Times New Roman" w:ascii="Times New Roman"/>
          <w:sz w:val="24"/>
          <w:szCs w:val="24"/>
        </w:rPr>
        <w:t xml:space="preserve"> o obavljenim radnjama </w:t>
      </w:r>
      <w:r w:rsidR="000103B8">
        <w:rPr>
          <w:rFonts w:hAnsi="Times New Roman" w:ascii="Times New Roman"/>
          <w:sz w:val="24"/>
          <w:szCs w:val="24"/>
        </w:rPr>
        <w:t>podnijeti</w:t>
      </w:r>
      <w:r w:rsidRPr="00AA5550">
        <w:rPr>
          <w:rFonts w:hAnsi="Times New Roman" w:ascii="Times New Roman"/>
          <w:sz w:val="24"/>
          <w:szCs w:val="24"/>
        </w:rPr>
        <w:t xml:space="preserve"> </w:t>
      </w:r>
      <w:r w:rsidR="000103B8">
        <w:rPr>
          <w:rFonts w:hAnsi="Times New Roman" w:ascii="Times New Roman"/>
          <w:sz w:val="24"/>
          <w:szCs w:val="24"/>
        </w:rPr>
        <w:t>izvješće</w:t>
      </w:r>
      <w:r w:rsidRPr="00AA5550">
        <w:rPr>
          <w:rFonts w:hAnsi="Times New Roman" w:ascii="Times New Roman"/>
          <w:sz w:val="24"/>
          <w:szCs w:val="24"/>
        </w:rPr>
        <w:t xml:space="preserve"> stečajno</w:t>
      </w:r>
      <w:r>
        <w:rPr>
          <w:rFonts w:hAnsi="Times New Roman" w:ascii="Times New Roman"/>
          <w:sz w:val="24"/>
          <w:szCs w:val="24"/>
        </w:rPr>
        <w:t>m sudu.</w:t>
      </w:r>
    </w:p>
    <w:p w:rsidRDefault="001D3C48" w:rsidP="0032188E" w:rsidR="001D3C48" w:rsidRPr="001D3C48">
      <w:pPr>
        <w:jc w:val="both"/>
        <w:rPr>
          <w:rFonts w:hAnsi="Times New Roman" w:ascii="Times New Roman"/>
          <w:sz w:val="24"/>
          <w:szCs w:val="24"/>
        </w:rPr>
      </w:pPr>
    </w:p>
    <w:p w:rsidRDefault="0032188E" w:rsidP="001D3C48" w:rsidR="001D3C48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</w:t>
      </w:r>
      <w:r w:rsidR="001D3C48" w:rsidRPr="001D3C48">
        <w:rPr>
          <w:rFonts w:hAnsi="Times New Roman" w:ascii="Times New Roman"/>
          <w:sz w:val="24"/>
          <w:szCs w:val="24"/>
        </w:rPr>
        <w:t xml:space="preserve">. Ovo rješenje će se </w:t>
      </w:r>
      <w:r w:rsidR="00986FAD">
        <w:rPr>
          <w:rFonts w:hAnsi="Times New Roman" w:ascii="Times New Roman"/>
          <w:sz w:val="24"/>
          <w:szCs w:val="24"/>
        </w:rPr>
        <w:t xml:space="preserve">objaviti </w:t>
      </w:r>
      <w:r w:rsidR="004B056F">
        <w:rPr>
          <w:rFonts w:hAnsi="Times New Roman" w:ascii="Times New Roman"/>
          <w:sz w:val="24"/>
          <w:szCs w:val="24"/>
        </w:rPr>
        <w:t xml:space="preserve">na </w:t>
      </w:r>
      <w:r>
        <w:rPr>
          <w:rFonts w:hAnsi="Times New Roman" w:ascii="Times New Roman"/>
          <w:sz w:val="24"/>
          <w:szCs w:val="24"/>
        </w:rPr>
        <w:t xml:space="preserve">mrežnoj stranici </w:t>
      </w:r>
      <w:r w:rsidR="004B056F">
        <w:rPr>
          <w:rFonts w:hAnsi="Times New Roman" w:ascii="Times New Roman"/>
          <w:sz w:val="24"/>
          <w:szCs w:val="24"/>
        </w:rPr>
        <w:t>e-</w:t>
      </w:r>
      <w:r>
        <w:rPr>
          <w:rFonts w:hAnsi="Times New Roman" w:ascii="Times New Roman"/>
          <w:sz w:val="24"/>
          <w:szCs w:val="24"/>
        </w:rPr>
        <w:t>Oglasna ploča sudova.</w:t>
      </w:r>
      <w:r w:rsidR="001D3C48" w:rsidRPr="001D3C48">
        <w:rPr>
          <w:rFonts w:hAnsi="Times New Roman" w:ascii="Times New Roman"/>
          <w:sz w:val="24"/>
          <w:szCs w:val="24"/>
        </w:rPr>
        <w:t xml:space="preserve"> </w:t>
      </w:r>
    </w:p>
    <w:p w:rsidRDefault="0032188E" w:rsidP="001D3C48" w:rsidR="0032188E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32188E" w:rsidP="0032188E" w:rsidR="0032188E" w:rsidRPr="0032188E">
      <w:pPr>
        <w:pStyle w:val="Naslov3"/>
        <w:ind w:firstLine="12" w:left="708"/>
        <w:rPr>
          <w:b w:val="false"/>
          <w:szCs w:val="24"/>
          <w:lang w:val="hr-HR"/>
        </w:rPr>
      </w:pPr>
      <w:r>
        <w:rPr>
          <w:b w:val="false"/>
          <w:szCs w:val="24"/>
        </w:rPr>
        <w:t>I</w:t>
      </w:r>
      <w:r>
        <w:rPr>
          <w:b w:val="false"/>
          <w:szCs w:val="24"/>
          <w:lang w:val="hr-HR"/>
        </w:rPr>
        <w:t>V</w:t>
      </w:r>
      <w:r>
        <w:rPr>
          <w:b w:val="false"/>
          <w:szCs w:val="24"/>
        </w:rPr>
        <w:t>.</w:t>
      </w:r>
      <w:r w:rsidRPr="0044083C">
        <w:rPr>
          <w:b w:val="false"/>
          <w:szCs w:val="24"/>
          <w:lang w:val="hr-HR"/>
        </w:rPr>
        <w:t xml:space="preserve"> Registarski </w:t>
      </w:r>
      <w:r>
        <w:rPr>
          <w:b w:val="false"/>
          <w:szCs w:val="24"/>
          <w:lang w:val="hr-HR"/>
        </w:rPr>
        <w:t>odjel ovog suda će</w:t>
      </w:r>
      <w:r w:rsidRPr="003908EE">
        <w:rPr>
          <w:b w:val="false"/>
          <w:szCs w:val="24"/>
        </w:rPr>
        <w:t xml:space="preserve"> </w:t>
      </w:r>
      <w:r>
        <w:rPr>
          <w:b w:val="false"/>
          <w:szCs w:val="24"/>
        </w:rPr>
        <w:t xml:space="preserve">po </w:t>
      </w:r>
      <w:r w:rsidR="00FD351F">
        <w:rPr>
          <w:b w:val="false"/>
          <w:szCs w:val="24"/>
          <w:lang w:val="hr-HR"/>
        </w:rPr>
        <w:t xml:space="preserve">pravomoćnosti ovog rješenja </w:t>
      </w:r>
      <w:r>
        <w:rPr>
          <w:b w:val="false"/>
          <w:szCs w:val="24"/>
          <w:lang w:val="hr-HR"/>
        </w:rPr>
        <w:t>provesti</w:t>
      </w:r>
      <w:r>
        <w:rPr>
          <w:b w:val="false"/>
          <w:szCs w:val="24"/>
        </w:rPr>
        <w:t xml:space="preserve"> </w:t>
      </w:r>
      <w:r w:rsidRPr="0044083C">
        <w:rPr>
          <w:b w:val="false"/>
          <w:szCs w:val="24"/>
          <w:lang w:val="hr-HR"/>
        </w:rPr>
        <w:t xml:space="preserve">brisanje </w:t>
      </w:r>
      <w:r>
        <w:rPr>
          <w:b w:val="false"/>
          <w:szCs w:val="24"/>
        </w:rPr>
        <w:t xml:space="preserve">dužnika </w:t>
      </w:r>
      <w:r w:rsidRPr="0044083C">
        <w:rPr>
          <w:b w:val="false"/>
          <w:szCs w:val="24"/>
          <w:lang w:val="hr-HR"/>
        </w:rPr>
        <w:t>iz sudskog registra</w:t>
      </w:r>
      <w:r>
        <w:rPr>
          <w:b w:val="false"/>
          <w:szCs w:val="24"/>
          <w:lang w:val="hr-HR"/>
        </w:rPr>
        <w:t>.</w:t>
      </w:r>
    </w:p>
    <w:p w:rsidRDefault="00F72DA3" w:rsidP="00AA5550" w:rsidR="00F72DA3" w:rsidRPr="00353E0C">
      <w:pPr>
        <w:rPr>
          <w:rFonts w:hAnsi="Times New Roman" w:ascii="Times New Roman"/>
          <w:sz w:val="18"/>
          <w:szCs w:val="18"/>
        </w:rPr>
      </w:pPr>
    </w:p>
    <w:p w:rsidRDefault="00237C81" w:rsidP="009E7EC2" w:rsidR="00237C81" w:rsidRPr="00353E0C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237C81">
      <w:pPr>
        <w:jc w:val="center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Obrazloženje </w:t>
      </w:r>
    </w:p>
    <w:p w:rsidRDefault="004D5DD6" w:rsidP="009E7EC2" w:rsidR="004D5DD6" w:rsidRPr="004174F7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651D5E" w:rsidR="009A6385">
      <w:pPr>
        <w:jc w:val="both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ab/>
      </w:r>
      <w:r w:rsidR="00131EBE" w:rsidRPr="00131EBE">
        <w:rPr>
          <w:rFonts w:hAnsi="Times New Roman" w:ascii="Times New Roman"/>
          <w:sz w:val="24"/>
          <w:szCs w:val="24"/>
        </w:rPr>
        <w:t>Rješenjem ovog suda broj 12. St-487/2015 od 13. listopada 2016. otvoren je ste</w:t>
      </w:r>
      <w:r w:rsidR="00131EBE" w:rsidRPr="00131EBE">
        <w:rPr>
          <w:rFonts w:hAnsi="Times New Roman" w:ascii="Times New Roman" w:hint="eastAsia"/>
          <w:sz w:val="24"/>
          <w:szCs w:val="24"/>
        </w:rPr>
        <w:t>č</w:t>
      </w:r>
      <w:r w:rsidR="00131EBE" w:rsidRPr="00131EBE">
        <w:rPr>
          <w:rFonts w:hAnsi="Times New Roman" w:ascii="Times New Roman"/>
          <w:sz w:val="24"/>
          <w:szCs w:val="24"/>
        </w:rPr>
        <w:t>ajni postupak nad dužnikom Poto</w:t>
      </w:r>
      <w:r w:rsidR="00131EBE" w:rsidRPr="00131EBE">
        <w:rPr>
          <w:rFonts w:hAnsi="Times New Roman" w:ascii="Times New Roman" w:hint="eastAsia"/>
          <w:sz w:val="24"/>
          <w:szCs w:val="24"/>
        </w:rPr>
        <w:t>č</w:t>
      </w:r>
      <w:r w:rsidR="00131EBE" w:rsidRPr="00131EBE">
        <w:rPr>
          <w:rFonts w:hAnsi="Times New Roman" w:ascii="Times New Roman"/>
          <w:sz w:val="24"/>
          <w:szCs w:val="24"/>
        </w:rPr>
        <w:t>ine d.o.o. Split, a tim rješenjem za ste</w:t>
      </w:r>
      <w:r w:rsidR="00131EBE" w:rsidRPr="00131EBE">
        <w:rPr>
          <w:rFonts w:hAnsi="Times New Roman" w:ascii="Times New Roman" w:hint="eastAsia"/>
          <w:sz w:val="24"/>
          <w:szCs w:val="24"/>
        </w:rPr>
        <w:t>č</w:t>
      </w:r>
      <w:r w:rsidR="00131EBE" w:rsidRPr="00131EBE">
        <w:rPr>
          <w:rFonts w:hAnsi="Times New Roman" w:ascii="Times New Roman"/>
          <w:sz w:val="24"/>
          <w:szCs w:val="24"/>
        </w:rPr>
        <w:t>ajnog upravitelja imenovan je Ivan Šteko iz Imotskog.</w:t>
      </w:r>
    </w:p>
    <w:p w:rsidRDefault="00237C81" w:rsidP="00E75F85" w:rsidR="00237C81">
      <w:pPr>
        <w:jc w:val="both"/>
        <w:rPr>
          <w:rFonts w:hAnsi="Times New Roman" w:ascii="Times New Roman"/>
          <w:sz w:val="24"/>
          <w:szCs w:val="24"/>
        </w:rPr>
      </w:pPr>
    </w:p>
    <w:p w:rsidRDefault="009860A0" w:rsidP="009C10DF" w:rsidR="00131EB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131EBE">
        <w:rPr>
          <w:rFonts w:hAnsi="Times New Roman" w:ascii="Times New Roman"/>
          <w:sz w:val="24"/>
          <w:szCs w:val="24"/>
        </w:rPr>
        <w:t xml:space="preserve">Na ispitnom ročištu koje je održano </w:t>
      </w:r>
      <w:r w:rsidR="00131EBE" w:rsidRPr="00131EBE">
        <w:rPr>
          <w:rFonts w:hAnsi="Times New Roman" w:ascii="Times New Roman"/>
          <w:sz w:val="24"/>
          <w:szCs w:val="24"/>
        </w:rPr>
        <w:t>17. sije</w:t>
      </w:r>
      <w:r w:rsidR="00131EBE" w:rsidRPr="00131EBE">
        <w:rPr>
          <w:rFonts w:hAnsi="Times New Roman" w:ascii="Times New Roman" w:hint="eastAsia"/>
          <w:sz w:val="24"/>
          <w:szCs w:val="24"/>
        </w:rPr>
        <w:t>č</w:t>
      </w:r>
      <w:r w:rsidR="00131EBE" w:rsidRPr="00131EBE">
        <w:rPr>
          <w:rFonts w:hAnsi="Times New Roman" w:ascii="Times New Roman"/>
          <w:sz w:val="24"/>
          <w:szCs w:val="24"/>
        </w:rPr>
        <w:t>nja</w:t>
      </w:r>
      <w:r w:rsidR="00131EBE">
        <w:rPr>
          <w:rFonts w:hAnsi="Times New Roman" w:ascii="Times New Roman"/>
          <w:sz w:val="24"/>
          <w:szCs w:val="24"/>
        </w:rPr>
        <w:t xml:space="preserve"> 2017</w:t>
      </w:r>
      <w:r w:rsidR="00122FD2">
        <w:rPr>
          <w:rFonts w:hAnsi="Times New Roman" w:ascii="Times New Roman"/>
          <w:sz w:val="24"/>
          <w:szCs w:val="24"/>
        </w:rPr>
        <w:t>.</w:t>
      </w:r>
      <w:r w:rsidR="00131EBE">
        <w:rPr>
          <w:rFonts w:hAnsi="Times New Roman" w:ascii="Times New Roman"/>
          <w:sz w:val="24"/>
          <w:szCs w:val="24"/>
        </w:rPr>
        <w:t xml:space="preserve"> ispitane su sve prijavljene tražbine stečajnih vjerovnika te je ovaj sud, na temelju rezultata s tog ispitnog ročišta te tablice ispitanih tražbina, donio rješenje o utvrđenim tražbinama broj St-487/2015 od 17. siječnja 2017.</w:t>
      </w:r>
    </w:p>
    <w:p w:rsidRDefault="00131EBE" w:rsidP="009C10DF" w:rsidR="00122FD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22FD2" w:rsidP="00AF04B6" w:rsidR="009C10D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860A0">
        <w:rPr>
          <w:rFonts w:hAnsi="Times New Roman" w:ascii="Times New Roman"/>
          <w:sz w:val="24"/>
          <w:szCs w:val="24"/>
        </w:rPr>
        <w:t>Stečajn</w:t>
      </w:r>
      <w:r w:rsidR="00131EBE">
        <w:rPr>
          <w:rFonts w:hAnsi="Times New Roman" w:ascii="Times New Roman"/>
          <w:sz w:val="24"/>
          <w:szCs w:val="24"/>
        </w:rPr>
        <w:t>i</w:t>
      </w:r>
      <w:r w:rsidRPr="009860A0">
        <w:rPr>
          <w:rFonts w:hAnsi="Times New Roman" w:ascii="Times New Roman"/>
          <w:sz w:val="24"/>
          <w:szCs w:val="24"/>
        </w:rPr>
        <w:t xml:space="preserve"> </w:t>
      </w:r>
      <w:r w:rsidR="00131EBE">
        <w:rPr>
          <w:rFonts w:hAnsi="Times New Roman" w:ascii="Times New Roman"/>
          <w:sz w:val="24"/>
          <w:szCs w:val="24"/>
        </w:rPr>
        <w:t>upravitelj</w:t>
      </w:r>
      <w:r w:rsidR="009860A0" w:rsidRPr="009860A0">
        <w:rPr>
          <w:rFonts w:hAnsi="Times New Roman" w:ascii="Times New Roman"/>
          <w:sz w:val="24"/>
          <w:szCs w:val="24"/>
        </w:rPr>
        <w:t xml:space="preserve"> je</w:t>
      </w:r>
      <w:r w:rsidR="00131EBE">
        <w:rPr>
          <w:rFonts w:hAnsi="Times New Roman" w:ascii="Times New Roman"/>
          <w:sz w:val="24"/>
          <w:szCs w:val="24"/>
        </w:rPr>
        <w:t xml:space="preserve"> podneskom od 9. studenog 2018. podnio ovom sudu prijedlog za obustavu i zaključenje ovog stečajnog postupka </w:t>
      </w:r>
      <w:r w:rsidR="009C10DF">
        <w:rPr>
          <w:rFonts w:hAnsi="Times New Roman" w:ascii="Times New Roman"/>
          <w:sz w:val="24"/>
          <w:szCs w:val="24"/>
        </w:rPr>
        <w:t xml:space="preserve">sukladno </w:t>
      </w:r>
      <w:r w:rsidR="00131EBE">
        <w:rPr>
          <w:rFonts w:hAnsi="Times New Roman" w:ascii="Times New Roman"/>
          <w:sz w:val="24"/>
          <w:szCs w:val="24"/>
        </w:rPr>
        <w:t xml:space="preserve">odredbama </w:t>
      </w:r>
      <w:r w:rsidR="009C10DF">
        <w:rPr>
          <w:rFonts w:hAnsi="Times New Roman" w:ascii="Times New Roman"/>
          <w:sz w:val="24"/>
          <w:szCs w:val="24"/>
        </w:rPr>
        <w:t>čl</w:t>
      </w:r>
      <w:r w:rsidR="00131EBE">
        <w:rPr>
          <w:rFonts w:hAnsi="Times New Roman" w:ascii="Times New Roman"/>
          <w:sz w:val="24"/>
          <w:szCs w:val="24"/>
        </w:rPr>
        <w:t>anka</w:t>
      </w:r>
      <w:r w:rsidR="009C10DF">
        <w:rPr>
          <w:rFonts w:hAnsi="Times New Roman" w:ascii="Times New Roman"/>
          <w:sz w:val="24"/>
          <w:szCs w:val="24"/>
        </w:rPr>
        <w:t xml:space="preserve"> 293. </w:t>
      </w:r>
      <w:r w:rsidR="009C10DF" w:rsidRPr="009860A0">
        <w:rPr>
          <w:rFonts w:hAnsi="Times New Roman" w:ascii="Times New Roman"/>
          <w:sz w:val="24"/>
          <w:szCs w:val="24"/>
        </w:rPr>
        <w:t>Stečajnog zakona (Narodne novine broj 71/15 i 104/17, dalje SZ)</w:t>
      </w:r>
      <w:r w:rsidR="009C10DF">
        <w:rPr>
          <w:rFonts w:hAnsi="Times New Roman" w:ascii="Times New Roman"/>
          <w:sz w:val="24"/>
          <w:szCs w:val="24"/>
        </w:rPr>
        <w:t xml:space="preserve">. </w:t>
      </w:r>
    </w:p>
    <w:p w:rsidRDefault="00131EBE" w:rsidP="00AF04B6" w:rsidR="00131EB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31EBE" w:rsidP="00AF04B6" w:rsidR="00131EBE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tom podnesku od 9. studenog 2018., kao i naknadno dostavljenom izvješću od 20. studenog 2018., stečajni upravitelj je u </w:t>
      </w:r>
      <w:r w:rsidR="00AC3DCE">
        <w:rPr>
          <w:rFonts w:hAnsi="Times New Roman" w:ascii="Times New Roman"/>
          <w:sz w:val="24"/>
          <w:szCs w:val="24"/>
        </w:rPr>
        <w:t>bitnom</w:t>
      </w:r>
      <w:r>
        <w:rPr>
          <w:rFonts w:hAnsi="Times New Roman" w:ascii="Times New Roman"/>
          <w:sz w:val="24"/>
          <w:szCs w:val="24"/>
        </w:rPr>
        <w:t xml:space="preserve"> naveo </w:t>
      </w:r>
      <w:r w:rsidR="00AC3DCE" w:rsidRPr="00AC3DCE">
        <w:rPr>
          <w:rFonts w:hAnsi="Times New Roman" w:ascii="Times New Roman"/>
          <w:sz w:val="24"/>
          <w:szCs w:val="24"/>
        </w:rPr>
        <w:t>da je sukladno odluci skupštine vjerovnika unov</w:t>
      </w:r>
      <w:r w:rsidR="00AC3DCE" w:rsidRPr="00AC3DCE">
        <w:rPr>
          <w:rFonts w:hAnsi="Times New Roman" w:ascii="Times New Roman" w:hint="eastAsia"/>
          <w:sz w:val="24"/>
          <w:szCs w:val="24"/>
        </w:rPr>
        <w:t>č</w:t>
      </w:r>
      <w:r w:rsidR="00AC3DCE" w:rsidRPr="00AC3DCE">
        <w:rPr>
          <w:rFonts w:hAnsi="Times New Roman" w:ascii="Times New Roman"/>
          <w:sz w:val="24"/>
          <w:szCs w:val="24"/>
        </w:rPr>
        <w:t xml:space="preserve">io odnosno prodao skuter marke Daelim, god. proizvodnje 2002. te da je postignuta cijena od 2.000,00 kn. Navedeni skuter da je zapravo </w:t>
      </w:r>
      <w:r w:rsidR="00AC3DCE" w:rsidRPr="00AC3DCE">
        <w:rPr>
          <w:rFonts w:hAnsi="Times New Roman" w:ascii="Times New Roman" w:hint="eastAsia"/>
          <w:sz w:val="24"/>
          <w:szCs w:val="24"/>
        </w:rPr>
        <w:t>č</w:t>
      </w:r>
      <w:r w:rsidR="00AC3DCE" w:rsidRPr="00AC3DCE">
        <w:rPr>
          <w:rFonts w:hAnsi="Times New Roman" w:ascii="Times New Roman"/>
          <w:sz w:val="24"/>
          <w:szCs w:val="24"/>
        </w:rPr>
        <w:t xml:space="preserve">inio jedinu imovinu dužnika </w:t>
      </w:r>
      <w:r w:rsidR="00AC3DCE" w:rsidRPr="00AC3DCE">
        <w:rPr>
          <w:rFonts w:hAnsi="Times New Roman" w:ascii="Times New Roman"/>
          <w:sz w:val="24"/>
          <w:szCs w:val="24"/>
        </w:rPr>
        <w:lastRenderedPageBreak/>
        <w:t>koja je ušla u ste</w:t>
      </w:r>
      <w:r w:rsidR="00AC3DCE" w:rsidRPr="00AC3DCE">
        <w:rPr>
          <w:rFonts w:hAnsi="Times New Roman" w:ascii="Times New Roman" w:hint="eastAsia"/>
          <w:sz w:val="24"/>
          <w:szCs w:val="24"/>
        </w:rPr>
        <w:t>č</w:t>
      </w:r>
      <w:r w:rsidR="00AC3DCE" w:rsidRPr="00AC3DCE">
        <w:rPr>
          <w:rFonts w:hAnsi="Times New Roman" w:ascii="Times New Roman"/>
          <w:sz w:val="24"/>
          <w:szCs w:val="24"/>
        </w:rPr>
        <w:t>ajnu masu</w:t>
      </w:r>
      <w:r w:rsidR="00AC3DCE">
        <w:rPr>
          <w:rFonts w:hAnsi="Times New Roman" w:ascii="Times New Roman"/>
          <w:sz w:val="24"/>
          <w:szCs w:val="24"/>
        </w:rPr>
        <w:t>,</w:t>
      </w:r>
      <w:r w:rsidR="00AC3DCE" w:rsidRPr="00AC3DCE">
        <w:rPr>
          <w:rFonts w:hAnsi="Times New Roman" w:ascii="Times New Roman"/>
          <w:sz w:val="24"/>
          <w:szCs w:val="24"/>
        </w:rPr>
        <w:t xml:space="preserve"> dok druge imovine koja bi se mogla unov</w:t>
      </w:r>
      <w:r w:rsidR="00AC3DCE" w:rsidRPr="00AC3DCE">
        <w:rPr>
          <w:rFonts w:hAnsi="Times New Roman" w:ascii="Times New Roman" w:hint="eastAsia"/>
          <w:sz w:val="24"/>
          <w:szCs w:val="24"/>
        </w:rPr>
        <w:t>č</w:t>
      </w:r>
      <w:r w:rsidR="00AC3DCE" w:rsidRPr="00AC3DCE">
        <w:rPr>
          <w:rFonts w:hAnsi="Times New Roman" w:ascii="Times New Roman"/>
          <w:sz w:val="24"/>
          <w:szCs w:val="24"/>
        </w:rPr>
        <w:t>iti nije bilo. S obzirom da unov</w:t>
      </w:r>
      <w:r w:rsidR="00AC3DCE" w:rsidRPr="00AC3DCE">
        <w:rPr>
          <w:rFonts w:hAnsi="Times New Roman" w:ascii="Times New Roman" w:hint="eastAsia"/>
          <w:sz w:val="24"/>
          <w:szCs w:val="24"/>
        </w:rPr>
        <w:t>č</w:t>
      </w:r>
      <w:r w:rsidR="00AC3DCE" w:rsidRPr="00AC3DCE">
        <w:rPr>
          <w:rFonts w:hAnsi="Times New Roman" w:ascii="Times New Roman"/>
          <w:sz w:val="24"/>
          <w:szCs w:val="24"/>
        </w:rPr>
        <w:t>ena ste</w:t>
      </w:r>
      <w:r w:rsidR="00AC3DCE" w:rsidRPr="00AC3DCE">
        <w:rPr>
          <w:rFonts w:hAnsi="Times New Roman" w:ascii="Times New Roman" w:hint="eastAsia"/>
          <w:sz w:val="24"/>
          <w:szCs w:val="24"/>
        </w:rPr>
        <w:t>č</w:t>
      </w:r>
      <w:r w:rsidR="00AC3DCE" w:rsidRPr="00AC3DCE">
        <w:rPr>
          <w:rFonts w:hAnsi="Times New Roman" w:ascii="Times New Roman"/>
          <w:sz w:val="24"/>
          <w:szCs w:val="24"/>
        </w:rPr>
        <w:t>ajna masa</w:t>
      </w:r>
      <w:r w:rsidR="00E3583E">
        <w:rPr>
          <w:rFonts w:hAnsi="Times New Roman" w:ascii="Times New Roman"/>
          <w:sz w:val="24"/>
          <w:szCs w:val="24"/>
        </w:rPr>
        <w:t xml:space="preserve"> </w:t>
      </w:r>
      <w:r w:rsidR="00E3583E" w:rsidRPr="00AC3DCE">
        <w:rPr>
          <w:rFonts w:hAnsi="Times New Roman" w:ascii="Times New Roman"/>
          <w:sz w:val="24"/>
          <w:szCs w:val="24"/>
        </w:rPr>
        <w:t xml:space="preserve">nije dostatna ni za podmirenje </w:t>
      </w:r>
      <w:r w:rsidR="00E3583E">
        <w:rPr>
          <w:rFonts w:hAnsi="Times New Roman" w:ascii="Times New Roman"/>
          <w:sz w:val="24"/>
          <w:szCs w:val="24"/>
        </w:rPr>
        <w:t xml:space="preserve">najosnovnijih </w:t>
      </w:r>
      <w:r w:rsidR="00E3583E" w:rsidRPr="00AC3DCE">
        <w:rPr>
          <w:rFonts w:hAnsi="Times New Roman" w:ascii="Times New Roman"/>
          <w:sz w:val="24"/>
          <w:szCs w:val="24"/>
        </w:rPr>
        <w:t>troškova ste</w:t>
      </w:r>
      <w:r w:rsidR="00E3583E" w:rsidRPr="00AC3DCE">
        <w:rPr>
          <w:rFonts w:hAnsi="Times New Roman" w:ascii="Times New Roman" w:hint="eastAsia"/>
          <w:sz w:val="24"/>
          <w:szCs w:val="24"/>
        </w:rPr>
        <w:t>č</w:t>
      </w:r>
      <w:r w:rsidR="00E3583E" w:rsidRPr="00AC3DCE">
        <w:rPr>
          <w:rFonts w:hAnsi="Times New Roman" w:ascii="Times New Roman"/>
          <w:sz w:val="24"/>
          <w:szCs w:val="24"/>
        </w:rPr>
        <w:t>ajnog postupka</w:t>
      </w:r>
      <w:r w:rsidR="00E3583E">
        <w:rPr>
          <w:rFonts w:hAnsi="Times New Roman" w:ascii="Times New Roman"/>
          <w:sz w:val="24"/>
          <w:szCs w:val="24"/>
        </w:rPr>
        <w:t>, koji bi sukladno dostavljenom popisu iznosili 5.000,00 kn</w:t>
      </w:r>
      <w:r w:rsidR="00AC3DCE" w:rsidRPr="00AC3DCE">
        <w:rPr>
          <w:rFonts w:hAnsi="Times New Roman" w:ascii="Times New Roman"/>
          <w:sz w:val="24"/>
          <w:szCs w:val="24"/>
        </w:rPr>
        <w:t xml:space="preserve"> te da druge imovine </w:t>
      </w:r>
      <w:r w:rsidR="00AC3DCE">
        <w:rPr>
          <w:rFonts w:hAnsi="Times New Roman" w:ascii="Times New Roman"/>
          <w:sz w:val="24"/>
          <w:szCs w:val="24"/>
        </w:rPr>
        <w:t xml:space="preserve">za unovčenje </w:t>
      </w:r>
      <w:r w:rsidR="00AC3DCE" w:rsidRPr="00AC3DCE">
        <w:rPr>
          <w:rFonts w:hAnsi="Times New Roman" w:ascii="Times New Roman"/>
          <w:sz w:val="24"/>
          <w:szCs w:val="24"/>
        </w:rPr>
        <w:t xml:space="preserve">nema, </w:t>
      </w:r>
      <w:r w:rsidR="00E97EB1">
        <w:rPr>
          <w:rFonts w:hAnsi="Times New Roman" w:ascii="Times New Roman"/>
          <w:sz w:val="24"/>
          <w:szCs w:val="24"/>
        </w:rPr>
        <w:t>to</w:t>
      </w:r>
      <w:r w:rsidR="00AC3DCE" w:rsidRPr="00AC3DCE">
        <w:rPr>
          <w:rFonts w:hAnsi="Times New Roman" w:ascii="Times New Roman"/>
          <w:sz w:val="24"/>
          <w:szCs w:val="24"/>
        </w:rPr>
        <w:t xml:space="preserve"> je stoga </w:t>
      </w:r>
      <w:r w:rsidR="00E97EB1">
        <w:rPr>
          <w:rFonts w:hAnsi="Times New Roman" w:ascii="Times New Roman"/>
          <w:sz w:val="24"/>
          <w:szCs w:val="24"/>
        </w:rPr>
        <w:t>stečajni upravitelj predložio</w:t>
      </w:r>
      <w:r w:rsidR="00AC3DCE" w:rsidRPr="00AC3DCE">
        <w:rPr>
          <w:rFonts w:hAnsi="Times New Roman" w:ascii="Times New Roman"/>
          <w:sz w:val="24"/>
          <w:szCs w:val="24"/>
        </w:rPr>
        <w:t xml:space="preserve"> donijeti rješenje o obustavi i zaklju</w:t>
      </w:r>
      <w:r w:rsidR="00AC3DCE" w:rsidRPr="00AC3DCE">
        <w:rPr>
          <w:rFonts w:hAnsi="Times New Roman" w:ascii="Times New Roman" w:hint="eastAsia"/>
          <w:sz w:val="24"/>
          <w:szCs w:val="24"/>
        </w:rPr>
        <w:t>č</w:t>
      </w:r>
      <w:r w:rsidR="00AC3DCE" w:rsidRPr="00AC3DCE">
        <w:rPr>
          <w:rFonts w:hAnsi="Times New Roman" w:ascii="Times New Roman"/>
          <w:sz w:val="24"/>
          <w:szCs w:val="24"/>
        </w:rPr>
        <w:t>enju ovog ste</w:t>
      </w:r>
      <w:r w:rsidR="00AC3DCE" w:rsidRPr="00AC3DCE">
        <w:rPr>
          <w:rFonts w:hAnsi="Times New Roman" w:ascii="Times New Roman" w:hint="eastAsia"/>
          <w:sz w:val="24"/>
          <w:szCs w:val="24"/>
        </w:rPr>
        <w:t>č</w:t>
      </w:r>
      <w:r w:rsidR="00AC3DCE" w:rsidRPr="00AC3DCE">
        <w:rPr>
          <w:rFonts w:hAnsi="Times New Roman" w:ascii="Times New Roman"/>
          <w:sz w:val="24"/>
          <w:szCs w:val="24"/>
        </w:rPr>
        <w:t xml:space="preserve">ajnog postupka sukladno </w:t>
      </w:r>
      <w:r w:rsidR="00AC3DCE" w:rsidRPr="00AC3DCE">
        <w:rPr>
          <w:rFonts w:hAnsi="Times New Roman" w:ascii="Times New Roman" w:hint="eastAsia"/>
          <w:sz w:val="24"/>
          <w:szCs w:val="24"/>
        </w:rPr>
        <w:t>č</w:t>
      </w:r>
      <w:r w:rsidR="00E97EB1">
        <w:rPr>
          <w:rFonts w:hAnsi="Times New Roman" w:ascii="Times New Roman"/>
          <w:sz w:val="24"/>
          <w:szCs w:val="24"/>
        </w:rPr>
        <w:t>lanku</w:t>
      </w:r>
      <w:r w:rsidR="00AC3DCE" w:rsidRPr="00AC3DCE">
        <w:rPr>
          <w:rFonts w:hAnsi="Times New Roman" w:ascii="Times New Roman"/>
          <w:sz w:val="24"/>
          <w:szCs w:val="24"/>
        </w:rPr>
        <w:t xml:space="preserve"> 293. </w:t>
      </w:r>
      <w:r w:rsidR="00AC3DCE">
        <w:rPr>
          <w:rFonts w:hAnsi="Times New Roman" w:ascii="Times New Roman"/>
          <w:sz w:val="24"/>
          <w:szCs w:val="24"/>
        </w:rPr>
        <w:t>SZ-a</w:t>
      </w:r>
      <w:r w:rsidR="00AC3DCE" w:rsidRPr="00AC3DCE">
        <w:rPr>
          <w:rFonts w:hAnsi="Times New Roman" w:ascii="Times New Roman"/>
          <w:sz w:val="24"/>
          <w:szCs w:val="24"/>
        </w:rPr>
        <w:t>.</w:t>
      </w:r>
    </w:p>
    <w:p w:rsidRDefault="00131EBE" w:rsidP="00AF04B6" w:rsidR="00131EB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31EBE" w:rsidP="009860A0" w:rsidR="009860A0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odredbama članka</w:t>
      </w:r>
      <w:r w:rsidR="009860A0" w:rsidRPr="009860A0">
        <w:rPr>
          <w:rFonts w:hAnsi="Times New Roman" w:ascii="Times New Roman"/>
          <w:sz w:val="24"/>
          <w:szCs w:val="24"/>
        </w:rPr>
        <w:t xml:space="preserve"> 293. SZ-a, ako se nakon otvaranja stečajnog postupka pokaže da stečajna masa nije dostatna ni za namirenje troškova postupka, sud će rješenjem obu</w:t>
      </w:r>
      <w:r w:rsidR="00355560">
        <w:rPr>
          <w:rFonts w:hAnsi="Times New Roman" w:ascii="Times New Roman"/>
          <w:sz w:val="24"/>
          <w:szCs w:val="24"/>
        </w:rPr>
        <w:t>staviti i zaključiti postupak (</w:t>
      </w:r>
      <w:r w:rsidR="009860A0" w:rsidRPr="009860A0">
        <w:rPr>
          <w:rFonts w:hAnsi="Times New Roman" w:ascii="Times New Roman"/>
          <w:sz w:val="24"/>
          <w:szCs w:val="24"/>
        </w:rPr>
        <w:t>stavak 1.). Sud će, prije donošenja rješenja iz stavka 1. tog članka, pozvati na očitovanje vjerovnike stečajne mase, stečajnog upravitelja i skupštinu vjerovnika, a poziv na očitovanje objavit će se na mrežnoj stranici e-Oglasna ploča sudova (st</w:t>
      </w:r>
      <w:r w:rsidR="009C10DF">
        <w:rPr>
          <w:rFonts w:hAnsi="Times New Roman" w:ascii="Times New Roman"/>
          <w:sz w:val="24"/>
          <w:szCs w:val="24"/>
        </w:rPr>
        <w:t>a</w:t>
      </w:r>
      <w:r w:rsidR="009860A0" w:rsidRPr="009860A0">
        <w:rPr>
          <w:rFonts w:hAnsi="Times New Roman" w:ascii="Times New Roman"/>
          <w:sz w:val="24"/>
          <w:szCs w:val="24"/>
        </w:rPr>
        <w:t>vak 2.). Stečajni postupak se neće obustaviti i zaključiti ako vjerovnici koji su se protivili obustavi postupka solidarno predujme dostatan iznos novca za namirenje troškova postupka u roku koji im je sud odredio rješenjem (stavak 3.).</w:t>
      </w:r>
      <w:r w:rsidR="00237C81">
        <w:rPr>
          <w:rFonts w:hAnsi="Times New Roman" w:ascii="Times New Roman"/>
          <w:sz w:val="24"/>
          <w:szCs w:val="24"/>
        </w:rPr>
        <w:tab/>
      </w:r>
    </w:p>
    <w:p w:rsidRDefault="000D136B" w:rsidP="009860A0" w:rsidR="000D136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D136B" w:rsidP="009860A0" w:rsidR="000D136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prijedlogu stečajn</w:t>
      </w:r>
      <w:r w:rsidR="00131EBE">
        <w:rPr>
          <w:rFonts w:hAnsi="Times New Roman" w:ascii="Times New Roman"/>
          <w:sz w:val="24"/>
          <w:szCs w:val="24"/>
        </w:rPr>
        <w:t>og upravitelja, a temeljem odredbi članka</w:t>
      </w:r>
      <w:r>
        <w:rPr>
          <w:rFonts w:hAnsi="Times New Roman" w:ascii="Times New Roman"/>
          <w:sz w:val="24"/>
          <w:szCs w:val="24"/>
        </w:rPr>
        <w:t xml:space="preserve"> 293. SZ-a, rješenjem ovog suda broj St-</w:t>
      </w:r>
      <w:r w:rsidR="00AC3DCE">
        <w:rPr>
          <w:rFonts w:hAnsi="Times New Roman" w:ascii="Times New Roman"/>
          <w:sz w:val="24"/>
          <w:szCs w:val="24"/>
        </w:rPr>
        <w:t>487/2015</w:t>
      </w:r>
      <w:r>
        <w:rPr>
          <w:rFonts w:hAnsi="Times New Roman" w:ascii="Times New Roman"/>
          <w:sz w:val="24"/>
          <w:szCs w:val="24"/>
        </w:rPr>
        <w:t xml:space="preserve"> od </w:t>
      </w:r>
      <w:r w:rsidR="00AC3DCE">
        <w:rPr>
          <w:rFonts w:hAnsi="Times New Roman" w:ascii="Times New Roman"/>
          <w:sz w:val="24"/>
          <w:szCs w:val="24"/>
        </w:rPr>
        <w:t xml:space="preserve">12. studenog </w:t>
      </w:r>
      <w:r>
        <w:rPr>
          <w:rFonts w:hAnsi="Times New Roman" w:ascii="Times New Roman"/>
          <w:sz w:val="24"/>
          <w:szCs w:val="24"/>
        </w:rPr>
        <w:t>2018. pozvani su vjerovnici stečajne mase, stečajni vjerovnici i stečajni upravitelj očitovati se ovom sudu</w:t>
      </w:r>
      <w:r w:rsidR="004A7029">
        <w:rPr>
          <w:rFonts w:hAnsi="Times New Roman" w:ascii="Times New Roman"/>
          <w:sz w:val="24"/>
          <w:szCs w:val="24"/>
        </w:rPr>
        <w:t>, u roku od 15 dana,</w:t>
      </w:r>
      <w:r>
        <w:rPr>
          <w:rFonts w:hAnsi="Times New Roman" w:ascii="Times New Roman"/>
          <w:sz w:val="24"/>
          <w:szCs w:val="24"/>
        </w:rPr>
        <w:t xml:space="preserve"> o prijedlogu za obustavu i zaključenje stečajnog postupka, a radi očitovanja o tom prijedlogu sazvana je i skupština vjerovnika.</w:t>
      </w:r>
    </w:p>
    <w:p w:rsidRDefault="00237C81" w:rsidP="000D136B" w:rsidR="00237C81">
      <w:pPr>
        <w:jc w:val="both"/>
        <w:rPr>
          <w:rFonts w:hAnsi="Times New Roman" w:ascii="Times New Roman"/>
          <w:sz w:val="24"/>
          <w:szCs w:val="24"/>
        </w:rPr>
      </w:pPr>
    </w:p>
    <w:p w:rsidRDefault="00F449E5" w:rsidP="00AC3DCE" w:rsidR="00C706B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0D136B">
        <w:rPr>
          <w:rFonts w:hAnsi="Times New Roman" w:ascii="Times New Roman"/>
          <w:sz w:val="24"/>
          <w:szCs w:val="24"/>
        </w:rPr>
        <w:t xml:space="preserve">Na skupštini vjerovnika, </w:t>
      </w:r>
      <w:r w:rsidR="000D136B" w:rsidRPr="000D136B">
        <w:rPr>
          <w:rFonts w:hAnsi="Times New Roman" w:ascii="Times New Roman"/>
          <w:sz w:val="24"/>
          <w:szCs w:val="24"/>
        </w:rPr>
        <w:t xml:space="preserve">održanoj </w:t>
      </w:r>
      <w:r w:rsidR="00AC3DCE">
        <w:rPr>
          <w:rFonts w:hAnsi="Times New Roman" w:ascii="Times New Roman"/>
          <w:sz w:val="24"/>
          <w:szCs w:val="24"/>
        </w:rPr>
        <w:t>7. prosinca 2018., stečajni</w:t>
      </w:r>
      <w:r w:rsidRPr="000D136B">
        <w:rPr>
          <w:rFonts w:hAnsi="Times New Roman" w:ascii="Times New Roman"/>
          <w:sz w:val="24"/>
          <w:szCs w:val="24"/>
        </w:rPr>
        <w:t xml:space="preserve"> upravitelj</w:t>
      </w:r>
      <w:r w:rsidR="00AC3DCE">
        <w:rPr>
          <w:rFonts w:hAnsi="Times New Roman" w:ascii="Times New Roman"/>
          <w:sz w:val="24"/>
          <w:szCs w:val="24"/>
        </w:rPr>
        <w:t xml:space="preserve"> je ostao</w:t>
      </w:r>
      <w:r w:rsidR="000D136B" w:rsidRPr="000D136B">
        <w:rPr>
          <w:rFonts w:hAnsi="Times New Roman" w:ascii="Times New Roman"/>
          <w:sz w:val="24"/>
          <w:szCs w:val="24"/>
        </w:rPr>
        <w:t xml:space="preserve"> kod podnesenog prijedloga za obustavu i zaključenje postupka, </w:t>
      </w:r>
      <w:r w:rsidR="00AC3DCE">
        <w:rPr>
          <w:rFonts w:hAnsi="Times New Roman" w:ascii="Times New Roman"/>
          <w:sz w:val="24"/>
          <w:szCs w:val="24"/>
        </w:rPr>
        <w:t xml:space="preserve">dodatno </w:t>
      </w:r>
      <w:r w:rsidR="000D136B" w:rsidRPr="000D136B">
        <w:rPr>
          <w:rFonts w:hAnsi="Times New Roman" w:ascii="Times New Roman"/>
          <w:sz w:val="24"/>
          <w:szCs w:val="24"/>
        </w:rPr>
        <w:t xml:space="preserve">ističući </w:t>
      </w:r>
      <w:r w:rsidR="00AC3DCE">
        <w:rPr>
          <w:rFonts w:hAnsi="Times New Roman" w:ascii="Times New Roman"/>
          <w:sz w:val="24"/>
          <w:szCs w:val="24"/>
        </w:rPr>
        <w:t>da je sva imovina stečajnog dužnika unovčena, kao i da su, a što je uostalom</w:t>
      </w:r>
      <w:r w:rsidR="00AC3DCE" w:rsidRPr="00AC3DCE">
        <w:rPr>
          <w:rFonts w:hAnsi="Times New Roman" w:ascii="Times New Roman"/>
          <w:sz w:val="24"/>
          <w:szCs w:val="24"/>
        </w:rPr>
        <w:t xml:space="preserve"> ve</w:t>
      </w:r>
      <w:r w:rsidR="00AC3DCE" w:rsidRPr="00AC3DCE">
        <w:rPr>
          <w:rFonts w:hAnsi="Times New Roman" w:ascii="Times New Roman" w:hint="eastAsia"/>
          <w:sz w:val="24"/>
          <w:szCs w:val="24"/>
        </w:rPr>
        <w:t>ć</w:t>
      </w:r>
      <w:r w:rsidR="00AC3DCE" w:rsidRPr="00AC3DCE">
        <w:rPr>
          <w:rFonts w:hAnsi="Times New Roman" w:ascii="Times New Roman"/>
          <w:sz w:val="24"/>
          <w:szCs w:val="24"/>
        </w:rPr>
        <w:t xml:space="preserve"> naveo u svom izvješ</w:t>
      </w:r>
      <w:r w:rsidR="00AC3DCE" w:rsidRPr="00AC3DCE">
        <w:rPr>
          <w:rFonts w:hAnsi="Times New Roman" w:ascii="Times New Roman" w:hint="eastAsia"/>
          <w:sz w:val="24"/>
          <w:szCs w:val="24"/>
        </w:rPr>
        <w:t>ć</w:t>
      </w:r>
      <w:r w:rsidR="00AC3DCE" w:rsidRPr="00AC3DCE">
        <w:rPr>
          <w:rFonts w:hAnsi="Times New Roman" w:ascii="Times New Roman"/>
          <w:sz w:val="24"/>
          <w:szCs w:val="24"/>
        </w:rPr>
        <w:t>u dostavljenom za potrebe izvještajnog ro</w:t>
      </w:r>
      <w:r w:rsidR="00AC3DCE" w:rsidRPr="00AC3DCE">
        <w:rPr>
          <w:rFonts w:hAnsi="Times New Roman" w:ascii="Times New Roman" w:hint="eastAsia"/>
          <w:sz w:val="24"/>
          <w:szCs w:val="24"/>
        </w:rPr>
        <w:t>č</w:t>
      </w:r>
      <w:r w:rsidR="00AC3DCE" w:rsidRPr="00AC3DCE">
        <w:rPr>
          <w:rFonts w:hAnsi="Times New Roman" w:ascii="Times New Roman"/>
          <w:sz w:val="24"/>
          <w:szCs w:val="24"/>
        </w:rPr>
        <w:t>išta</w:t>
      </w:r>
      <w:r w:rsidR="00AC3DCE">
        <w:rPr>
          <w:rFonts w:hAnsi="Times New Roman" w:ascii="Times New Roman"/>
          <w:sz w:val="24"/>
          <w:szCs w:val="24"/>
        </w:rPr>
        <w:t>,</w:t>
      </w:r>
      <w:r w:rsidR="00AC3DCE" w:rsidRPr="00AC3DCE">
        <w:rPr>
          <w:rFonts w:hAnsi="Times New Roman" w:ascii="Times New Roman"/>
          <w:sz w:val="24"/>
          <w:szCs w:val="24"/>
        </w:rPr>
        <w:t xml:space="preserve"> potraživanja koja je dužnik vodio u svojim poslovnim knjigama nenaplativa te tijekom ste</w:t>
      </w:r>
      <w:r w:rsidR="00AC3DCE" w:rsidRPr="00AC3DCE">
        <w:rPr>
          <w:rFonts w:hAnsi="Times New Roman" w:ascii="Times New Roman" w:hint="eastAsia"/>
          <w:sz w:val="24"/>
          <w:szCs w:val="24"/>
        </w:rPr>
        <w:t>č</w:t>
      </w:r>
      <w:r w:rsidR="00AC3DCE" w:rsidRPr="00AC3DCE">
        <w:rPr>
          <w:rFonts w:hAnsi="Times New Roman" w:ascii="Times New Roman"/>
          <w:sz w:val="24"/>
          <w:szCs w:val="24"/>
        </w:rPr>
        <w:t>ajnog postupka nije ostvaren bilo kakav prihod od naplate potraživanja.</w:t>
      </w:r>
    </w:p>
    <w:p w:rsidRDefault="00AC3DCE" w:rsidP="00AC3DCE" w:rsidR="00AC3DC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706B9" w:rsidP="00F449E5" w:rsidR="00C706B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Vjerovnici prisutni na </w:t>
      </w:r>
      <w:r w:rsidR="00AC3DCE">
        <w:rPr>
          <w:rFonts w:hAnsi="Times New Roman" w:ascii="Times New Roman"/>
          <w:sz w:val="24"/>
          <w:szCs w:val="24"/>
        </w:rPr>
        <w:t xml:space="preserve">navedenoj </w:t>
      </w:r>
      <w:r>
        <w:rPr>
          <w:rFonts w:hAnsi="Times New Roman" w:ascii="Times New Roman"/>
          <w:sz w:val="24"/>
          <w:szCs w:val="24"/>
        </w:rPr>
        <w:t>skupštini vjerovnika</w:t>
      </w:r>
      <w:r w:rsidR="000D136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prihvatili su izvješće stečaj</w:t>
      </w:r>
      <w:r w:rsidR="000D136B">
        <w:rPr>
          <w:rFonts w:hAnsi="Times New Roman" w:ascii="Times New Roman"/>
          <w:sz w:val="24"/>
          <w:szCs w:val="24"/>
        </w:rPr>
        <w:t>n</w:t>
      </w:r>
      <w:r w:rsidR="00AC3DCE">
        <w:rPr>
          <w:rFonts w:hAnsi="Times New Roman" w:ascii="Times New Roman"/>
          <w:sz w:val="24"/>
          <w:szCs w:val="24"/>
        </w:rPr>
        <w:t>og upravitelja</w:t>
      </w:r>
      <w:r>
        <w:rPr>
          <w:rFonts w:hAnsi="Times New Roman" w:ascii="Times New Roman"/>
          <w:sz w:val="24"/>
          <w:szCs w:val="24"/>
        </w:rPr>
        <w:t xml:space="preserve"> o tijeku stečajnog postupka i stanju stečajne mase</w:t>
      </w:r>
      <w:r w:rsidR="007373AC">
        <w:rPr>
          <w:rFonts w:hAnsi="Times New Roman" w:ascii="Times New Roman"/>
          <w:sz w:val="24"/>
          <w:szCs w:val="24"/>
        </w:rPr>
        <w:t>, a isto tako se</w:t>
      </w:r>
      <w:r>
        <w:rPr>
          <w:rFonts w:hAnsi="Times New Roman" w:ascii="Times New Roman"/>
          <w:sz w:val="24"/>
          <w:szCs w:val="24"/>
        </w:rPr>
        <w:t xml:space="preserve"> nisu protivili </w:t>
      </w:r>
      <w:r w:rsidR="007373AC">
        <w:rPr>
          <w:rFonts w:hAnsi="Times New Roman" w:ascii="Times New Roman"/>
          <w:sz w:val="24"/>
          <w:szCs w:val="24"/>
        </w:rPr>
        <w:t>obustavi i zaključenju</w:t>
      </w:r>
      <w:r>
        <w:rPr>
          <w:rFonts w:hAnsi="Times New Roman" w:ascii="Times New Roman"/>
          <w:sz w:val="24"/>
          <w:szCs w:val="24"/>
        </w:rPr>
        <w:t xml:space="preserve"> ovog stečajnog postupka već je skupština vjerovnika donijela odluku da se prihvaća prijedlog za obustavu i zaključenje stečajnog postupka. </w:t>
      </w:r>
    </w:p>
    <w:p w:rsidRDefault="00C706B9" w:rsidP="00F449E5" w:rsidR="00C706B9">
      <w:pPr>
        <w:jc w:val="both"/>
        <w:rPr>
          <w:rFonts w:hAnsi="Times New Roman" w:ascii="Times New Roman"/>
          <w:sz w:val="24"/>
          <w:szCs w:val="24"/>
        </w:rPr>
      </w:pPr>
    </w:p>
    <w:p w:rsidRDefault="00C706B9" w:rsidP="00C706B9" w:rsidR="00136578" w:rsidRPr="0013657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AC3DCE">
        <w:rPr>
          <w:rFonts w:hAnsi="Times New Roman" w:ascii="Times New Roman"/>
          <w:sz w:val="24"/>
          <w:szCs w:val="24"/>
        </w:rPr>
        <w:t>Također</w:t>
      </w:r>
      <w:r w:rsidR="004A7029">
        <w:rPr>
          <w:rFonts w:hAnsi="Times New Roman" w:ascii="Times New Roman"/>
          <w:sz w:val="24"/>
          <w:szCs w:val="24"/>
        </w:rPr>
        <w:t>, i</w:t>
      </w:r>
      <w:r>
        <w:rPr>
          <w:rFonts w:hAnsi="Times New Roman" w:ascii="Times New Roman"/>
          <w:sz w:val="24"/>
          <w:szCs w:val="24"/>
        </w:rPr>
        <w:t>stiče se</w:t>
      </w:r>
      <w:r w:rsidR="002B5FF6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da </w:t>
      </w:r>
      <w:r w:rsidR="00355560">
        <w:rPr>
          <w:rFonts w:hAnsi="Times New Roman" w:ascii="Times New Roman"/>
          <w:sz w:val="24"/>
          <w:szCs w:val="24"/>
        </w:rPr>
        <w:t>u ostavljenom roku</w:t>
      </w:r>
      <w:r w:rsidR="004A7029">
        <w:rPr>
          <w:rFonts w:hAnsi="Times New Roman" w:ascii="Times New Roman"/>
          <w:sz w:val="24"/>
          <w:szCs w:val="24"/>
        </w:rPr>
        <w:t xml:space="preserve"> sukladno rješenju ovog suda od </w:t>
      </w:r>
      <w:r w:rsidR="00AC3DCE">
        <w:rPr>
          <w:rFonts w:hAnsi="Times New Roman" w:ascii="Times New Roman"/>
          <w:sz w:val="24"/>
          <w:szCs w:val="24"/>
        </w:rPr>
        <w:t xml:space="preserve">12. studenog </w:t>
      </w:r>
      <w:r w:rsidR="004A7029">
        <w:rPr>
          <w:rFonts w:hAnsi="Times New Roman" w:ascii="Times New Roman"/>
          <w:sz w:val="24"/>
          <w:szCs w:val="24"/>
        </w:rPr>
        <w:t>2018., a niti nakon proteka toga roka</w:t>
      </w:r>
      <w:r w:rsidR="00E3583E">
        <w:rPr>
          <w:rFonts w:hAnsi="Times New Roman" w:ascii="Times New Roman"/>
          <w:sz w:val="24"/>
          <w:szCs w:val="24"/>
        </w:rPr>
        <w:t>,</w:t>
      </w:r>
      <w:r w:rsidR="004A7029">
        <w:rPr>
          <w:rFonts w:hAnsi="Times New Roman" w:ascii="Times New Roman"/>
          <w:sz w:val="24"/>
          <w:szCs w:val="24"/>
        </w:rPr>
        <w:t xml:space="preserve"> </w:t>
      </w:r>
      <w:r w:rsidR="00136578">
        <w:rPr>
          <w:rFonts w:hAnsi="Times New Roman" w:ascii="Times New Roman"/>
          <w:sz w:val="24"/>
          <w:szCs w:val="24"/>
        </w:rPr>
        <w:t xml:space="preserve">ovaj sud nije zaprimio </w:t>
      </w:r>
      <w:r w:rsidR="00136578" w:rsidRPr="00136578">
        <w:rPr>
          <w:rFonts w:hAnsi="Times New Roman" w:ascii="Times New Roman"/>
          <w:sz w:val="24"/>
          <w:szCs w:val="24"/>
        </w:rPr>
        <w:t xml:space="preserve">pismeno protivljenje niti jednog vjerovnika za obustavu i zaključenje </w:t>
      </w:r>
      <w:r w:rsidR="007373AC">
        <w:rPr>
          <w:rFonts w:hAnsi="Times New Roman" w:ascii="Times New Roman"/>
          <w:sz w:val="24"/>
          <w:szCs w:val="24"/>
        </w:rPr>
        <w:t xml:space="preserve">ovog </w:t>
      </w:r>
      <w:r w:rsidR="00657E5C">
        <w:rPr>
          <w:rFonts w:hAnsi="Times New Roman" w:ascii="Times New Roman"/>
          <w:sz w:val="24"/>
          <w:szCs w:val="24"/>
        </w:rPr>
        <w:t xml:space="preserve">stečajnog </w:t>
      </w:r>
      <w:r w:rsidR="00136578" w:rsidRPr="00136578">
        <w:rPr>
          <w:rFonts w:hAnsi="Times New Roman" w:ascii="Times New Roman"/>
          <w:sz w:val="24"/>
          <w:szCs w:val="24"/>
        </w:rPr>
        <w:t>postupka.</w:t>
      </w:r>
    </w:p>
    <w:p w:rsidRDefault="00136578" w:rsidP="00E75F85" w:rsidR="00136578">
      <w:pPr>
        <w:jc w:val="both"/>
        <w:rPr>
          <w:rFonts w:hAnsi="Times New Roman" w:ascii="Times New Roman"/>
          <w:sz w:val="24"/>
          <w:szCs w:val="24"/>
        </w:rPr>
      </w:pPr>
    </w:p>
    <w:p w:rsidRDefault="00136578" w:rsidP="00E75F85" w:rsidR="004817CB" w:rsidRPr="00FD351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Kako dakle iz izvješća stečajn</w:t>
      </w:r>
      <w:r w:rsidR="00AC3DCE">
        <w:rPr>
          <w:rFonts w:hAnsi="Times New Roman" w:ascii="Times New Roman"/>
          <w:sz w:val="24"/>
          <w:szCs w:val="24"/>
        </w:rPr>
        <w:t>og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AC3DCE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="00F51800">
        <w:rPr>
          <w:rFonts w:hAnsi="Times New Roman" w:ascii="Times New Roman"/>
          <w:sz w:val="24"/>
          <w:szCs w:val="24"/>
        </w:rPr>
        <w:t>proizlazi</w:t>
      </w:r>
      <w:r w:rsidR="00C706B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 imovina dužnika koja ulazi u stečajnu masu </w:t>
      </w:r>
      <w:r w:rsidR="004A7029" w:rsidRPr="009860A0">
        <w:rPr>
          <w:rFonts w:hAnsi="Times New Roman" w:ascii="Times New Roman"/>
          <w:sz w:val="24"/>
          <w:szCs w:val="24"/>
        </w:rPr>
        <w:t xml:space="preserve">nije dostatna ni za namirenje </w:t>
      </w:r>
      <w:r>
        <w:rPr>
          <w:rFonts w:hAnsi="Times New Roman" w:ascii="Times New Roman"/>
          <w:sz w:val="24"/>
          <w:szCs w:val="24"/>
        </w:rPr>
        <w:t>troškova stečajnog postupka, a isto tako nitko od vjerovnika se nije protivio obustavi i zaključenju ovog stečajnog postupka, to je stoga</w:t>
      </w:r>
      <w:r w:rsidR="00C706B9">
        <w:rPr>
          <w:rFonts w:hAnsi="Times New Roman" w:ascii="Times New Roman"/>
          <w:sz w:val="24"/>
          <w:szCs w:val="24"/>
        </w:rPr>
        <w:t xml:space="preserve"> sud</w:t>
      </w:r>
      <w:r w:rsidR="007373AC">
        <w:rPr>
          <w:rFonts w:hAnsi="Times New Roman" w:ascii="Times New Roman"/>
          <w:sz w:val="24"/>
          <w:szCs w:val="24"/>
        </w:rPr>
        <w:t>, sukladno odredbama</w:t>
      </w:r>
      <w:r w:rsidR="00131EBE">
        <w:rPr>
          <w:rFonts w:hAnsi="Times New Roman" w:ascii="Times New Roman"/>
          <w:sz w:val="24"/>
          <w:szCs w:val="24"/>
        </w:rPr>
        <w:t xml:space="preserve"> članka</w:t>
      </w:r>
      <w:r w:rsidR="004A7029">
        <w:rPr>
          <w:rFonts w:hAnsi="Times New Roman" w:ascii="Times New Roman"/>
          <w:sz w:val="24"/>
          <w:szCs w:val="24"/>
        </w:rPr>
        <w:t xml:space="preserve"> 29</w:t>
      </w:r>
      <w:r w:rsidR="00131EBE">
        <w:rPr>
          <w:rFonts w:hAnsi="Times New Roman" w:ascii="Times New Roman"/>
          <w:sz w:val="24"/>
          <w:szCs w:val="24"/>
        </w:rPr>
        <w:t>3. stavak</w:t>
      </w:r>
      <w:r>
        <w:rPr>
          <w:rFonts w:hAnsi="Times New Roman" w:ascii="Times New Roman"/>
          <w:sz w:val="24"/>
          <w:szCs w:val="24"/>
        </w:rPr>
        <w:t xml:space="preserve"> 1. SZ-a, </w:t>
      </w:r>
      <w:r w:rsidR="00C706B9">
        <w:rPr>
          <w:rFonts w:hAnsi="Times New Roman" w:ascii="Times New Roman"/>
          <w:sz w:val="24"/>
          <w:szCs w:val="24"/>
        </w:rPr>
        <w:t xml:space="preserve">odlučio </w:t>
      </w:r>
      <w:r w:rsidR="00AC3DCE">
        <w:rPr>
          <w:rFonts w:hAnsi="Times New Roman" w:ascii="Times New Roman"/>
          <w:sz w:val="24"/>
          <w:szCs w:val="24"/>
        </w:rPr>
        <w:t>kao u toč</w:t>
      </w:r>
      <w:r w:rsidR="00DF25AC">
        <w:rPr>
          <w:rFonts w:hAnsi="Times New Roman" w:ascii="Times New Roman"/>
          <w:sz w:val="24"/>
          <w:szCs w:val="24"/>
        </w:rPr>
        <w:t>c</w:t>
      </w:r>
      <w:r w:rsidR="00AC3DCE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I. izreke ovog rješ</w:t>
      </w:r>
      <w:r w:rsidR="002B5FF6">
        <w:rPr>
          <w:rFonts w:hAnsi="Times New Roman" w:ascii="Times New Roman"/>
          <w:sz w:val="24"/>
          <w:szCs w:val="24"/>
        </w:rPr>
        <w:t>enja.</w:t>
      </w:r>
    </w:p>
    <w:p w:rsidRDefault="00D03017" w:rsidP="004817CB" w:rsidR="00D0301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817CB" w:rsidP="00353E0C" w:rsidR="00FD351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F6C5E">
        <w:rPr>
          <w:rFonts w:hAnsi="Times New Roman" w:ascii="Times New Roman"/>
          <w:sz w:val="24"/>
          <w:szCs w:val="24"/>
        </w:rPr>
        <w:t>Budući</w:t>
      </w:r>
      <w:r w:rsidR="00131EBE">
        <w:rPr>
          <w:rFonts w:hAnsi="Times New Roman" w:ascii="Times New Roman"/>
          <w:sz w:val="24"/>
          <w:szCs w:val="24"/>
        </w:rPr>
        <w:t xml:space="preserve"> da je sukladno odredbama članka</w:t>
      </w:r>
      <w:r w:rsidR="004A7029">
        <w:rPr>
          <w:rFonts w:hAnsi="Times New Roman" w:ascii="Times New Roman"/>
          <w:sz w:val="24"/>
          <w:szCs w:val="24"/>
        </w:rPr>
        <w:t xml:space="preserve"> 89</w:t>
      </w:r>
      <w:r w:rsidR="00131EBE">
        <w:rPr>
          <w:rFonts w:hAnsi="Times New Roman" w:ascii="Times New Roman"/>
          <w:sz w:val="24"/>
          <w:szCs w:val="24"/>
        </w:rPr>
        <w:t>. stavak 1. toč</w:t>
      </w:r>
      <w:r w:rsidR="00DF25AC">
        <w:rPr>
          <w:rFonts w:hAnsi="Times New Roman" w:ascii="Times New Roman"/>
          <w:sz w:val="24"/>
          <w:szCs w:val="24"/>
        </w:rPr>
        <w:t>ka</w:t>
      </w:r>
      <w:r w:rsidR="00131EBE">
        <w:rPr>
          <w:rFonts w:hAnsi="Times New Roman" w:ascii="Times New Roman"/>
          <w:sz w:val="24"/>
          <w:szCs w:val="24"/>
        </w:rPr>
        <w:t xml:space="preserve"> 13., člank</w:t>
      </w:r>
      <w:r w:rsidR="00AC3DCE">
        <w:rPr>
          <w:rFonts w:hAnsi="Times New Roman" w:ascii="Times New Roman"/>
          <w:sz w:val="24"/>
          <w:szCs w:val="24"/>
        </w:rPr>
        <w:t>a</w:t>
      </w:r>
      <w:r w:rsidRPr="005F6C5E">
        <w:rPr>
          <w:rFonts w:hAnsi="Times New Roman" w:ascii="Times New Roman"/>
          <w:sz w:val="24"/>
          <w:szCs w:val="24"/>
        </w:rPr>
        <w:t xml:space="preserve"> </w:t>
      </w:r>
      <w:r w:rsidR="004A7029">
        <w:rPr>
          <w:rFonts w:hAnsi="Times New Roman" w:ascii="Times New Roman"/>
          <w:sz w:val="24"/>
          <w:szCs w:val="24"/>
        </w:rPr>
        <w:t>29</w:t>
      </w:r>
      <w:r w:rsidR="00131EBE">
        <w:rPr>
          <w:rFonts w:hAnsi="Times New Roman" w:ascii="Times New Roman"/>
          <w:sz w:val="24"/>
          <w:szCs w:val="24"/>
        </w:rPr>
        <w:t>3. stavak</w:t>
      </w:r>
      <w:r w:rsidR="003908EE" w:rsidRPr="005F6C5E">
        <w:rPr>
          <w:rFonts w:hAnsi="Times New Roman" w:ascii="Times New Roman"/>
          <w:sz w:val="24"/>
          <w:szCs w:val="24"/>
        </w:rPr>
        <w:t xml:space="preserve"> 4. </w:t>
      </w:r>
      <w:r w:rsidR="00131EBE">
        <w:rPr>
          <w:rFonts w:hAnsi="Times New Roman" w:ascii="Times New Roman"/>
          <w:sz w:val="24"/>
          <w:szCs w:val="24"/>
        </w:rPr>
        <w:t>u vezi s člankom</w:t>
      </w:r>
      <w:r w:rsidR="004A7029">
        <w:rPr>
          <w:rFonts w:hAnsi="Times New Roman" w:ascii="Times New Roman"/>
          <w:sz w:val="24"/>
          <w:szCs w:val="24"/>
        </w:rPr>
        <w:t xml:space="preserve"> 133. </w:t>
      </w:r>
      <w:r w:rsidR="003908EE" w:rsidRPr="005F6C5E">
        <w:rPr>
          <w:rFonts w:hAnsi="Times New Roman" w:ascii="Times New Roman"/>
          <w:sz w:val="24"/>
          <w:szCs w:val="24"/>
        </w:rPr>
        <w:t xml:space="preserve">SZ-a </w:t>
      </w:r>
      <w:r w:rsidRPr="005F6C5E">
        <w:rPr>
          <w:rFonts w:hAnsi="Times New Roman" w:ascii="Times New Roman"/>
          <w:sz w:val="24"/>
          <w:szCs w:val="24"/>
        </w:rPr>
        <w:t>i ostalim odredbama Stečajnog zakona, stečajni upravitelj ovlašten i nakon zaključenja stečajnog postupka zastupati stečajnu masu stečajnog dužnika te za račun stečajne mase može</w:t>
      </w:r>
      <w:r w:rsidR="00AB68C3" w:rsidRPr="005F6C5E">
        <w:rPr>
          <w:rFonts w:hAnsi="Times New Roman" w:ascii="Times New Roman"/>
          <w:sz w:val="24"/>
          <w:szCs w:val="24"/>
        </w:rPr>
        <w:t xml:space="preserve"> unovčiti imovinu dužnika pa</w:t>
      </w:r>
      <w:r w:rsidRPr="005F6C5E">
        <w:rPr>
          <w:rFonts w:hAnsi="Times New Roman" w:ascii="Times New Roman"/>
          <w:sz w:val="24"/>
          <w:szCs w:val="24"/>
        </w:rPr>
        <w:t xml:space="preserve"> i onu koja se naknadno pronađe te prikupljenim sredstvima podmiriti nastale troškove stečajnog postupka, odnosno u </w:t>
      </w:r>
      <w:r w:rsidR="00131EBE">
        <w:rPr>
          <w:rFonts w:hAnsi="Times New Roman" w:ascii="Times New Roman"/>
          <w:sz w:val="24"/>
          <w:szCs w:val="24"/>
        </w:rPr>
        <w:t>slučaju ispunjenja uvjeta iz članka</w:t>
      </w:r>
      <w:r w:rsidRPr="005F6C5E">
        <w:rPr>
          <w:rFonts w:hAnsi="Times New Roman" w:ascii="Times New Roman"/>
          <w:sz w:val="24"/>
          <w:szCs w:val="24"/>
        </w:rPr>
        <w:t xml:space="preserve"> </w:t>
      </w:r>
      <w:r w:rsidR="004A7029">
        <w:rPr>
          <w:rFonts w:hAnsi="Times New Roman" w:ascii="Times New Roman"/>
          <w:sz w:val="24"/>
          <w:szCs w:val="24"/>
        </w:rPr>
        <w:t>289</w:t>
      </w:r>
      <w:r w:rsidR="00131EBE">
        <w:rPr>
          <w:rFonts w:hAnsi="Times New Roman" w:ascii="Times New Roman"/>
          <w:sz w:val="24"/>
          <w:szCs w:val="24"/>
        </w:rPr>
        <w:t>. stavak</w:t>
      </w:r>
      <w:r w:rsidRPr="005F6C5E">
        <w:rPr>
          <w:rFonts w:hAnsi="Times New Roman" w:ascii="Times New Roman"/>
          <w:sz w:val="24"/>
          <w:szCs w:val="24"/>
        </w:rPr>
        <w:t xml:space="preserve"> 1. SZ-a predložiti nastavak postupka radi naknadne diobe, </w:t>
      </w:r>
      <w:r w:rsidR="003908EE" w:rsidRPr="005F6C5E">
        <w:rPr>
          <w:rFonts w:hAnsi="Times New Roman" w:ascii="Times New Roman"/>
          <w:sz w:val="24"/>
          <w:szCs w:val="24"/>
        </w:rPr>
        <w:t>a isto tako se</w:t>
      </w:r>
      <w:r w:rsidR="00D03017">
        <w:rPr>
          <w:rFonts w:hAnsi="Times New Roman" w:ascii="Times New Roman"/>
          <w:sz w:val="24"/>
          <w:szCs w:val="24"/>
        </w:rPr>
        <w:t xml:space="preserve"> </w:t>
      </w:r>
      <w:r w:rsidR="003908EE" w:rsidRPr="005F6C5E">
        <w:rPr>
          <w:rFonts w:hAnsi="Times New Roman" w:ascii="Times New Roman"/>
          <w:sz w:val="24"/>
          <w:szCs w:val="24"/>
        </w:rPr>
        <w:t xml:space="preserve">u ime i za račun stečajne mase mogu voditi </w:t>
      </w:r>
      <w:r w:rsidR="00E3583E">
        <w:rPr>
          <w:rFonts w:hAnsi="Times New Roman" w:ascii="Times New Roman"/>
          <w:sz w:val="24"/>
          <w:szCs w:val="24"/>
        </w:rPr>
        <w:t>postupci</w:t>
      </w:r>
      <w:r w:rsidR="003908EE" w:rsidRPr="005F6C5E">
        <w:rPr>
          <w:rFonts w:hAnsi="Times New Roman" w:ascii="Times New Roman"/>
          <w:sz w:val="24"/>
          <w:szCs w:val="24"/>
        </w:rPr>
        <w:t xml:space="preserve"> radi prikupljanja imovine koja u nju ulazi, </w:t>
      </w:r>
      <w:r w:rsidRPr="005F6C5E">
        <w:rPr>
          <w:rFonts w:hAnsi="Times New Roman" w:ascii="Times New Roman"/>
          <w:sz w:val="24"/>
          <w:szCs w:val="24"/>
        </w:rPr>
        <w:t xml:space="preserve">to </w:t>
      </w:r>
      <w:r w:rsidR="003908EE" w:rsidRPr="005F6C5E">
        <w:rPr>
          <w:rFonts w:hAnsi="Times New Roman" w:ascii="Times New Roman"/>
          <w:sz w:val="24"/>
          <w:szCs w:val="24"/>
        </w:rPr>
        <w:t>je</w:t>
      </w:r>
      <w:r w:rsidR="00AC3DCE">
        <w:rPr>
          <w:rFonts w:hAnsi="Times New Roman" w:ascii="Times New Roman"/>
          <w:sz w:val="24"/>
          <w:szCs w:val="24"/>
        </w:rPr>
        <w:t xml:space="preserve"> stoga riješeno kao pod točkom</w:t>
      </w:r>
      <w:r w:rsidR="00FD351F">
        <w:rPr>
          <w:rFonts w:hAnsi="Times New Roman" w:ascii="Times New Roman"/>
          <w:sz w:val="24"/>
          <w:szCs w:val="24"/>
        </w:rPr>
        <w:t xml:space="preserve"> II</w:t>
      </w:r>
      <w:r w:rsidRPr="005F6C5E">
        <w:rPr>
          <w:rFonts w:hAnsi="Times New Roman" w:ascii="Times New Roman"/>
          <w:sz w:val="24"/>
          <w:szCs w:val="24"/>
        </w:rPr>
        <w:t>. izreke ovog rješenja.</w:t>
      </w:r>
    </w:p>
    <w:p w:rsidRDefault="00AC3DCE" w:rsidP="00FD351F" w:rsidR="00FD351F" w:rsidRPr="00DF25AC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Odluka po točkom</w:t>
      </w:r>
      <w:r w:rsidR="00FD351F" w:rsidRPr="00AA5550">
        <w:rPr>
          <w:rFonts w:hAnsi="Times New Roman" w:ascii="Times New Roman"/>
          <w:sz w:val="24"/>
          <w:szCs w:val="24"/>
        </w:rPr>
        <w:t xml:space="preserve"> I</w:t>
      </w:r>
      <w:r w:rsidR="00FD351F">
        <w:rPr>
          <w:rFonts w:hAnsi="Times New Roman" w:ascii="Times New Roman"/>
          <w:sz w:val="24"/>
          <w:szCs w:val="24"/>
        </w:rPr>
        <w:t>I</w:t>
      </w:r>
      <w:r w:rsidR="00FD351F" w:rsidRPr="00AA5550">
        <w:rPr>
          <w:rFonts w:hAnsi="Times New Roman" w:ascii="Times New Roman"/>
          <w:sz w:val="24"/>
          <w:szCs w:val="24"/>
        </w:rPr>
        <w:t xml:space="preserve">I. izreke </w:t>
      </w:r>
      <w:r w:rsidR="00FD351F">
        <w:rPr>
          <w:rFonts w:hAnsi="Times New Roman" w:ascii="Times New Roman"/>
          <w:sz w:val="24"/>
          <w:szCs w:val="24"/>
        </w:rPr>
        <w:t xml:space="preserve">ovog rješenja </w:t>
      </w:r>
      <w:r w:rsidR="00FD351F" w:rsidRPr="00AA5550">
        <w:rPr>
          <w:rFonts w:hAnsi="Times New Roman" w:ascii="Times New Roman"/>
          <w:sz w:val="24"/>
          <w:szCs w:val="24"/>
        </w:rPr>
        <w:t>temelji se na odredbama</w:t>
      </w:r>
      <w:r w:rsidR="00131EBE">
        <w:rPr>
          <w:rFonts w:hAnsi="Times New Roman" w:ascii="Times New Roman"/>
          <w:sz w:val="24"/>
          <w:szCs w:val="24"/>
        </w:rPr>
        <w:t xml:space="preserve"> članka</w:t>
      </w:r>
      <w:r w:rsidR="00FD351F">
        <w:rPr>
          <w:rFonts w:hAnsi="Times New Roman" w:ascii="Times New Roman"/>
          <w:sz w:val="24"/>
          <w:szCs w:val="24"/>
        </w:rPr>
        <w:t xml:space="preserve"> </w:t>
      </w:r>
      <w:r w:rsidR="009F601D">
        <w:rPr>
          <w:rFonts w:hAnsi="Times New Roman" w:ascii="Times New Roman"/>
          <w:sz w:val="24"/>
          <w:szCs w:val="24"/>
        </w:rPr>
        <w:t>286</w:t>
      </w:r>
      <w:r w:rsidR="00A04AE2">
        <w:rPr>
          <w:rFonts w:hAnsi="Times New Roman" w:ascii="Times New Roman"/>
          <w:sz w:val="24"/>
          <w:szCs w:val="24"/>
        </w:rPr>
        <w:t>.</w:t>
      </w:r>
      <w:r w:rsidR="00131EBE">
        <w:rPr>
          <w:rFonts w:hAnsi="Times New Roman" w:ascii="Times New Roman"/>
          <w:sz w:val="24"/>
          <w:szCs w:val="24"/>
        </w:rPr>
        <w:t xml:space="preserve"> stavak</w:t>
      </w:r>
      <w:r w:rsidR="00FD351F">
        <w:rPr>
          <w:rFonts w:hAnsi="Times New Roman" w:ascii="Times New Roman"/>
          <w:sz w:val="24"/>
          <w:szCs w:val="24"/>
        </w:rPr>
        <w:t xml:space="preserve"> 2. u vezi s </w:t>
      </w:r>
      <w:r w:rsidR="00131EBE">
        <w:rPr>
          <w:rFonts w:hAnsi="Times New Roman" w:ascii="Times New Roman"/>
          <w:sz w:val="24"/>
          <w:szCs w:val="24"/>
        </w:rPr>
        <w:t>člankom</w:t>
      </w:r>
      <w:r w:rsidR="00FD351F" w:rsidRPr="00AA5550">
        <w:rPr>
          <w:rFonts w:hAnsi="Times New Roman" w:ascii="Times New Roman"/>
          <w:sz w:val="24"/>
          <w:szCs w:val="24"/>
        </w:rPr>
        <w:t xml:space="preserve"> 12. st</w:t>
      </w:r>
      <w:r w:rsidR="00131EBE">
        <w:rPr>
          <w:rFonts w:hAnsi="Times New Roman" w:ascii="Times New Roman"/>
          <w:sz w:val="24"/>
          <w:szCs w:val="24"/>
        </w:rPr>
        <w:t>avak</w:t>
      </w:r>
      <w:r w:rsidR="00FD351F" w:rsidRPr="00AA5550">
        <w:rPr>
          <w:rFonts w:hAnsi="Times New Roman" w:ascii="Times New Roman"/>
          <w:sz w:val="24"/>
          <w:szCs w:val="24"/>
        </w:rPr>
        <w:t xml:space="preserve"> 1. i 2. </w:t>
      </w:r>
      <w:r w:rsidR="009F601D" w:rsidRPr="00DF25AC">
        <w:rPr>
          <w:rFonts w:hAnsi="Times New Roman" w:ascii="Times New Roman"/>
          <w:sz w:val="24"/>
          <w:szCs w:val="24"/>
        </w:rPr>
        <w:t>SZ-a</w:t>
      </w:r>
      <w:r w:rsidR="00FD351F" w:rsidRPr="00DF25AC">
        <w:rPr>
          <w:rFonts w:hAnsi="Times New Roman" w:ascii="Times New Roman"/>
          <w:sz w:val="24"/>
          <w:szCs w:val="24"/>
        </w:rPr>
        <w:t>, dok se odluka pod toč</w:t>
      </w:r>
      <w:r w:rsidRPr="00DF25AC">
        <w:rPr>
          <w:rFonts w:hAnsi="Times New Roman" w:ascii="Times New Roman"/>
          <w:sz w:val="24"/>
          <w:szCs w:val="24"/>
        </w:rPr>
        <w:t>kom</w:t>
      </w:r>
      <w:r w:rsidR="00FD351F" w:rsidRPr="00DF25AC">
        <w:rPr>
          <w:rFonts w:hAnsi="Times New Roman" w:ascii="Times New Roman"/>
          <w:sz w:val="24"/>
          <w:szCs w:val="24"/>
        </w:rPr>
        <w:t xml:space="preserve"> IV. izreke ov</w:t>
      </w:r>
      <w:r w:rsidR="009F601D" w:rsidRPr="00DF25AC">
        <w:rPr>
          <w:rFonts w:hAnsi="Times New Roman" w:ascii="Times New Roman"/>
          <w:sz w:val="24"/>
          <w:szCs w:val="24"/>
        </w:rPr>
        <w:t>og rješenja temelji na odredbi</w:t>
      </w:r>
      <w:r w:rsidR="00FD351F" w:rsidRPr="00DF25AC">
        <w:rPr>
          <w:rFonts w:hAnsi="Times New Roman" w:ascii="Times New Roman"/>
          <w:sz w:val="24"/>
          <w:szCs w:val="24"/>
        </w:rPr>
        <w:t xml:space="preserve"> </w:t>
      </w:r>
      <w:r w:rsidR="00131EBE" w:rsidRPr="00DF25AC">
        <w:rPr>
          <w:rFonts w:hAnsi="Times New Roman" w:ascii="Times New Roman"/>
          <w:sz w:val="24"/>
          <w:szCs w:val="24"/>
        </w:rPr>
        <w:t>članka</w:t>
      </w:r>
      <w:r w:rsidR="009F601D" w:rsidRPr="00DF25AC">
        <w:rPr>
          <w:rFonts w:hAnsi="Times New Roman" w:ascii="Times New Roman"/>
          <w:sz w:val="24"/>
          <w:szCs w:val="24"/>
        </w:rPr>
        <w:t xml:space="preserve"> 286</w:t>
      </w:r>
      <w:r w:rsidR="00131EBE" w:rsidRPr="00DF25AC">
        <w:rPr>
          <w:rFonts w:hAnsi="Times New Roman" w:ascii="Times New Roman"/>
          <w:sz w:val="24"/>
          <w:szCs w:val="24"/>
        </w:rPr>
        <w:t>. stavak</w:t>
      </w:r>
      <w:r w:rsidR="00FD351F" w:rsidRPr="00DF25AC">
        <w:rPr>
          <w:rFonts w:hAnsi="Times New Roman" w:ascii="Times New Roman"/>
          <w:sz w:val="24"/>
          <w:szCs w:val="24"/>
        </w:rPr>
        <w:t xml:space="preserve"> 3. SZ-a.</w:t>
      </w:r>
    </w:p>
    <w:p w:rsidRDefault="009E7EC2" w:rsidP="009E7EC2" w:rsidR="009E7EC2" w:rsidRPr="00DF25AC">
      <w:pPr>
        <w:jc w:val="both"/>
        <w:rPr>
          <w:rFonts w:hAnsi="Times New Roman" w:ascii="Times New Roman"/>
          <w:sz w:val="24"/>
          <w:szCs w:val="24"/>
        </w:rPr>
      </w:pPr>
    </w:p>
    <w:p w:rsidRDefault="00353E0C" w:rsidP="009E7EC2" w:rsidR="009E7EC2" w:rsidRPr="00DF25AC">
      <w:pPr>
        <w:jc w:val="center"/>
        <w:rPr>
          <w:rFonts w:hAnsi="Times New Roman" w:ascii="Times New Roman"/>
          <w:sz w:val="24"/>
          <w:szCs w:val="24"/>
        </w:rPr>
      </w:pPr>
      <w:r w:rsidRPr="00DF25AC">
        <w:rPr>
          <w:rFonts w:hAnsi="Times New Roman" w:ascii="Times New Roman"/>
          <w:sz w:val="24"/>
          <w:szCs w:val="24"/>
        </w:rPr>
        <w:t>U Splitu, 8</w:t>
      </w:r>
      <w:r w:rsidR="009E7EC2" w:rsidRPr="00DF25AC">
        <w:rPr>
          <w:rFonts w:hAnsi="Times New Roman" w:ascii="Times New Roman"/>
          <w:sz w:val="24"/>
          <w:szCs w:val="24"/>
        </w:rPr>
        <w:t>.</w:t>
      </w:r>
      <w:r w:rsidR="00E3583E" w:rsidRPr="00DF25AC">
        <w:rPr>
          <w:rFonts w:hAnsi="Times New Roman" w:ascii="Times New Roman"/>
          <w:sz w:val="24"/>
          <w:szCs w:val="24"/>
        </w:rPr>
        <w:t xml:space="preserve"> veljače 2019.</w:t>
      </w:r>
    </w:p>
    <w:p w:rsidRDefault="009E7EC2" w:rsidP="009E7EC2" w:rsidR="009E7EC2" w:rsidRPr="00DF25AC">
      <w:pPr>
        <w:jc w:val="both"/>
        <w:rPr>
          <w:rFonts w:hAnsi="Times New Roman" w:ascii="Times New Roman"/>
          <w:sz w:val="24"/>
          <w:szCs w:val="24"/>
        </w:rPr>
      </w:pPr>
      <w:r w:rsidRPr="00DF25AC">
        <w:rPr>
          <w:rFonts w:hAnsi="Times New Roman" w:ascii="Times New Roman"/>
          <w:sz w:val="24"/>
          <w:szCs w:val="24"/>
        </w:rPr>
        <w:t xml:space="preserve"> </w:t>
      </w:r>
    </w:p>
    <w:p w:rsidRDefault="00DF25AC" w:rsidP="00F53C8F" w:rsidR="00DF25AC" w:rsidRPr="00DF25AC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DF25AC">
        <w:rPr>
          <w:rFonts w:hAnsi="Times New Roman" w:ascii="Times New Roman"/>
          <w:sz w:val="24"/>
          <w:szCs w:val="24"/>
        </w:rPr>
        <w:t>Sudac</w:t>
      </w:r>
    </w:p>
    <w:p w:rsidRDefault="00DF25AC" w:rsidP="00F53C8F" w:rsidR="00DF25AC" w:rsidRPr="00DF25AC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DF25AC" w:rsidP="00F53C8F" w:rsidR="00DF25AC" w:rsidRPr="00DF25AC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DF25AC">
        <w:rPr>
          <w:rFonts w:hAnsi="Times New Roman" w:ascii="Times New Roman"/>
          <w:sz w:val="24"/>
          <w:szCs w:val="24"/>
        </w:rPr>
        <w:t>Paško Bačić, v.r.</w:t>
      </w:r>
    </w:p>
    <w:p w:rsidRDefault="00DF25AC" w:rsidP="00F53C8F" w:rsidR="00DF25AC" w:rsidRPr="00DF25AC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DF25AC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DF25AC" w:rsidP="00F53C8F" w:rsidR="00DF25AC" w:rsidRPr="00DF25AC">
      <w:pPr>
        <w:ind w:firstLine="708" w:left="5664"/>
        <w:rPr>
          <w:rFonts w:hAnsi="Times New Roman" w:ascii="Times New Roman"/>
          <w:sz w:val="24"/>
          <w:szCs w:val="24"/>
        </w:rPr>
      </w:pPr>
      <w:r w:rsidRPr="00DF25AC">
        <w:rPr>
          <w:rFonts w:hAnsi="Times New Roman" w:ascii="Times New Roman"/>
          <w:sz w:val="24"/>
          <w:szCs w:val="24"/>
        </w:rPr>
        <w:t xml:space="preserve"> Katarina Raos</w:t>
      </w:r>
    </w:p>
    <w:p w:rsidRDefault="009E7EC2" w:rsidP="00F72DA3" w:rsidR="009E7EC2" w:rsidRPr="00DF25AC">
      <w:pPr>
        <w:ind w:firstLine="216" w:left="7572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DF25AC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DF25AC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E3583E" w:rsidP="009E7EC2" w:rsidR="00E3583E" w:rsidRPr="00DF25AC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AC3DCE" w:rsidP="009F601D" w:rsidR="009F601D" w:rsidRPr="00DF25AC">
      <w:pPr>
        <w:jc w:val="both"/>
        <w:rPr>
          <w:rFonts w:hAnsi="Times New Roman" w:ascii="Times New Roman"/>
          <w:sz w:val="24"/>
          <w:szCs w:val="24"/>
        </w:rPr>
      </w:pPr>
      <w:r w:rsidRPr="00DF25AC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F601D" w:rsidP="009F601D" w:rsidR="009F601D" w:rsidRPr="00432E99">
      <w:pPr>
        <w:jc w:val="both"/>
        <w:rPr>
          <w:rFonts w:hAnsi="Times New Roman" w:ascii="Times New Roman"/>
          <w:sz w:val="24"/>
          <w:szCs w:val="24"/>
        </w:rPr>
      </w:pPr>
      <w:r w:rsidRPr="00DF25AC">
        <w:rPr>
          <w:rFonts w:hAnsi="Times New Roman" w:ascii="Times New Roman"/>
          <w:sz w:val="24"/>
          <w:szCs w:val="24"/>
        </w:rPr>
        <w:t>Protiv ovog rješenja dopuštena je žalba Visokom trgovačkom sudu Republike Hrvatske u Zagrebu. Žalba se podnosi putem ovog suda, pismeno u tri primjerka, u roku od 8 dana od dana dostave ovog rješenja. Dostava ovog rješenja smatra</w:t>
      </w:r>
      <w:r w:rsidRPr="00432E99">
        <w:rPr>
          <w:rFonts w:hAnsi="Times New Roman" w:ascii="Times New Roman"/>
          <w:sz w:val="24"/>
          <w:szCs w:val="24"/>
        </w:rPr>
        <w:t xml:space="preserve"> se obavljenom istekom osmog dana od dana njegove objave na mrežnoj stranici e-Oglasna ploča sudova. </w:t>
      </w:r>
    </w:p>
    <w:p w:rsidRDefault="004817CB" w:rsidP="001C13E1" w:rsidR="004817CB" w:rsidRPr="004817CB">
      <w:pPr>
        <w:ind w:left="360"/>
        <w:jc w:val="both"/>
        <w:rPr>
          <w:rFonts w:hAnsi="Times New Roman" w:ascii="Times New Roman"/>
          <w:sz w:val="24"/>
          <w:szCs w:val="24"/>
        </w:rPr>
      </w:pPr>
    </w:p>
    <w:sectPr w:rsidSect="00AF04B6" w:rsidR="004817CB" w:rsidRPr="004817CB">
      <w:headerReference w:type="even" r:id="rId10"/>
      <w:headerReference w:type="default" r:id="rId11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27E" w:rsidP="009E7EC2" w:rsidR="00EA727E">
      <w:r>
        <w:separator/>
      </w:r>
    </w:p>
  </w:endnote>
  <w:endnote w:id="0" w:type="continuationSeparator">
    <w:p w:rsidRDefault="00EA727E" w:rsidP="009E7EC2" w:rsidR="00EA72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27E" w:rsidP="009E7EC2" w:rsidR="00EA727E">
      <w:r>
        <w:separator/>
      </w:r>
    </w:p>
  </w:footnote>
  <w:footnote w:id="0" w:type="continuationSeparator">
    <w:p w:rsidRDefault="00EA727E" w:rsidP="009E7EC2" w:rsidR="00EA72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BEA" w:rsidP="003A697B" w:rsidR="00F32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2BEA" w:rsidR="00F32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C81" w:rsidP="003A697B" w:rsidR="00F32BEA" w:rsidRPr="00237C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  <w:lang w:val="hr-HR"/>
      </w:rPr>
    </w:pPr>
    <w:r>
      <w:rPr>
        <w:rStyle w:val="Brojstranice"/>
        <w:rFonts w:hAnsi="Times New Roman" w:ascii="Times New Roman"/>
        <w:sz w:val="24"/>
        <w:szCs w:val="24"/>
        <w:lang w:val="hr-HR"/>
      </w:rPr>
      <w:t xml:space="preserve">- 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F32BEA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DF25AC">
      <w:rPr>
        <w:rStyle w:val="Brojstranice"/>
        <w:rFonts w:hAnsi="Times New Roman" w:ascii="Times New Roman"/>
        <w:noProof/>
        <w:sz w:val="24"/>
        <w:szCs w:val="24"/>
      </w:rPr>
      <w:t>3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  <w:lang w:val="hr-HR"/>
      </w:rPr>
      <w:t xml:space="preserve"> -</w:t>
    </w:r>
  </w:p>
  <w:p w:rsidRDefault="00AC3DCE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 xml:space="preserve">Poslovni broj: </w:t>
    </w:r>
    <w:r w:rsidR="00F372C0">
      <w:rPr>
        <w:rFonts w:hAnsi="Times New Roman" w:ascii="Times New Roman"/>
        <w:sz w:val="24"/>
        <w:szCs w:val="24"/>
      </w:rPr>
      <w:t>12. St</w:t>
    </w:r>
    <w:r w:rsidR="002175EE">
      <w:rPr>
        <w:rFonts w:hAnsi="Times New Roman" w:ascii="Times New Roman"/>
        <w:sz w:val="24"/>
        <w:szCs w:val="24"/>
        <w:lang w:val="hr-HR"/>
      </w:rPr>
      <w:t>-</w:t>
    </w:r>
    <w:r>
      <w:rPr>
        <w:rFonts w:hAnsi="Times New Roman" w:ascii="Times New Roman"/>
        <w:sz w:val="24"/>
        <w:szCs w:val="24"/>
        <w:lang w:val="hr-HR"/>
      </w:rPr>
      <w:t>487/2015-</w:t>
    </w:r>
    <w:r w:rsidR="00353E0C">
      <w:rPr>
        <w:rFonts w:hAnsi="Times New Roman" w:ascii="Times New Roman"/>
        <w:sz w:val="24"/>
        <w:szCs w:val="24"/>
        <w:lang w:val="hr-HR"/>
      </w:rPr>
      <w:t>5</w:t>
    </w:r>
    <w:r w:rsidR="00A479E5">
      <w:rPr>
        <w:rFonts w:hAnsi="Times New Roman" w:ascii="Times New Roman"/>
        <w:sz w:val="24"/>
        <w:szCs w:val="24"/>
        <w:lang w:val="hr-HR"/>
      </w:rPr>
      <w:t>3</w:t>
    </w:r>
    <w:r w:rsidR="00F32BEA" w:rsidRPr="009E7EC2">
      <w:rPr>
        <w:rFonts w:hAnsi="Times New Roman" w:ascii="Times New Roman"/>
        <w:sz w:val="24"/>
        <w:szCs w:val="24"/>
      </w:rPr>
      <w:t xml:space="preserve">   </w:t>
    </w:r>
  </w:p>
  <w:p w:rsidRDefault="00237C81" w:rsidP="00587181" w:rsidR="00237C81" w:rsidRPr="00D03017">
    <w:pPr>
      <w:pStyle w:val="Zaglavlje"/>
      <w:jc w:val="right"/>
      <w:rPr>
        <w:rFonts w:hAnsi="Times New Roman" w:ascii="Times New Roman"/>
        <w:sz w:val="16"/>
        <w:szCs w:val="16"/>
        <w:lang w:val="hr-HR"/>
      </w:rPr>
    </w:pPr>
  </w:p>
  <w:p w:rsidRDefault="00F32BEA" w:rsidP="00587181" w:rsidR="00F32BEA" w:rsidRPr="009E7EC2">
    <w:pPr>
      <w:pStyle w:val="Zaglavlje"/>
      <w:jc w:val="right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                            </w:t>
    </w:r>
  </w:p>
  <w:p w:rsidRDefault="00F32BEA" w:rsidR="00F32BEA" w:rsidRPr="00D03017">
    <w:pPr>
      <w:pStyle w:val="Zaglavlje"/>
      <w:rPr>
        <w:sz w:val="12"/>
        <w:szCs w:val="1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103B8"/>
    <w:rsid w:val="000256BD"/>
    <w:rsid w:val="00026DC6"/>
    <w:rsid w:val="00064D8B"/>
    <w:rsid w:val="000666DB"/>
    <w:rsid w:val="000967E4"/>
    <w:rsid w:val="000B14EA"/>
    <w:rsid w:val="000D0140"/>
    <w:rsid w:val="000D136B"/>
    <w:rsid w:val="000D6440"/>
    <w:rsid w:val="000D769F"/>
    <w:rsid w:val="000E35E1"/>
    <w:rsid w:val="000F2A1F"/>
    <w:rsid w:val="00100413"/>
    <w:rsid w:val="00106949"/>
    <w:rsid w:val="0011505F"/>
    <w:rsid w:val="00115DF3"/>
    <w:rsid w:val="00122FD2"/>
    <w:rsid w:val="00130BBB"/>
    <w:rsid w:val="00131752"/>
    <w:rsid w:val="00131926"/>
    <w:rsid w:val="00131EBE"/>
    <w:rsid w:val="001324F3"/>
    <w:rsid w:val="00136578"/>
    <w:rsid w:val="00147C84"/>
    <w:rsid w:val="0017422F"/>
    <w:rsid w:val="001758D4"/>
    <w:rsid w:val="00176CA4"/>
    <w:rsid w:val="00181AF2"/>
    <w:rsid w:val="00187057"/>
    <w:rsid w:val="001A2551"/>
    <w:rsid w:val="001C13E1"/>
    <w:rsid w:val="001C17FB"/>
    <w:rsid w:val="001D19B5"/>
    <w:rsid w:val="001D3C48"/>
    <w:rsid w:val="001D4887"/>
    <w:rsid w:val="001D5C4A"/>
    <w:rsid w:val="001E1520"/>
    <w:rsid w:val="001E5EA3"/>
    <w:rsid w:val="001F5654"/>
    <w:rsid w:val="00200E29"/>
    <w:rsid w:val="002175EE"/>
    <w:rsid w:val="00217DD3"/>
    <w:rsid w:val="00225862"/>
    <w:rsid w:val="00232EBD"/>
    <w:rsid w:val="00235AE7"/>
    <w:rsid w:val="00237A3C"/>
    <w:rsid w:val="00237C81"/>
    <w:rsid w:val="002412CF"/>
    <w:rsid w:val="00247B33"/>
    <w:rsid w:val="002626F2"/>
    <w:rsid w:val="00264B6C"/>
    <w:rsid w:val="00267E3A"/>
    <w:rsid w:val="002702A4"/>
    <w:rsid w:val="00283ED3"/>
    <w:rsid w:val="00290812"/>
    <w:rsid w:val="00297A60"/>
    <w:rsid w:val="00297D13"/>
    <w:rsid w:val="002A2351"/>
    <w:rsid w:val="002A2D2A"/>
    <w:rsid w:val="002A4497"/>
    <w:rsid w:val="002B5FF6"/>
    <w:rsid w:val="002C7F2F"/>
    <w:rsid w:val="002D73FF"/>
    <w:rsid w:val="002F4D40"/>
    <w:rsid w:val="00306A8D"/>
    <w:rsid w:val="003124FF"/>
    <w:rsid w:val="0032188E"/>
    <w:rsid w:val="00323D77"/>
    <w:rsid w:val="003273EB"/>
    <w:rsid w:val="003311B2"/>
    <w:rsid w:val="00333289"/>
    <w:rsid w:val="00353E0C"/>
    <w:rsid w:val="00355560"/>
    <w:rsid w:val="003620D0"/>
    <w:rsid w:val="00367DD5"/>
    <w:rsid w:val="00370E1F"/>
    <w:rsid w:val="0037103F"/>
    <w:rsid w:val="00373D86"/>
    <w:rsid w:val="003745E5"/>
    <w:rsid w:val="00375F03"/>
    <w:rsid w:val="00386D85"/>
    <w:rsid w:val="003908EE"/>
    <w:rsid w:val="003A697B"/>
    <w:rsid w:val="003B6FCC"/>
    <w:rsid w:val="003C225A"/>
    <w:rsid w:val="003C6493"/>
    <w:rsid w:val="0041453F"/>
    <w:rsid w:val="004174F7"/>
    <w:rsid w:val="0043068B"/>
    <w:rsid w:val="00432D7B"/>
    <w:rsid w:val="00433E3A"/>
    <w:rsid w:val="00442B22"/>
    <w:rsid w:val="00443B8A"/>
    <w:rsid w:val="004532F9"/>
    <w:rsid w:val="00454838"/>
    <w:rsid w:val="00471337"/>
    <w:rsid w:val="0047338F"/>
    <w:rsid w:val="004817CB"/>
    <w:rsid w:val="004A7029"/>
    <w:rsid w:val="004B056F"/>
    <w:rsid w:val="004C2345"/>
    <w:rsid w:val="004C35A7"/>
    <w:rsid w:val="004C5497"/>
    <w:rsid w:val="004D2950"/>
    <w:rsid w:val="004D4C7A"/>
    <w:rsid w:val="004D5DD6"/>
    <w:rsid w:val="004E4E0D"/>
    <w:rsid w:val="005261F6"/>
    <w:rsid w:val="00532AAD"/>
    <w:rsid w:val="0054106E"/>
    <w:rsid w:val="00544596"/>
    <w:rsid w:val="005513D6"/>
    <w:rsid w:val="00587181"/>
    <w:rsid w:val="005A09B6"/>
    <w:rsid w:val="005A6A85"/>
    <w:rsid w:val="005C063E"/>
    <w:rsid w:val="005C3964"/>
    <w:rsid w:val="005F6C5E"/>
    <w:rsid w:val="00602B6A"/>
    <w:rsid w:val="00613736"/>
    <w:rsid w:val="00616832"/>
    <w:rsid w:val="00617625"/>
    <w:rsid w:val="006302EE"/>
    <w:rsid w:val="00631C34"/>
    <w:rsid w:val="0063342E"/>
    <w:rsid w:val="00645792"/>
    <w:rsid w:val="00651D5E"/>
    <w:rsid w:val="00654F63"/>
    <w:rsid w:val="00657E5C"/>
    <w:rsid w:val="006742D8"/>
    <w:rsid w:val="006854CD"/>
    <w:rsid w:val="00686FA4"/>
    <w:rsid w:val="00696C1C"/>
    <w:rsid w:val="006A3FF8"/>
    <w:rsid w:val="006A6704"/>
    <w:rsid w:val="006B23E2"/>
    <w:rsid w:val="006B25AA"/>
    <w:rsid w:val="006B37AF"/>
    <w:rsid w:val="006C2A7C"/>
    <w:rsid w:val="006D7BA9"/>
    <w:rsid w:val="006E33DF"/>
    <w:rsid w:val="006E4DEE"/>
    <w:rsid w:val="006E6807"/>
    <w:rsid w:val="007123BC"/>
    <w:rsid w:val="0072258C"/>
    <w:rsid w:val="007248B8"/>
    <w:rsid w:val="00725728"/>
    <w:rsid w:val="007373AC"/>
    <w:rsid w:val="0074484A"/>
    <w:rsid w:val="00747A29"/>
    <w:rsid w:val="007725FF"/>
    <w:rsid w:val="0077638B"/>
    <w:rsid w:val="007938BB"/>
    <w:rsid w:val="00794628"/>
    <w:rsid w:val="007978AD"/>
    <w:rsid w:val="007A44C2"/>
    <w:rsid w:val="007A55D1"/>
    <w:rsid w:val="007B5064"/>
    <w:rsid w:val="007E61EC"/>
    <w:rsid w:val="007E7F67"/>
    <w:rsid w:val="007F20C8"/>
    <w:rsid w:val="0081749E"/>
    <w:rsid w:val="00847054"/>
    <w:rsid w:val="00856FA5"/>
    <w:rsid w:val="00864375"/>
    <w:rsid w:val="00874C02"/>
    <w:rsid w:val="00891B86"/>
    <w:rsid w:val="0089240F"/>
    <w:rsid w:val="0089511D"/>
    <w:rsid w:val="008B678E"/>
    <w:rsid w:val="008D2F9A"/>
    <w:rsid w:val="008E15FF"/>
    <w:rsid w:val="008E1FF0"/>
    <w:rsid w:val="008E700A"/>
    <w:rsid w:val="008F669C"/>
    <w:rsid w:val="00902190"/>
    <w:rsid w:val="00916C42"/>
    <w:rsid w:val="00931AFA"/>
    <w:rsid w:val="009327EC"/>
    <w:rsid w:val="00934D92"/>
    <w:rsid w:val="00940F7B"/>
    <w:rsid w:val="00943CC2"/>
    <w:rsid w:val="0095313F"/>
    <w:rsid w:val="00955B22"/>
    <w:rsid w:val="00977902"/>
    <w:rsid w:val="00980FEF"/>
    <w:rsid w:val="009860A0"/>
    <w:rsid w:val="00986FAD"/>
    <w:rsid w:val="00993815"/>
    <w:rsid w:val="009A6385"/>
    <w:rsid w:val="009B3CB3"/>
    <w:rsid w:val="009C10DF"/>
    <w:rsid w:val="009C695A"/>
    <w:rsid w:val="009E4E1A"/>
    <w:rsid w:val="009E7EC2"/>
    <w:rsid w:val="009F3195"/>
    <w:rsid w:val="009F601D"/>
    <w:rsid w:val="00A04AE2"/>
    <w:rsid w:val="00A141A0"/>
    <w:rsid w:val="00A1520C"/>
    <w:rsid w:val="00A31551"/>
    <w:rsid w:val="00A32D9C"/>
    <w:rsid w:val="00A33DAF"/>
    <w:rsid w:val="00A3676A"/>
    <w:rsid w:val="00A43262"/>
    <w:rsid w:val="00A46CE7"/>
    <w:rsid w:val="00A479E5"/>
    <w:rsid w:val="00A64269"/>
    <w:rsid w:val="00A65FC6"/>
    <w:rsid w:val="00A71E76"/>
    <w:rsid w:val="00A72D96"/>
    <w:rsid w:val="00A85B78"/>
    <w:rsid w:val="00A9152D"/>
    <w:rsid w:val="00AA5550"/>
    <w:rsid w:val="00AB52E7"/>
    <w:rsid w:val="00AB68C3"/>
    <w:rsid w:val="00AC3DCE"/>
    <w:rsid w:val="00AD13E8"/>
    <w:rsid w:val="00AD6B13"/>
    <w:rsid w:val="00AE3D57"/>
    <w:rsid w:val="00AF04B6"/>
    <w:rsid w:val="00AF6761"/>
    <w:rsid w:val="00B0709D"/>
    <w:rsid w:val="00B106D0"/>
    <w:rsid w:val="00B134DA"/>
    <w:rsid w:val="00B32922"/>
    <w:rsid w:val="00B47237"/>
    <w:rsid w:val="00B52B54"/>
    <w:rsid w:val="00B81AC0"/>
    <w:rsid w:val="00BA718E"/>
    <w:rsid w:val="00BB0D0B"/>
    <w:rsid w:val="00BB23D7"/>
    <w:rsid w:val="00BB37B0"/>
    <w:rsid w:val="00BB5D68"/>
    <w:rsid w:val="00BE1D74"/>
    <w:rsid w:val="00BE73AD"/>
    <w:rsid w:val="00C3132F"/>
    <w:rsid w:val="00C32DE7"/>
    <w:rsid w:val="00C377D7"/>
    <w:rsid w:val="00C40F70"/>
    <w:rsid w:val="00C61C57"/>
    <w:rsid w:val="00C706B9"/>
    <w:rsid w:val="00C73722"/>
    <w:rsid w:val="00C81434"/>
    <w:rsid w:val="00C86CC2"/>
    <w:rsid w:val="00CA2753"/>
    <w:rsid w:val="00CE1B37"/>
    <w:rsid w:val="00CE4D6A"/>
    <w:rsid w:val="00CE58EF"/>
    <w:rsid w:val="00D03017"/>
    <w:rsid w:val="00D0483C"/>
    <w:rsid w:val="00D10CAB"/>
    <w:rsid w:val="00D20FBB"/>
    <w:rsid w:val="00D35DC0"/>
    <w:rsid w:val="00D55E6E"/>
    <w:rsid w:val="00D5632C"/>
    <w:rsid w:val="00D768CB"/>
    <w:rsid w:val="00D91180"/>
    <w:rsid w:val="00D949EA"/>
    <w:rsid w:val="00DB5383"/>
    <w:rsid w:val="00DC7853"/>
    <w:rsid w:val="00DD6F37"/>
    <w:rsid w:val="00DF25AC"/>
    <w:rsid w:val="00E02426"/>
    <w:rsid w:val="00E13859"/>
    <w:rsid w:val="00E3583E"/>
    <w:rsid w:val="00E44FBA"/>
    <w:rsid w:val="00E5187B"/>
    <w:rsid w:val="00E54E08"/>
    <w:rsid w:val="00E668F5"/>
    <w:rsid w:val="00E75F85"/>
    <w:rsid w:val="00E97EB1"/>
    <w:rsid w:val="00EA727E"/>
    <w:rsid w:val="00EB167D"/>
    <w:rsid w:val="00EC16CA"/>
    <w:rsid w:val="00EC4018"/>
    <w:rsid w:val="00ED6E0B"/>
    <w:rsid w:val="00EE3368"/>
    <w:rsid w:val="00EF121B"/>
    <w:rsid w:val="00F22833"/>
    <w:rsid w:val="00F30552"/>
    <w:rsid w:val="00F32BEA"/>
    <w:rsid w:val="00F372C0"/>
    <w:rsid w:val="00F408A9"/>
    <w:rsid w:val="00F4104E"/>
    <w:rsid w:val="00F449E5"/>
    <w:rsid w:val="00F51800"/>
    <w:rsid w:val="00F559A8"/>
    <w:rsid w:val="00F56D3C"/>
    <w:rsid w:val="00F613A5"/>
    <w:rsid w:val="00F703F3"/>
    <w:rsid w:val="00F72DA3"/>
    <w:rsid w:val="00F96B2F"/>
    <w:rsid w:val="00FA4218"/>
    <w:rsid w:val="00FA533A"/>
    <w:rsid w:val="00FA6993"/>
    <w:rsid w:val="00FA6AE9"/>
    <w:rsid w:val="00FB79FD"/>
    <w:rsid w:val="00FC339D"/>
    <w:rsid w:val="00FC499E"/>
    <w:rsid w:val="00FC6953"/>
    <w:rsid w:val="00FC6F06"/>
    <w:rsid w:val="00FD351F"/>
    <w:rsid w:val="00FD54CF"/>
    <w:rsid w:val="00FD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x-none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DF25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x-none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DF25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7343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St-487/2015</izvorni_sadrzaj>
    <derivirana_varijabla naziv="DomainObject.Predmet.OznakaBroj_1">St-487/2015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POTOČINE, d.o.o. za graditeljstvo, inženjering i trgovinu u stečaju</izvorni_sadrzaj>
    <derivirana_varijabla naziv="DomainObject.Predmet.ProtustrankaFormated_1">  POTOČINE, d.o.o. za graditeljstvo, inženjering i trgovinu u stečaju</derivirana_varijabla>
  </DomainObject.Predmet.ProtustrankaFormated>
  <DomainObject.Predmet.ProtustrankaFormatedOIB>
    <izvorni_sadrzaj>  POTOČINE, d.o.o. za graditeljstvo, inženjering i trgovinu u stečaju, OIB 94452271748</izvorni_sadrzaj>
    <derivirana_varijabla naziv="DomainObject.Predmet.ProtustrankaFormatedOIB_1">  POTOČINE, d.o.o. za graditeljstvo, inženjering i trgovinu u stečaju, OIB 94452271748</derivirana_varijabla>
  </DomainObject.Predmet.ProtustrankaFormatedOIB>
  <DomainObject.Predmet.ProtustrankaFormatedWithAdress>
    <izvorni_sadrzaj> POTOČINE, d.o.o. za graditeljstvo, inženjering i trgovinu u stečaju, Dubrovačka 20, 21000 Split</izvorni_sadrzaj>
    <derivirana_varijabla naziv="DomainObject.Predmet.ProtustrankaFormatedWithAdress_1"> POTOČINE, d.o.o. za graditeljstvo, inženjering i trgovinu u stečaju, Dubrovačka 20, 21000 Split</derivirana_varijabla>
  </DomainObject.Predmet.ProtustrankaFormatedWithAdress>
  <DomainObject.Predmet.ProtustrankaFormatedWithAdressOIB>
    <izvorni_sadrzaj> POTOČINE, d.o.o. za graditeljstvo, inženjering i trgovinu u stečaju, OIB 94452271748, Dubrovačka 20, 21000 Split</izvorni_sadrzaj>
    <derivirana_varijabla naziv="DomainObject.Predmet.ProtustrankaFormatedWithAdressOIB_1"> POTOČINE, d.o.o. za graditeljstvo, inženjering i trgovinu u stečaju, OIB 94452271748, Dubrovačka 20, 21000 Split</derivirana_varijabla>
  </DomainObject.Predmet.ProtustrankaFormatedWithAdressOIB>
  <DomainObject.Predmet.ProtustrankaWithAdress>
    <izvorni_sadrzaj>POTOČINE, d.o.o. za graditeljstvo, inženjering i trgovinu u stečaju Dubrovačka 20, 21000 Split</izvorni_sadrzaj>
    <derivirana_varijabla naziv="DomainObject.Predmet.ProtustrankaWithAdress_1">POTOČINE, d.o.o. za graditeljstvo, inženjering i trgovinu u stečaju Dubrovačka 20, 21000 Split</derivirana_varijabla>
  </DomainObject.Predmet.ProtustrankaWithAdress>
  <DomainObject.Predmet.ProtustrankaWithAdressOIB>
    <izvorni_sadrzaj>POTOČINE, d.o.o. za graditeljstvo, inženjering i trgovinu u stečaju, OIB 94452271748, Dubrovačka 20, 21000 Split</izvorni_sadrzaj>
    <derivirana_varijabla naziv="DomainObject.Predmet.ProtustrankaWithAdressOIB_1">POTOČINE, d.o.o. za graditeljstvo, inženjering i trgovinu u stečaju, OIB 94452271748, Dubrovačka 20, 21000 Split</derivirana_varijabla>
  </DomainObject.Predmet.ProtustrankaWithAdressOIB>
  <DomainObject.Predmet.ProtustrankaNazivFormated>
    <izvorni_sadrzaj>POTOČINE, d.o.o. za graditeljstvo, inženjering i trgovinu u stečaju</izvorni_sadrzaj>
    <derivirana_varijabla naziv="DomainObject.Predmet.ProtustrankaNazivFormated_1">POTOČINE, d.o.o. za graditeljstvo, inženjering i trgovinu u stečaju</derivirana_varijabla>
  </DomainObject.Predmet.ProtustrankaNazivFormated>
  <DomainObject.Predmet.ProtustrankaNazivFormatedOIB>
    <izvorni_sadrzaj>POTOČINE, d.o.o. za graditeljstvo, inženjering i trgovinu u stečaju, OIB 94452271748</izvorni_sadrzaj>
    <derivirana_varijabla naziv="DomainObject.Predmet.ProtustrankaNazivFormatedOIB_1">POTOČINE, d.o.o. za graditeljstvo, inženjering i trgovinu u stečaju, OIB 94452271748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POTOČINE, d.o.o. za graditeljstvo, inženjering i trgovinu u stečaju</item>
    </izvorni_sadrzaj>
    <derivirana_varijabla naziv="DomainObject.Predmet.ProtuStrankaListFormated_1">
      <item>POTOČINE, d.o.o. za graditeljstvo, inženjering i trgovinu u stečaju</item>
    </derivirana_varijabla>
  </DomainObject.Predmet.ProtuStrankaListFormated>
  <DomainObject.Predmet.ProtuStrankaListFormatedOIB>
    <izvorni_sadrzaj>
      <item>POTOČINE, d.o.o. za graditeljstvo, inženjering i trgovinu u stečaju, OIB 94452271748</item>
    </izvorni_sadrzaj>
    <derivirana_varijabla naziv="DomainObject.Predmet.ProtuStrankaListFormatedOIB_1">
      <item>POTOČINE, d.o.o. za graditeljstvo, inženjering i trgovinu u stečaju, OIB 94452271748</item>
    </derivirana_varijabla>
  </DomainObject.Predmet.ProtuStrankaListFormatedOIB>
  <DomainObject.Predmet.ProtuStrankaListFormatedWithAdress>
    <izvorni_sadrzaj>
      <item>POTOČINE, d.o.o. za graditeljstvo, inženjering i trgovinu u stečaju, Dubrovačka 20, 21000 Split</item>
    </izvorni_sadrzaj>
    <derivirana_varijabla naziv="DomainObject.Predmet.ProtuStrankaListFormatedWithAdress_1">
      <item>POTOČINE, d.o.o. za graditeljstvo, inženjering i trgovinu u stečaju, Dubrovačka 20, 21000 Split</item>
    </derivirana_varijabla>
  </DomainObject.Predmet.ProtuStrankaListFormatedWithAdress>
  <DomainObject.Predmet.ProtuStrankaListFormatedWithAdressOIB>
    <izvorni_sadrzaj>
      <item>POTOČINE, d.o.o. za graditeljstvo, inženjering i trgovinu u stečaju, OIB 94452271748, Dubrovačka 20, 21000 Split</item>
    </izvorni_sadrzaj>
    <derivirana_varijabla naziv="DomainObject.Predmet.ProtuStrankaListFormatedWithAdressOIB_1">
      <item>POTOČINE, d.o.o. za graditeljstvo, inženjering i trgovinu u stečaju, OIB 94452271748, Dubrovačka 20, 21000 Split</item>
    </derivirana_varijabla>
  </DomainObject.Predmet.ProtuStrankaListFormatedWithAdressOIB>
  <DomainObject.Predmet.ProtuStrankaListNazivFormated>
    <izvorni_sadrzaj>
      <item>POTOČINE, d.o.o. za graditeljstvo, inženjering i trgovinu u stečaju</item>
    </izvorni_sadrzaj>
    <derivirana_varijabla naziv="DomainObject.Predmet.ProtuStrankaListNazivFormated_1">
      <item>POTOČINE, d.o.o. za graditeljstvo, inženjering i trgovinu u stečaju</item>
    </derivirana_varijabla>
  </DomainObject.Predmet.ProtuStrankaListNazivFormated>
  <DomainObject.Predmet.ProtuStrankaListNazivFormatedOIB>
    <izvorni_sadrzaj>
      <item>POTOČINE, d.o.o. za graditeljstvo, inženjering i trgovinu u stečaju, OIB 94452271748</item>
    </izvorni_sadrzaj>
    <derivirana_varijabla naziv="DomainObject.Predmet.ProtuStrankaListNazivFormatedOIB_1">
      <item>POTOČINE, d.o.o. za graditeljstvo, inženjering i trgovinu u stečaju, OIB 94452271748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POTOČINE, d.o.o. za graditeljstvo, inženjering i trgovinu u stečaju</izvorni_sadrzaj>
    <derivirana_varijabla naziv="DomainObject.Predmet.ProtustrankaIDrugi_1">POTOČINE, d.o.o. za graditeljstvo, inženjering i trgovinu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POTOČINE, d.o.o. za graditeljstvo, inženjering i trgovinu u stečaju, OIB 94452271748, Dubrovačka 20, 21000 Split</izvorni_sadrzaj>
    <derivirana_varijabla naziv="DomainObject.Predmet.ProtustrankaIDrugiAdressOIB_1">POTOČINE, d.o.o. za graditeljstvo, inženjering i trgovinu u stečaju, OIB 94452271748, Dubrovačka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POTOČINE, d.o.o. za graditeljstvo, inženjering i trgovinu u stečaju</item>
      <item>FINANCIJSKA AGENCIJA, RC SPLIT</item>
    </izvorni_sadrzaj>
    <derivirana_varijabla naziv="DomainObject.Predmet.SudioniciListNaziv_1">
      <item>POTOČINE, d.o.o. za graditeljstvo, inženjering i trgovinu u stečaju</item>
      <item>FINANCIJSKA AGENCIJA, RC SPLIT</item>
    </derivirana_varijabla>
  </DomainObject.Predmet.SudioniciListNaziv>
  <DomainObject.Predmet.SudioniciListAdressOIB>
    <izvorni_sadrzaj>
      <item>POTOČINE, d.o.o. za graditeljstvo, inženjering i trgovinu u stečaju, OIB 94452271748, Dubrovačka 20,21000 Split</item>
      <item>FINANCIJSKA AGENCIJA, RC SPLIT, OIB 85821130368, Mažuranićevo šetalište 24 b,21000 Split</item>
    </izvorni_sadrzaj>
    <derivirana_varijabla naziv="DomainObject.Predmet.SudioniciListAdressOIB_1">
      <item>POTOČINE, d.o.o. za graditeljstvo, inženjering i trgovinu u stečaju, OIB 94452271748, Dubrovačka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94452271748</item>
      <item>, OIB 85821130368</item>
    </izvorni_sadrzaj>
    <derivirana_varijabla naziv="DomainObject.Predmet.SudioniciListNazivOIB_1">
      <item>, OIB 94452271748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prosinca 2018.</izvorni_sadrzaj>
    <derivirana_varijabla naziv="DomainObject.Predmet.DatumZadnjeOdrzaneSudskeRadnje_1">7. prosinca 2018.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St-487/2015-47</izvorni_sadrzaj>
    <derivirana_varijabla naziv="DomainObject.PredzadnjaOdlukaIzPredmeta.Oznaka_1">St-487/2015-47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1001</properties:Words>
  <properties:Characters>5476</properties:Characters>
  <properties:Lines>120</properties:Lines>
  <properties:Paragraphs>32</properties:Paragraphs>
  <properties:TotalTime>278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2016-12-20T11:18:00Z</dcterms:created>
  <dc:creator>wsadmin</dc:creator>
  <cp:lastModifiedBy>Paško Bačić</cp:lastModifiedBy>
  <cp:lastPrinted>2019-02-08T09:56:00Z</cp:lastPrinted>
  <dcterms:modified xmlns:xsi="http://www.w3.org/2001/XMLSchema-instance" xsi:type="dcterms:W3CDTF">2019-02-08T09:56:00Z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(RJEŠENJE o obustavi i zaključenju stečaja, čl. 293...docx)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