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3c7b" w14:paraId="3a53c7b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612E5">
        <w:rPr>
          <w:rFonts w:hAnsi="Times New Roman" w:ascii="Times New Roman"/>
        </w:rPr>
        <w:t>33</w:t>
      </w:r>
      <w:r w:rsidR="003903FF">
        <w:rPr>
          <w:rFonts w:hAnsi="Times New Roman" w:ascii="Times New Roman"/>
        </w:rPr>
        <w:t>00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756DA1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252AC0">
        <w:rPr>
          <w:rFonts w:hAnsi="Times New Roman" w:ascii="Times New Roman"/>
        </w:rPr>
        <w:t xml:space="preserve"> </w:t>
      </w:r>
      <w:r w:rsidR="00CF3DF3" w:rsidRPr="00CF3DF3">
        <w:rPr>
          <w:rFonts w:hAnsi="Times New Roman" w:ascii="Times New Roman"/>
        </w:rPr>
        <w:t>VRDEX d.o.o.</w:t>
      </w:r>
      <w:r w:rsidR="00C71597" w:rsidRPr="00CF3DF3">
        <w:rPr>
          <w:rFonts w:hAnsi="Times New Roman" w:ascii="Times New Roman"/>
        </w:rPr>
        <w:t xml:space="preserve">, </w:t>
      </w:r>
      <w:r w:rsidR="000D7AA0" w:rsidRPr="00CF3DF3">
        <w:rPr>
          <w:rFonts w:hAnsi="Times New Roman" w:ascii="Times New Roman"/>
        </w:rPr>
        <w:t xml:space="preserve">Zagreb, </w:t>
      </w:r>
      <w:r w:rsidR="00CF3DF3" w:rsidRPr="00CF3DF3">
        <w:rPr>
          <w:rFonts w:hAnsi="Times New Roman" w:ascii="Times New Roman"/>
        </w:rPr>
        <w:t>Kralja Držislava 2</w:t>
      </w:r>
      <w:r w:rsidR="00883C6D" w:rsidRPr="00CF3DF3">
        <w:rPr>
          <w:rFonts w:hAnsi="Times New Roman" w:ascii="Times New Roman"/>
        </w:rPr>
        <w:t>,</w:t>
      </w:r>
      <w:r w:rsidR="00725801" w:rsidRPr="00CF3DF3">
        <w:rPr>
          <w:rFonts w:hAnsi="Times New Roman" w:ascii="Times New Roman"/>
        </w:rPr>
        <w:t xml:space="preserve"> OIB</w:t>
      </w:r>
      <w:r w:rsidR="00C71597" w:rsidRPr="00CF3DF3">
        <w:rPr>
          <w:rFonts w:hAnsi="Times New Roman" w:ascii="Times New Roman"/>
        </w:rPr>
        <w:t xml:space="preserve"> </w:t>
      </w:r>
      <w:r w:rsidR="00CF3DF3" w:rsidRPr="00CF3DF3">
        <w:rPr>
          <w:rFonts w:hAnsi="Times New Roman" w:ascii="Times New Roman"/>
        </w:rPr>
        <w:t>36546784213</w:t>
      </w:r>
      <w:r w:rsidR="00EC0460" w:rsidRPr="00252AC0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362F4A">
        <w:rPr>
          <w:rFonts w:hAnsi="Times New Roman" w:ascii="Times New Roman"/>
        </w:rPr>
        <w:t>5. siječnja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CF3DF3" w:rsidRPr="00440ACF">
        <w:rPr>
          <w:rFonts w:hAnsi="Times New Roman" w:ascii="Times New Roman"/>
        </w:rPr>
        <w:t>Igoru Vrdoljaku,</w:t>
      </w:r>
      <w:r w:rsidR="002150C7" w:rsidRPr="00440ACF">
        <w:rPr>
          <w:rFonts w:hAnsi="Times New Roman" w:ascii="Times New Roman"/>
        </w:rPr>
        <w:t xml:space="preserve"> </w:t>
      </w:r>
      <w:r w:rsidR="00440ACF" w:rsidRPr="00440ACF">
        <w:rPr>
          <w:rFonts w:hAnsi="Times New Roman" w:ascii="Times New Roman"/>
        </w:rPr>
        <w:t>Ščitarjevo, Šćitarjevo 73/C</w:t>
      </w:r>
      <w:r w:rsidR="00252AC0" w:rsidRPr="00440ACF">
        <w:rPr>
          <w:rFonts w:hAnsi="Times New Roman" w:ascii="Times New Roman"/>
        </w:rPr>
        <w:t xml:space="preserve">,  </w:t>
      </w:r>
      <w:r w:rsidR="002150C7" w:rsidRPr="00440ACF">
        <w:rPr>
          <w:rFonts w:hAnsi="Times New Roman" w:ascii="Times New Roman"/>
        </w:rPr>
        <w:t xml:space="preserve">OIB </w:t>
      </w:r>
      <w:r w:rsidR="00440ACF" w:rsidRPr="00440ACF">
        <w:rPr>
          <w:rFonts w:hAnsi="Times New Roman" w:ascii="Times New Roman"/>
        </w:rPr>
        <w:t>92298544208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574F59">
        <w:rPr>
          <w:rFonts w:hAnsi="Times New Roman" w:ascii="Times New Roman"/>
          <w:color w:val="000000"/>
        </w:rPr>
        <w:t>33</w:t>
      </w:r>
      <w:r w:rsidR="00413757">
        <w:rPr>
          <w:rFonts w:hAnsi="Times New Roman" w:ascii="Times New Roman"/>
          <w:color w:val="000000"/>
        </w:rPr>
        <w:t>00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574F59">
        <w:rPr>
          <w:rFonts w:hAnsi="Times New Roman" w:ascii="Times New Roman"/>
          <w:color w:val="000000"/>
        </w:rPr>
        <w:t>33</w:t>
      </w:r>
      <w:r w:rsidR="00413757">
        <w:rPr>
          <w:rFonts w:hAnsi="Times New Roman" w:ascii="Times New Roman"/>
          <w:color w:val="000000"/>
        </w:rPr>
        <w:t>00</w:t>
      </w:r>
      <w:r w:rsidR="00A657F4">
        <w:rPr>
          <w:rFonts w:hAnsi="Times New Roman" w:ascii="Times New Roman"/>
          <w:color w:val="000000"/>
        </w:rPr>
        <w:t>1</w:t>
      </w:r>
      <w:r w:rsidR="00950BD1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CF3DF3" w:rsidRPr="00CF3DF3">
        <w:rPr>
          <w:rFonts w:hAnsi="Times New Roman" w:ascii="Times New Roman"/>
        </w:rPr>
        <w:t>VRDEX d.o.o., Zagreb, Kralja Držislava 2, OIB 36546784213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B032AC">
        <w:rPr>
          <w:rFonts w:hAnsi="Times New Roman" w:ascii="Times New Roman"/>
        </w:rPr>
        <w:t>5. siječnja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87F" w:rsidP="00481288" w:rsidR="000A387F">
      <w:r>
        <w:separator/>
      </w:r>
    </w:p>
  </w:endnote>
  <w:endnote w:id="0" w:type="continuationSeparator">
    <w:p w:rsidRDefault="000A387F" w:rsidP="00481288" w:rsidR="000A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87F" w:rsidP="00481288" w:rsidR="000A387F">
      <w:r>
        <w:separator/>
      </w:r>
    </w:p>
  </w:footnote>
  <w:footnote w:id="0" w:type="continuationSeparator">
    <w:p w:rsidRDefault="000A387F" w:rsidP="00481288" w:rsidR="000A3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DA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74F59">
      <w:rPr>
        <w:rFonts w:hAnsi="Times New Roman" w:ascii="Times New Roman"/>
      </w:rPr>
      <w:t>33</w:t>
    </w:r>
    <w:r w:rsidR="00413757">
      <w:rPr>
        <w:rFonts w:hAnsi="Times New Roman" w:ascii="Times New Roman"/>
      </w:rPr>
      <w:t>00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756DA1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387F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7139C"/>
    <w:rsid w:val="00695DFD"/>
    <w:rsid w:val="00725801"/>
    <w:rsid w:val="0072775E"/>
    <w:rsid w:val="0073239F"/>
    <w:rsid w:val="007342BD"/>
    <w:rsid w:val="00735054"/>
    <w:rsid w:val="00740CBB"/>
    <w:rsid w:val="00756DA1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2484C"/>
    <w:rsid w:val="0083698E"/>
    <w:rsid w:val="0086652E"/>
    <w:rsid w:val="00883C6D"/>
    <w:rsid w:val="008A2A63"/>
    <w:rsid w:val="008A4D94"/>
    <w:rsid w:val="008B0C8E"/>
    <w:rsid w:val="008C046E"/>
    <w:rsid w:val="008D20C3"/>
    <w:rsid w:val="008E214C"/>
    <w:rsid w:val="009372FA"/>
    <w:rsid w:val="00950BD1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79DF"/>
    <w:rsid w:val="00C23B5A"/>
    <w:rsid w:val="00C242A1"/>
    <w:rsid w:val="00C53FEA"/>
    <w:rsid w:val="00C70387"/>
    <w:rsid w:val="00C71597"/>
    <w:rsid w:val="00CA0FFB"/>
    <w:rsid w:val="00CA1E38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4406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4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St-3300/2017-3</izvorni_sadrzaj>
    <derivirana_varijabla naziv="DomainObject.Oznaka_1">St-3300/2017-3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3300</izvorni_sadrzaj>
    <derivirana_varijabla naziv="DomainObject.Predmet.Broj_1">3300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St-3300/2017</izvorni_sadrzaj>
    <derivirana_varijabla naziv="DomainObject.Predmet.OznakaBroj_1">St-3300/2017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VRDEX d.o.o.</izvorni_sadrzaj>
    <derivirana_varijabla naziv="DomainObject.Predmet.ProtustrankaFormated_1">  VRDEX d.o.o.</derivirana_varijabla>
  </DomainObject.Predmet.ProtustrankaFormated>
  <DomainObject.Predmet.ProtustrankaFormatedOIB>
    <izvorni_sadrzaj>  VRDEX d.o.o., OIB 36546784213</izvorni_sadrzaj>
    <derivirana_varijabla naziv="DomainObject.Predmet.ProtustrankaFormatedOIB_1">  VRDEX d.o.o., OIB 36546784213</derivirana_varijabla>
  </DomainObject.Predmet.ProtustrankaFormatedOIB>
  <DomainObject.Predmet.ProtustrankaFormatedWithAdress>
    <izvorni_sadrzaj> VRDEX d.o.o., Kralja Držislava 2, 10000 Zagreb</izvorni_sadrzaj>
    <derivirana_varijabla naziv="DomainObject.Predmet.ProtustrankaFormatedWithAdress_1"> VRDEX d.o.o., Kralja Držislava 2, 10000 Zagreb</derivirana_varijabla>
  </DomainObject.Predmet.ProtustrankaFormatedWithAdress>
  <DomainObject.Predmet.ProtustrankaFormatedWithAdressOIB>
    <izvorni_sadrzaj> VRDEX d.o.o., OIB 36546784213, Kralja Držislava 2, 10000 Zagreb</izvorni_sadrzaj>
    <derivirana_varijabla naziv="DomainObject.Predmet.ProtustrankaFormatedWithAdressOIB_1"> VRDEX d.o.o., OIB 36546784213, Kralja Držislava 2, 10000 Zagreb</derivirana_varijabla>
  </DomainObject.Predmet.ProtustrankaFormatedWithAdressOIB>
  <DomainObject.Predmet.ProtustrankaWithAdress>
    <izvorni_sadrzaj>VRDEX d.o.o. Kralja Držislava 2, 10000 Zagreb</izvorni_sadrzaj>
    <derivirana_varijabla naziv="DomainObject.Predmet.ProtustrankaWithAdress_1">VRDEX d.o.o. Kralja Držislava 2, 10000 Zagreb</derivirana_varijabla>
  </DomainObject.Predmet.ProtustrankaWithAdress>
  <DomainObject.Predmet.ProtustrankaWithAdressOIB>
    <izvorni_sadrzaj>VRDEX d.o.o., OIB 36546784213, Kralja Držislava 2, 10000 Zagreb</izvorni_sadrzaj>
    <derivirana_varijabla naziv="DomainObject.Predmet.ProtustrankaWithAdressOIB_1">VRDEX d.o.o., OIB 36546784213, Kralja Držislava 2, 10000 Zagreb</derivirana_varijabla>
  </DomainObject.Predmet.ProtustrankaWithAdressOIB>
  <DomainObject.Predmet.ProtustrankaNazivFormated>
    <izvorni_sadrzaj>VRDEX d.o.o.</izvorni_sadrzaj>
    <derivirana_varijabla naziv="DomainObject.Predmet.ProtustrankaNazivFormated_1">VRDEX d.o.o.</derivirana_varijabla>
  </DomainObject.Predmet.ProtustrankaNazivFormated>
  <DomainObject.Predmet.ProtustrankaNazivFormatedOIB>
    <izvorni_sadrzaj>VRDEX d.o.o., OIB 36546784213</izvorni_sadrzaj>
    <derivirana_varijabla naziv="DomainObject.Predmet.ProtustrankaNazivFormatedOIB_1">VRDEX d.o.o., OIB 36546784213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VRDEX d.o.o.</item>
    </izvorni_sadrzaj>
    <derivirana_varijabla naziv="DomainObject.Predmet.ProtuStrankaListFormated_1">
      <item>VRDEX d.o.o.</item>
    </derivirana_varijabla>
  </DomainObject.Predmet.ProtuStrankaListFormated>
  <DomainObject.Predmet.ProtuStrankaListFormatedOIB>
    <izvorni_sadrzaj>
      <item>VRDEX d.o.o., OIB 36546784213</item>
    </izvorni_sadrzaj>
    <derivirana_varijabla naziv="DomainObject.Predmet.ProtuStrankaListFormatedOIB_1">
      <item>VRDEX d.o.o., OIB 36546784213</item>
    </derivirana_varijabla>
  </DomainObject.Predmet.ProtuStrankaListFormatedOIB>
  <DomainObject.Predmet.ProtuStrankaListFormatedWithAdress>
    <izvorni_sadrzaj>
      <item>VRDEX d.o.o., Kralja Držislava 2, 10000 Zagreb</item>
    </izvorni_sadrzaj>
    <derivirana_varijabla naziv="DomainObject.Predmet.ProtuStrankaListFormatedWithAdress_1">
      <item>VRDEX d.o.o., Kralja Držislava 2, 10000 Zagreb</item>
    </derivirana_varijabla>
  </DomainObject.Predmet.ProtuStrankaListFormatedWithAdress>
  <DomainObject.Predmet.ProtuStrankaListFormatedWithAdressOIB>
    <izvorni_sadrzaj>
      <item>VRDEX d.o.o., OIB 36546784213, Kralja Držislava 2, 10000 Zagreb</item>
    </izvorni_sadrzaj>
    <derivirana_varijabla naziv="DomainObject.Predmet.ProtuStrankaListFormatedWithAdressOIB_1">
      <item>VRDEX d.o.o., OIB 36546784213, Kralja Držislava 2, 10000 Zagreb</item>
    </derivirana_varijabla>
  </DomainObject.Predmet.ProtuStrankaListFormatedWithAdressOIB>
  <DomainObject.Predmet.ProtuStrankaListNazivFormated>
    <izvorni_sadrzaj>
      <item>VRDEX d.o.o.</item>
    </izvorni_sadrzaj>
    <derivirana_varijabla naziv="DomainObject.Predmet.ProtuStrankaListNazivFormated_1">
      <item>VRDEX d.o.o.</item>
    </derivirana_varijabla>
  </DomainObject.Predmet.ProtuStrankaListNazivFormated>
  <DomainObject.Predmet.ProtuStrankaListNazivFormatedOIB>
    <izvorni_sadrzaj>
      <item>VRDEX d.o.o., OIB 36546784213</item>
    </izvorni_sadrzaj>
    <derivirana_varijabla naziv="DomainObject.Predmet.ProtuStrankaListNazivFormatedOIB_1">
      <item>VRDEX d.o.o., OIB 36546784213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St-3300/2017-3</izvorni_sadrzaj>
    <derivirana_varijabla naziv="DomainObject.PoslovniBrojDokumenta_1">St-3300/2017-3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VRDEX d.o.o.</izvorni_sadrzaj>
    <derivirana_varijabla naziv="DomainObject.Predmet.ProtustrankaIDrugi_1">VRDEX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VRDEX d.o.o., OIB 36546784213, Kralja Držislava 2, 10000 Zagreb</izvorni_sadrzaj>
    <derivirana_varijabla naziv="DomainObject.Predmet.ProtustrankaIDrugiAdressOIB_1">VRDEX d.o.o., OIB 36546784213, Kralja Držislava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VRDEX d.o.o.</item>
    </izvorni_sadrzaj>
    <derivirana_varijabla naziv="DomainObject.Predmet.SudioniciListNaziv_1">
      <item>FINA Regionalni centar Zagreb</item>
      <item>VRDEX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VRDEX d.o.o., OIB 36546784213, Kralja Držislava 2,10000 Zagreb</item>
    </izvorni_sadrzaj>
    <derivirana_varijabla naziv="DomainObject.Predmet.SudioniciListAdressOIB_1">
      <item>FINA Regionalni centar Zagreb, OIB 85821130368, Trg svibanjskih žrtava 1995. br. 1,10000 Zagreb</item>
      <item>VRDEX d.o.o., OIB 36546784213, Kralja Držislava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36546784213</item>
    </izvorni_sadrzaj>
    <derivirana_varijabla naziv="DomainObject.Predmet.SudioniciListNazivOIB_1">
      <item>, OIB 85821130368</item>
      <item>, OIB 36546784213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1ED79-7C79-4A6D-8BCE-4A712CB3D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3051</properties:Characters>
  <properties:Lines>79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2018-01-05T11:55:00Z</dcterms:created>
  <dc:creator>Žana Livaja</dc:creator>
  <cp:lastModifiedBy>Marina Markić</cp:lastModifiedBy>
  <cp:lastPrinted>2018-01-05T12:01:00Z</cp:lastPrinted>
  <dcterms:modified xmlns:xsi="http://www.w3.org/2001/XMLSchema-instance" xsi:type="dcterms:W3CDTF">2018-01-05T12:01:00Z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St-3300/2017-3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