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86118" w14:paraId="c286118"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F95B72">
        <w:rPr>
          <w:b/>
          <w:szCs w:val="24"/>
        </w:rPr>
        <w:t>1</w:t>
      </w:r>
      <w:r w:rsidR="00472457">
        <w:rPr>
          <w:b/>
          <w:szCs w:val="24"/>
        </w:rPr>
        <w:t>958</w:t>
      </w:r>
      <w:r w:rsidR="007D35CD">
        <w:rPr>
          <w:b/>
          <w:szCs w:val="24"/>
        </w:rPr>
        <w:t>/</w:t>
      </w:r>
      <w:r>
        <w:rPr>
          <w:b/>
          <w:szCs w:val="24"/>
        </w:rPr>
        <w:t>201</w:t>
      </w:r>
      <w:r w:rsidR="004D23DF">
        <w:rPr>
          <w:b/>
          <w:szCs w:val="24"/>
        </w:rPr>
        <w:t>5</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472457">
        <w:t xml:space="preserve">PROČELJA </w:t>
      </w:r>
      <w:r w:rsidR="007142F9">
        <w:t xml:space="preserve"> </w:t>
      </w:r>
      <w:r>
        <w:t xml:space="preserve">d.o.o. </w:t>
      </w:r>
      <w:r w:rsidR="00D55BFD">
        <w:t>S</w:t>
      </w:r>
      <w:r w:rsidR="007142F9">
        <w:t>olin</w:t>
      </w:r>
      <w:r w:rsidR="00D55BFD">
        <w:t xml:space="preserve">, </w:t>
      </w:r>
      <w:r w:rsidR="00472457">
        <w:t>Braće Katić 36</w:t>
      </w:r>
      <w:r>
        <w:t xml:space="preserve">, OIB: </w:t>
      </w:r>
      <w:r w:rsidR="00472457">
        <w:t>14681409162</w:t>
      </w:r>
      <w:r w:rsidR="00F95B72">
        <w:t>,</w:t>
      </w:r>
      <w:r>
        <w:t xml:space="preserve">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w:t>
      </w:r>
      <w:r w:rsidR="00472457">
        <w:t>PROČELJA  d.o.o. Solin, Braće Katić 36, OIB: 14681409162</w:t>
      </w:r>
      <w:r>
        <w:t xml:space="preserve">. </w:t>
      </w:r>
    </w:p>
    <w:p w:rsidRDefault="00CC61BA" w:rsidP="00CC61BA" w:rsidR="00CC61BA">
      <w:pPr>
        <w:jc w:val="both"/>
      </w:pPr>
    </w:p>
    <w:p w:rsidRDefault="00CC61BA" w:rsidP="00CC61BA" w:rsidR="00CC61BA">
      <w:pPr>
        <w:ind w:left="360"/>
        <w:jc w:val="both"/>
      </w:pPr>
      <w:r>
        <w:t xml:space="preserve">II. Ročište radi očitovanja o prijedlogu za otvaranje stečajnog postupka određuje se za dan </w:t>
      </w:r>
      <w:r w:rsidR="004D23DF">
        <w:t>13</w:t>
      </w:r>
      <w:r>
        <w:t xml:space="preserve">. lipnja 2017. god. u </w:t>
      </w:r>
      <w:r w:rsidR="004D23DF">
        <w:t>0</w:t>
      </w:r>
      <w:r w:rsidR="007142F9">
        <w:t>9</w:t>
      </w:r>
      <w:r>
        <w:t>,</w:t>
      </w:r>
      <w:r w:rsidR="00472457">
        <w:t>3</w:t>
      </w:r>
      <w:r>
        <w:t xml:space="preserve">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472457">
        <w:t>PROČELJA  d.o.o. Solin, Braće Katić 36, OIB: 14681409162</w:t>
      </w:r>
      <w:r w:rsidR="003061BB">
        <w:t xml:space="preserve">. </w:t>
      </w:r>
    </w:p>
    <w:p w:rsidRDefault="00CC61BA" w:rsidP="00CC61BA" w:rsidR="00CC61BA">
      <w:pPr>
        <w:jc w:val="both"/>
      </w:pPr>
    </w:p>
    <w:p w:rsidRDefault="00CC61BA" w:rsidP="00CC61BA" w:rsidR="00CC61BA">
      <w:pPr>
        <w:ind w:left="360"/>
        <w:jc w:val="both"/>
      </w:pPr>
      <w:r>
        <w:t xml:space="preserve">IV. Nalaže se zastupniku po zakonu dužnika </w:t>
      </w:r>
      <w:r w:rsidR="00472457">
        <w:t xml:space="preserve">Josip </w:t>
      </w:r>
      <w:proofErr w:type="spellStart"/>
      <w:r w:rsidR="00472457">
        <w:t>Arabadžić</w:t>
      </w:r>
      <w:proofErr w:type="spellEnd"/>
      <w:r w:rsidR="00472457">
        <w:t xml:space="preserve"> </w:t>
      </w:r>
      <w:r w:rsidR="004D23DF">
        <w:t xml:space="preserve">, </w:t>
      </w:r>
      <w:r w:rsidR="00472457">
        <w:t>Solin</w:t>
      </w:r>
      <w:r w:rsidR="004D23DF">
        <w:t xml:space="preserve">, </w:t>
      </w:r>
      <w:r w:rsidR="00472457">
        <w:t>Braće Katić 36</w:t>
      </w:r>
      <w:r w:rsidR="00F95B72">
        <w:t xml:space="preserve">, </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F95B72" w:rsidP="00CC61BA" w:rsidR="00F95B72">
      <w:pPr>
        <w:ind w:left="4248"/>
        <w:jc w:val="both"/>
      </w:pPr>
    </w:p>
    <w:p w:rsidRDefault="00CC61BA" w:rsidP="00CC61BA" w:rsidR="00CC61BA">
      <w:pPr>
        <w:ind w:left="4248"/>
        <w:jc w:val="both"/>
        <w:rPr>
          <w:b/>
        </w:rPr>
      </w:pPr>
      <w:r>
        <w:lastRenderedPageBreak/>
        <w:t>2</w:t>
      </w:r>
      <w:r>
        <w:tab/>
      </w:r>
      <w:r>
        <w:tab/>
      </w:r>
      <w:r>
        <w:tab/>
      </w:r>
      <w:r>
        <w:tab/>
      </w:r>
      <w:r>
        <w:rPr>
          <w:b/>
        </w:rPr>
        <w:t>1.St-</w:t>
      </w:r>
      <w:r w:rsidR="00F95B72">
        <w:rPr>
          <w:b/>
        </w:rPr>
        <w:t>1</w:t>
      </w:r>
      <w:r w:rsidR="00472457">
        <w:rPr>
          <w:b/>
        </w:rPr>
        <w:t>958</w:t>
      </w:r>
      <w:r>
        <w:rPr>
          <w:b/>
        </w:rPr>
        <w:t>/201</w:t>
      </w:r>
      <w:r w:rsidR="004D23DF">
        <w:rPr>
          <w:b/>
        </w:rPr>
        <w:t>5</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sidR="00472457">
        <w:rPr>
          <w:szCs w:val="24"/>
        </w:rPr>
        <w:t>1</w:t>
      </w:r>
      <w:r w:rsidR="00D55838">
        <w:rPr>
          <w:szCs w:val="24"/>
        </w:rPr>
        <w:t>1</w:t>
      </w:r>
      <w:r w:rsidR="00CC61BA">
        <w:rPr>
          <w:szCs w:val="24"/>
        </w:rPr>
        <w:t xml:space="preserve">. </w:t>
      </w:r>
      <w:r w:rsidR="00D55838">
        <w:rPr>
          <w:szCs w:val="24"/>
        </w:rPr>
        <w:t>lipnja</w:t>
      </w:r>
      <w:r w:rsidR="00CC61BA">
        <w:rPr>
          <w:szCs w:val="24"/>
        </w:rPr>
        <w:t xml:space="preserve"> 201</w:t>
      </w:r>
      <w:r w:rsidR="00D55838">
        <w:rPr>
          <w:szCs w:val="24"/>
        </w:rPr>
        <w:t>6</w:t>
      </w:r>
      <w:r w:rsidR="00CC61BA">
        <w:rPr>
          <w:szCs w:val="24"/>
        </w:rPr>
        <w:t xml:space="preserve">. god. prijedlog za otvaranje stečajnog postupka nad dužnikom </w:t>
      </w:r>
      <w:r w:rsidR="00472457">
        <w:t>PROČELJA  d.o.o. Solin, Braće Katić 36, OIB: 14681409162</w:t>
      </w:r>
      <w:r>
        <w:t xml:space="preserve">, </w:t>
      </w:r>
      <w:r w:rsidR="00CC61BA">
        <w:t>a sve sukladno odredbama čl. 1</w:t>
      </w:r>
      <w:r>
        <w:t>10</w:t>
      </w:r>
      <w:r w:rsidR="00CC61BA">
        <w:t xml:space="preserve">. Stečajnog zakona ( Narodne novine 71/15) a koji prijedlog je kod ovog suda zaveden pod </w:t>
      </w:r>
      <w:proofErr w:type="spellStart"/>
      <w:r w:rsidR="00CC61BA">
        <w:t>posl</w:t>
      </w:r>
      <w:proofErr w:type="spellEnd"/>
      <w:r w:rsidR="00CC61BA">
        <w:t>. br. St-</w:t>
      </w:r>
      <w:r w:rsidR="00F95B72">
        <w:t>1</w:t>
      </w:r>
      <w:r w:rsidR="00472457">
        <w:t>958</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8C305B">
        <w:t xml:space="preserve"> dužnik na dan </w:t>
      </w:r>
      <w:r w:rsidR="003061BB">
        <w:t>0</w:t>
      </w:r>
      <w:r w:rsidR="004D23DF">
        <w:t>9</w:t>
      </w:r>
      <w:r w:rsidR="008C305B">
        <w:t>.</w:t>
      </w:r>
      <w:r w:rsidR="004D23DF">
        <w:t xml:space="preserve">listopada </w:t>
      </w:r>
      <w:r w:rsidR="008C305B">
        <w:t xml:space="preserve"> 2015.godine u Očevidniku  redoslijeda osnova za plaćanje ima evidentirane neizvršene osnove za plaćanje  u ukupnom iznosu od </w:t>
      </w:r>
      <w:r w:rsidR="00472457">
        <w:t>172.417,72</w:t>
      </w:r>
      <w:r w:rsidR="008C305B">
        <w:t xml:space="preserve"> kn te da dužnik ima </w:t>
      </w:r>
      <w:r w:rsidR="00472457">
        <w:t>1</w:t>
      </w:r>
      <w:r w:rsidR="008C305B">
        <w:t xml:space="preserve"> zaposlenih, odnosno da radi navedenog</w:t>
      </w:r>
      <w:r w:rsidR="008C305B" w:rsidRPr="008C305B">
        <w:t xml:space="preserve"> </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CC61BA" w:rsidR="007D35C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7D35CD" w:rsidP="007D35CD" w:rsidR="007D35CD">
      <w:pPr>
        <w:jc w:val="both"/>
        <w:rPr>
          <w:szCs w:val="24"/>
        </w:rPr>
      </w:pPr>
      <w:r>
        <w:rPr>
          <w:szCs w:val="24"/>
        </w:rPr>
        <w:tab/>
      </w:r>
      <w:r>
        <w:rPr>
          <w:szCs w:val="24"/>
        </w:rPr>
        <w:tab/>
      </w:r>
      <w:r>
        <w:rPr>
          <w:szCs w:val="24"/>
        </w:rPr>
        <w:tab/>
      </w:r>
      <w:r>
        <w:rPr>
          <w:szCs w:val="24"/>
        </w:rPr>
        <w:tab/>
      </w:r>
      <w:r>
        <w:rPr>
          <w:szCs w:val="24"/>
        </w:rPr>
        <w:tab/>
      </w:r>
      <w:r>
        <w:rPr>
          <w:szCs w:val="24"/>
        </w:rPr>
        <w:tab/>
      </w:r>
    </w:p>
    <w:p w:rsidRDefault="007D35CD" w:rsidP="007D35CD" w:rsidR="007D35CD">
      <w:pPr>
        <w:jc w:val="both"/>
        <w:rPr>
          <w:szCs w:val="24"/>
        </w:rPr>
      </w:pPr>
    </w:p>
    <w:p w:rsidRDefault="007D35CD" w:rsidP="007D35CD" w:rsidR="007D35CD" w:rsidRPr="007D35CD">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7D35CD">
        <w:rPr>
          <w:b/>
          <w:szCs w:val="24"/>
        </w:rPr>
        <w:t>1.St-</w:t>
      </w:r>
      <w:r w:rsidR="00F95B72">
        <w:rPr>
          <w:b/>
          <w:szCs w:val="24"/>
        </w:rPr>
        <w:t>1</w:t>
      </w:r>
      <w:r w:rsidR="00472457">
        <w:rPr>
          <w:b/>
          <w:szCs w:val="24"/>
        </w:rPr>
        <w:t>958</w:t>
      </w:r>
      <w:r w:rsidRPr="007D35CD">
        <w:rPr>
          <w:b/>
          <w:szCs w:val="24"/>
        </w:rPr>
        <w:t>/201</w:t>
      </w:r>
      <w:r w:rsidR="00B935FC">
        <w:rPr>
          <w:b/>
          <w:szCs w:val="24"/>
        </w:rPr>
        <w:t>5</w:t>
      </w:r>
    </w:p>
    <w:p w:rsidRDefault="007D35CD" w:rsidP="007D35CD" w:rsidR="007D35CD">
      <w:pPr>
        <w:jc w:val="both"/>
        <w:rPr>
          <w:szCs w:val="24"/>
        </w:rPr>
      </w:pPr>
    </w:p>
    <w:p w:rsidRDefault="00CC61BA" w:rsidP="007D35CD" w:rsidR="00CC61BA">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r w:rsidR="007C4F48">
        <w:t xml:space="preserve">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7142F9">
      <w:pPr>
        <w:pStyle w:val="Odlomakpopisa"/>
        <w:numPr>
          <w:ilvl w:val="0"/>
          <w:numId w:val="3"/>
        </w:numPr>
        <w:ind w:left="567"/>
      </w:pPr>
      <w:proofErr w:type="spellStart"/>
      <w:r>
        <w:t>zz</w:t>
      </w:r>
      <w:proofErr w:type="spellEnd"/>
      <w:r>
        <w:t xml:space="preserve"> dužnika</w:t>
      </w:r>
      <w:r w:rsidR="004D23DF">
        <w:t xml:space="preserve"> </w:t>
      </w:r>
      <w:r w:rsidR="00472457">
        <w:t xml:space="preserve">Josip </w:t>
      </w:r>
      <w:proofErr w:type="spellStart"/>
      <w:r w:rsidR="00472457">
        <w:t>Arabadžić</w:t>
      </w:r>
      <w:proofErr w:type="spellEnd"/>
      <w:r w:rsidR="00472457">
        <w:t xml:space="preserve"> , Solin, Braće Katić 36</w:t>
      </w:r>
      <w:r w:rsidR="007142F9">
        <w:t xml:space="preserve">  </w:t>
      </w:r>
    </w:p>
    <w:p w:rsidRDefault="00CC61BA" w:rsidP="00CC61BA" w:rsidR="00CC61BA">
      <w:pPr>
        <w:pStyle w:val="Odlomakpopisa"/>
        <w:numPr>
          <w:ilvl w:val="0"/>
          <w:numId w:val="3"/>
        </w:numPr>
        <w:ind w:left="567"/>
      </w:pPr>
      <w:r>
        <w:t>-Oglasna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101FD3"/>
    <w:rsid w:val="00255EFD"/>
    <w:rsid w:val="003061BB"/>
    <w:rsid w:val="00472457"/>
    <w:rsid w:val="004D23DF"/>
    <w:rsid w:val="007142F9"/>
    <w:rsid w:val="007C4F48"/>
    <w:rsid w:val="007D35CD"/>
    <w:rsid w:val="007E7C7E"/>
    <w:rsid w:val="008C305B"/>
    <w:rsid w:val="00B935FC"/>
    <w:rsid w:val="00C855CE"/>
    <w:rsid w:val="00CC61BA"/>
    <w:rsid w:val="00D55838"/>
    <w:rsid w:val="00D55BFD"/>
    <w:rsid w:val="00E70BC2"/>
    <w:rsid w:val="00F53219"/>
    <w:rsid w:val="00F95B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255EFD"/>
    <w:rPr>
      <w:color w:val="808080"/>
      <w:bdr w:space="0" w:sz="0" w:color="auto" w:val="none"/>
      <w:shd w:fill="auto" w:color="auto" w:val="clear"/>
    </w:rPr>
  </w:style>
  <w:style w:customStyle="true" w:styleId="eSPISCCParagraphDefaultFont" w:type="character">
    <w:name w:val="eSPIS_CC_Paragraph Default Font"/>
    <w:basedOn w:val="Zadanifontodlomka"/>
    <w:rsid w:val="00255EF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55EF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55EF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5EF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255EFD"/>
    <w:rPr>
      <w:color w:val="808080"/>
      <w:bdr w:color="auto" w:space="0" w:sz="0" w:val="none"/>
      <w:shd w:color="auto" w:fill="auto" w:val="clear"/>
    </w:rPr>
  </w:style>
  <w:style w:customStyle="1" w:styleId="eSPISCCParagraphDefaultFont" w:type="character">
    <w:name w:val="eSPIS_CC_Paragraph Default Font"/>
    <w:basedOn w:val="Zadanifontodlomka"/>
    <w:rsid w:val="00255EF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55EF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55EF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5EF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1958</izvorni_sadrzaj>
    <derivirana_varijabla naziv="DomainObject.Predmet.Broj_1">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St-1958/2015</izvorni_sadrzaj>
    <derivirana_varijabla naziv="DomainObject.Predmet.OznakaBroj_1">St-1958/2015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PROČELJA d.o.o. za građenje</izvorni_sadrzaj>
    <derivirana_varijabla naziv="DomainObject.Predmet.ProtustrankaFormated_1">  PROČELJA d.o.o. za građenje</derivirana_varijabla>
  </DomainObject.Predmet.ProtustrankaFormated>
  <DomainObject.Predmet.ProtustrankaFormatedOIB>
    <izvorni_sadrzaj>  PROČELJA d.o.o. za građenje, OIB 14681409162</izvorni_sadrzaj>
    <derivirana_varijabla naziv="DomainObject.Predmet.ProtustrankaFormatedOIB_1">  PROČELJA d.o.o. za građenje, OIB 14681409162</derivirana_varijabla>
  </DomainObject.Predmet.ProtustrankaFormatedOIB>
  <DomainObject.Predmet.ProtustrankaFormatedWithAdress>
    <izvorni_sadrzaj> PROČELJA d.o.o. za građenje, Braće Katić 36, 21210 Solin</izvorni_sadrzaj>
    <derivirana_varijabla naziv="DomainObject.Predmet.ProtustrankaFormatedWithAdress_1"> PROČELJA d.o.o. za građenje, Braće Katić 36, 21210 Solin</derivirana_varijabla>
  </DomainObject.Predmet.ProtustrankaFormatedWithAdress>
  <DomainObject.Predmet.ProtustrankaFormatedWithAdressOIB>
    <izvorni_sadrzaj> PROČELJA d.o.o. za građenje, OIB 14681409162, Braće Katić 36, 21210 Solin</izvorni_sadrzaj>
    <derivirana_varijabla naziv="DomainObject.Predmet.ProtustrankaFormatedWithAdressOIB_1"> PROČELJA d.o.o. za građenje, OIB 14681409162, Braće Katić 36, 21210 Solin</derivirana_varijabla>
  </DomainObject.Predmet.ProtustrankaFormatedWithAdressOIB>
  <DomainObject.Predmet.ProtustrankaWithAdress>
    <izvorni_sadrzaj>PROČELJA d.o.o. za građenje Braće Katić 36, 21210 Solin</izvorni_sadrzaj>
    <derivirana_varijabla naziv="DomainObject.Predmet.ProtustrankaWithAdress_1">PROČELJA d.o.o. za građenje Braće Katić 36, 21210 Solin</derivirana_varijabla>
  </DomainObject.Predmet.ProtustrankaWithAdress>
  <DomainObject.Predmet.ProtustrankaWithAdressOIB>
    <izvorni_sadrzaj>PROČELJA d.o.o. za građenje, OIB 14681409162, Braće Katić 36, 21210 Solin</izvorni_sadrzaj>
    <derivirana_varijabla naziv="DomainObject.Predmet.ProtustrankaWithAdressOIB_1">PROČELJA d.o.o. za građenje, OIB 14681409162, Braće Katić 36, 21210 Solin</derivirana_varijabla>
  </DomainObject.Predmet.ProtustrankaWithAdressOIB>
  <DomainObject.Predmet.ProtustrankaNazivFormated>
    <izvorni_sadrzaj>PROČELJA d.o.o. za građenje</izvorni_sadrzaj>
    <derivirana_varijabla naziv="DomainObject.Predmet.ProtustrankaNazivFormated_1">PROČELJA d.o.o. za građenje</derivirana_varijabla>
  </DomainObject.Predmet.ProtustrankaNazivFormated>
  <DomainObject.Predmet.ProtustrankaNazivFormatedOIB>
    <izvorni_sadrzaj>PROČELJA d.o.o. za građenje, OIB 14681409162</izvorni_sadrzaj>
    <derivirana_varijabla naziv="DomainObject.Predmet.ProtustrankaNazivFormatedOIB_1">PROČELJA d.o.o. za građenje, OIB 14681409162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172417.72</izvorni_sadrzaj>
    <derivirana_varijabla naziv="DomainObject.Predmet.TrenutnaVrijednost_1">172417.72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PROČELJA d.o.o. za građenje</item>
    </izvorni_sadrzaj>
    <derivirana_varijabla naziv="DomainObject.Predmet.ProtuStrankaListFormated_1">
      <item>PROČELJA d.o.o. za građenje</item>
    </derivirana_varijabla>
  </DomainObject.Predmet.ProtuStrankaListFormated>
  <DomainObject.Predmet.ProtuStrankaListFormatedOIB>
    <izvorni_sadrzaj>
      <item>PROČELJA d.o.o. za građenje, OIB 14681409162</item>
    </izvorni_sadrzaj>
    <derivirana_varijabla naziv="DomainObject.Predmet.ProtuStrankaListFormatedOIB_1">
      <item>PROČELJA d.o.o. za građenje, OIB 14681409162</item>
    </derivirana_varijabla>
  </DomainObject.Predmet.ProtuStrankaListFormatedOIB>
  <DomainObject.Predmet.ProtuStrankaListFormatedWithAdress>
    <izvorni_sadrzaj>
      <item>PROČELJA d.o.o. za građenje, Braće Katić 36, 21210 Solin</item>
    </izvorni_sadrzaj>
    <derivirana_varijabla naziv="DomainObject.Predmet.ProtuStrankaListFormatedWithAdress_1">
      <item>PROČELJA d.o.o. za građenje, Braće Katić 36, 21210 Solin</item>
    </derivirana_varijabla>
  </DomainObject.Predmet.ProtuStrankaListFormatedWithAdress>
  <DomainObject.Predmet.ProtuStrankaListFormatedWithAdressOIB>
    <izvorni_sadrzaj>
      <item>PROČELJA d.o.o. za građenje, OIB 14681409162, Braće Katić 36, 21210 Solin</item>
    </izvorni_sadrzaj>
    <derivirana_varijabla naziv="DomainObject.Predmet.ProtuStrankaListFormatedWithAdressOIB_1">
      <item>PROČELJA d.o.o. za građenje, OIB 14681409162, Braće Katić 36, 21210 Solin</item>
    </derivirana_varijabla>
  </DomainObject.Predmet.ProtuStrankaListFormatedWithAdressOIB>
  <DomainObject.Predmet.ProtuStrankaListNazivFormated>
    <izvorni_sadrzaj>
      <item>PROČELJA d.o.o. za građenje</item>
    </izvorni_sadrzaj>
    <derivirana_varijabla naziv="DomainObject.Predmet.ProtuStrankaListNazivFormated_1">
      <item>PROČELJA d.o.o. za građenje</item>
    </derivirana_varijabla>
  </DomainObject.Predmet.ProtuStrankaListNazivFormated>
  <DomainObject.Predmet.ProtuStrankaListNazivFormatedOIB>
    <izvorni_sadrzaj>
      <item>PROČELJA d.o.o. za građenje, OIB 14681409162</item>
    </izvorni_sadrzaj>
    <derivirana_varijabla naziv="DomainObject.Predmet.ProtuStrankaListNazivFormatedOIB_1">
      <item>PROČELJA d.o.o. za građenje, OIB 14681409162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PROČELJA d.o.o. za građenje</izvorni_sadrzaj>
    <derivirana_varijabla naziv="DomainObject.Predmet.ProtustrankaIDrugi_1">PROČELJA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PROČELJA d.o.o. za građenje, OIB 14681409162, Braće Katić 36, 21210 Solin</izvorni_sadrzaj>
    <derivirana_varijabla naziv="DomainObject.Predmet.ProtustrankaIDrugiAdressOIB_1">PROČELJA d.o.o. za građenje, OIB 14681409162, Braće Katić 36,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PROČELJA d.o.o. za građenje</item>
      <item>FINANCIJSKA AGENCIJA, RC SPLIT</item>
    </izvorni_sadrzaj>
    <derivirana_varijabla naziv="DomainObject.Predmet.SudioniciListNaziv_1">
      <item>PROČELJA d.o.o. za građenje</item>
      <item>FINANCIJSKA AGENCIJA, RC SPLIT</item>
    </derivirana_varijabla>
  </DomainObject.Predmet.SudioniciListNaziv>
  <DomainObject.Predmet.SudioniciListAdressOIB>
    <izvorni_sadrzaj>
      <item>PROČELJA d.o.o. za građenje, OIB 14681409162, Braće Katić 36,21210 Solin</item>
      <item>FINANCIJSKA AGENCIJA, RC SPLIT, OIB 85821130368, Mažuranićevo šetalište 24 b,21000 Split</item>
    </izvorni_sadrzaj>
    <derivirana_varijabla naziv="DomainObject.Predmet.SudioniciListAdressOIB_1">
      <item>PROČELJA d.o.o. za građenje, OIB 14681409162, Braće Katić 36,21210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14681409162</item>
      <item>, OIB 85821130368</item>
    </izvorni_sadrzaj>
    <derivirana_varijabla naziv="DomainObject.Predmet.SudioniciListNazivOIB_1">
      <item>, OIB 14681409162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8990C4-C3CB-4E6E-BA26-7BF1BA46C8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893</properties:Words>
  <properties:Characters>4821</properties:Characters>
  <properties:Lines>128</properties:Lines>
  <properties:Paragraphs>49</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2017-05-16T11:52:00Z</cp:lastPrinted>
  <dcterms:modified xmlns:xsi="http://www.w3.org/2001/XMLSchema-instance" xsi:type="dcterms:W3CDTF">2017-05-16T11:53:00Z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