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4909" w14:paraId="6a94909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3319E2">
        <w:rPr>
          <w:rFonts w:cstheme="majorBidi" w:hAnsiTheme="majorBidi" w:asciiTheme="majorBidi"/>
          <w:sz w:val="24"/>
          <w:szCs w:val="24"/>
        </w:rPr>
        <w:t>1259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3319E2">
        <w:rPr>
          <w:rFonts w:cstheme="majorBidi" w:hAnsiTheme="majorBidi" w:asciiTheme="majorBidi"/>
          <w:sz w:val="24"/>
          <w:szCs w:val="24"/>
        </w:rPr>
        <w:t>16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</w:t>
      </w:r>
      <w:r w:rsidR="001C1A9E">
        <w:rPr>
          <w:rFonts w:cstheme="majorBidi" w:hAnsiTheme="majorBidi" w:asciiTheme="majorBidi"/>
          <w:sz w:val="24"/>
          <w:szCs w:val="24"/>
        </w:rPr>
        <w:t>stečajnog postupka nad dužnikom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DC4A04">
        <w:rPr>
          <w:rFonts w:cstheme="majorBidi" w:hAnsiTheme="majorBidi" w:asciiTheme="majorBidi"/>
          <w:sz w:val="24"/>
          <w:szCs w:val="24"/>
        </w:rPr>
        <w:t xml:space="preserve">NARATOR d.o.o., OIB: 59134917556 iz Zagreba, Šubićeva 42, </w:t>
      </w:r>
      <w:r w:rsidR="00A5757D" w:rsidRPr="00BE2D79">
        <w:rPr>
          <w:rFonts w:cstheme="majorBidi" w:hAnsiTheme="majorBidi" w:asciiTheme="majorBidi"/>
          <w:sz w:val="24"/>
          <w:szCs w:val="24"/>
        </w:rPr>
        <w:t>dana</w:t>
      </w:r>
      <w:r w:rsidR="00964F4E">
        <w:rPr>
          <w:rFonts w:cstheme="majorBidi" w:hAnsiTheme="majorBidi" w:asciiTheme="majorBidi"/>
          <w:sz w:val="24"/>
          <w:szCs w:val="24"/>
        </w:rPr>
        <w:t xml:space="preserve"> 08</w:t>
      </w:r>
      <w:r w:rsidR="00DC4A04">
        <w:rPr>
          <w:rFonts w:cstheme="majorBidi" w:hAnsiTheme="majorBidi" w:asciiTheme="majorBidi"/>
          <w:sz w:val="24"/>
          <w:szCs w:val="24"/>
        </w:rPr>
        <w:t xml:space="preserve">. </w:t>
      </w:r>
      <w:r w:rsidR="00964F4E">
        <w:rPr>
          <w:rFonts w:cstheme="majorBidi" w:hAnsiTheme="majorBidi" w:asciiTheme="majorBidi"/>
          <w:sz w:val="24"/>
          <w:szCs w:val="24"/>
        </w:rPr>
        <w:t>veljače 2017.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964F4E" w:rsidRPr="00964F4E">
        <w:rPr>
          <w:rFonts w:cstheme="majorBidi" w:hAnsiTheme="majorBidi" w:asciiTheme="majorBidi"/>
          <w:sz w:val="24"/>
          <w:szCs w:val="24"/>
        </w:rPr>
        <w:t>NARATOR d.o.o., OIB: 59134917556 iz Zagreba, Šubićeva 42</w:t>
      </w:r>
      <w:r w:rsidR="00FE2F7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B0866" w:rsidR="00193E2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FA321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193E20" w:rsidRPr="00193E20">
        <w:rPr>
          <w:rFonts w:cstheme="majorBidi" w:hAnsiTheme="majorBidi" w:asciiTheme="majorBidi"/>
          <w:sz w:val="24"/>
          <w:szCs w:val="24"/>
        </w:rPr>
        <w:t>NARATOR d.o.o., OIB: 59134917556 iz Zagreba, Šubićeva 42</w:t>
      </w:r>
      <w:r w:rsidR="00193E20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stranici e-Oglasna ploča suda dana </w:t>
      </w:r>
      <w:r w:rsidR="00D938AE">
        <w:rPr>
          <w:rFonts w:cstheme="majorBidi" w:hAnsiTheme="majorBidi" w:asciiTheme="majorBidi"/>
          <w:sz w:val="24"/>
          <w:szCs w:val="24"/>
        </w:rPr>
        <w:t>21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938AE">
        <w:rPr>
          <w:rFonts w:cstheme="majorBidi" w:hAnsiTheme="majorBidi" w:asciiTheme="majorBidi"/>
          <w:sz w:val="24"/>
          <w:szCs w:val="24"/>
        </w:rPr>
        <w:t>prosinca 2015.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D938AE">
        <w:rPr>
          <w:rFonts w:cstheme="majorBidi" w:hAnsiTheme="majorBidi" w:asciiTheme="majorBidi"/>
          <w:sz w:val="24"/>
          <w:szCs w:val="24"/>
        </w:rPr>
        <w:t>a po zakonu u roku 8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9D2E11">
        <w:rPr>
          <w:rFonts w:cstheme="majorBidi" w:hAnsiTheme="majorBidi" w:asciiTheme="majorBidi"/>
          <w:sz w:val="24"/>
          <w:szCs w:val="24"/>
        </w:rPr>
        <w:t>22</w:t>
      </w:r>
      <w:r w:rsidR="001C1A9E">
        <w:rPr>
          <w:rFonts w:cstheme="majorBidi" w:hAnsiTheme="majorBidi" w:asciiTheme="majorBidi"/>
          <w:sz w:val="24"/>
          <w:szCs w:val="24"/>
        </w:rPr>
        <w:t>. ožujka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 ima potraživanje u iznosu od </w:t>
      </w:r>
      <w:r w:rsidR="009D2E11">
        <w:rPr>
          <w:rFonts w:cstheme="majorBidi" w:hAnsiTheme="majorBidi" w:asciiTheme="majorBidi"/>
          <w:sz w:val="24"/>
          <w:szCs w:val="24"/>
        </w:rPr>
        <w:t xml:space="preserve">10.039,13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</w:t>
      </w:r>
      <w:r w:rsidR="001C1A9E">
        <w:rPr>
          <w:rFonts w:cstheme="majorBidi" w:hAnsiTheme="majorBidi" w:asciiTheme="majorBidi"/>
          <w:sz w:val="24"/>
          <w:szCs w:val="24"/>
        </w:rPr>
        <w:t xml:space="preserve">dugotrajnu </w:t>
      </w:r>
      <w:r w:rsidR="00BE2D79">
        <w:rPr>
          <w:rFonts w:cstheme="majorBidi" w:hAnsiTheme="majorBidi" w:asciiTheme="majorBidi"/>
          <w:sz w:val="24"/>
          <w:szCs w:val="24"/>
        </w:rPr>
        <w:t xml:space="preserve">imovinu </w:t>
      </w:r>
      <w:r w:rsidR="001C1A9E">
        <w:rPr>
          <w:rFonts w:cstheme="majorBidi" w:hAnsiTheme="majorBidi" w:asciiTheme="majorBidi"/>
          <w:sz w:val="24"/>
          <w:szCs w:val="24"/>
        </w:rPr>
        <w:t xml:space="preserve">u iznosu od </w:t>
      </w:r>
      <w:r w:rsidR="00484B9F">
        <w:rPr>
          <w:rFonts w:cstheme="majorBidi" w:hAnsiTheme="majorBidi" w:asciiTheme="majorBidi"/>
          <w:sz w:val="24"/>
          <w:szCs w:val="24"/>
        </w:rPr>
        <w:t xml:space="preserve">147.000,00 </w:t>
      </w:r>
      <w:r w:rsidR="001C1A9E">
        <w:rPr>
          <w:rFonts w:cstheme="majorBidi" w:hAnsiTheme="majorBidi" w:asciiTheme="majorBidi"/>
          <w:sz w:val="24"/>
          <w:szCs w:val="24"/>
        </w:rPr>
        <w:t xml:space="preserve">kn i kratkotrajnu imovinu u iznosu od </w:t>
      </w:r>
      <w:r w:rsidR="00484B9F">
        <w:rPr>
          <w:rFonts w:cstheme="majorBidi" w:hAnsiTheme="majorBidi" w:asciiTheme="majorBidi"/>
          <w:sz w:val="24"/>
          <w:szCs w:val="24"/>
        </w:rPr>
        <w:t xml:space="preserve">20.676,00 </w:t>
      </w:r>
      <w:r w:rsidR="001C1A9E">
        <w:rPr>
          <w:rFonts w:cstheme="majorBidi" w:hAnsiTheme="majorBidi" w:asciiTheme="majorBidi"/>
          <w:sz w:val="24"/>
          <w:szCs w:val="24"/>
        </w:rPr>
        <w:t>kn.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Republika Hrvatska je, sukladno čl. 114 st. 3 SZ, oslobođena predujm</w:t>
      </w:r>
      <w:r w:rsidR="003319E2">
        <w:rPr>
          <w:rFonts w:cstheme="majorBidi" w:hAnsiTheme="majorBidi" w:asciiTheme="majorBidi"/>
          <w:sz w:val="24"/>
          <w:szCs w:val="24"/>
        </w:rPr>
        <w:t>ljivanja iznosa od 1.000,00 kN</w:t>
      </w:r>
      <w:r w:rsidRPr="00BE2D79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56182B" w:rsidRPr="0056182B">
        <w:rPr>
          <w:rFonts w:cstheme="majorBidi" w:hAnsiTheme="majorBidi" w:asciiTheme="majorBidi"/>
          <w:sz w:val="24"/>
          <w:szCs w:val="24"/>
        </w:rPr>
        <w:t>08. veljače 2017.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195CA8">
        <w:rPr>
          <w:rFonts w:cstheme="majorBidi" w:hAnsiTheme="majorBidi" w:asciiTheme="majorBidi"/>
          <w:sz w:val="24"/>
          <w:szCs w:val="24"/>
        </w:rPr>
        <w:t xml:space="preserve">, v.r. 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195CA8" w:rsidP="00445BA5" w:rsidR="00195CA8" w:rsidRPr="00195CA8">
      <w:pPr>
        <w:jc w:val="right"/>
        <w:rPr>
          <w:sz w:val="24"/>
          <w:szCs w:val="24"/>
        </w:rPr>
      </w:pPr>
      <w:r w:rsidRPr="00195CA8">
        <w:rPr>
          <w:sz w:val="24"/>
          <w:szCs w:val="24"/>
        </w:rPr>
        <w:t>Za točnost otpravka-</w:t>
      </w:r>
    </w:p>
    <w:p w:rsidRDefault="00195CA8" w:rsidP="00445BA5" w:rsidR="00195CA8" w:rsidRPr="00195CA8">
      <w:pPr>
        <w:jc w:val="right"/>
        <w:rPr>
          <w:sz w:val="24"/>
          <w:szCs w:val="24"/>
        </w:rPr>
      </w:pPr>
      <w:r w:rsidRPr="00195CA8">
        <w:rPr>
          <w:sz w:val="24"/>
          <w:szCs w:val="24"/>
        </w:rPr>
        <w:t>ovlašteni službenik</w:t>
      </w:r>
    </w:p>
    <w:p w:rsidRDefault="00195CA8" w:rsidP="00445BA5" w:rsidR="00195CA8" w:rsidRPr="00195CA8">
      <w:pPr>
        <w:jc w:val="right"/>
        <w:rPr>
          <w:sz w:val="24"/>
          <w:szCs w:val="24"/>
        </w:rPr>
      </w:pPr>
      <w:r w:rsidRPr="00195CA8">
        <w:rPr>
          <w:sz w:val="24"/>
          <w:szCs w:val="24"/>
        </w:rPr>
        <w:t xml:space="preserve">Mirjana Gašparić </w:t>
      </w:r>
    </w:p>
    <w:p w:rsidRDefault="00AA7258" w:rsidP="00D938AE" w:rsidR="00AA7258" w:rsidRPr="00195CA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56182B">
          <w:rPr>
            <w:sz w:val="24"/>
            <w:szCs w:val="24"/>
          </w:rPr>
          <w:t>1259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</w:t>
        </w:r>
        <w:r w:rsidR="00FE2F76">
          <w:rPr>
            <w:sz w:val="24"/>
            <w:szCs w:val="24"/>
          </w:rPr>
          <w:t>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B108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3E20"/>
    <w:rsid w:val="00195CA8"/>
    <w:rsid w:val="001A028B"/>
    <w:rsid w:val="001A3C39"/>
    <w:rsid w:val="001B0891"/>
    <w:rsid w:val="001B3AD7"/>
    <w:rsid w:val="001B5C35"/>
    <w:rsid w:val="001C1529"/>
    <w:rsid w:val="001C1A9E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19E2"/>
    <w:rsid w:val="00343B05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4B9F"/>
    <w:rsid w:val="004874E3"/>
    <w:rsid w:val="004877C0"/>
    <w:rsid w:val="00490D0A"/>
    <w:rsid w:val="004918E2"/>
    <w:rsid w:val="004935F4"/>
    <w:rsid w:val="004A49A5"/>
    <w:rsid w:val="004A53E7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182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108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3E8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372A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4F4E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2E11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881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04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21D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2F76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E2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F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F7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F7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F7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E2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F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F7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F7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F7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HRVATSKI ZAVOD ZA MIROVINSKO OSIGURANJE</item>
    </izvorni_sadrzaj>
    <derivirana_varijabla naziv="DomainObject.Predmet.OstaliListFormated_1">
      <item>Boris Šimunić</item>
      <item>HRVATSKI ZAVOD ZA MIROVINSKO OSIGURANJE</item>
    </derivirana_varijabla>
  </DomainObject.Predmet.OstaliListFormated>
  <DomainObject.Predmet.OstaliListFormatedOIB>
    <izvorni_sadrzaj>
      <item>Boris Šimunić, OIB 50128970358</item>
      <item>HRVATSKI ZAVOD ZA MIROVINSKO OSIGURANJE</item>
    </izvorni_sadrzaj>
    <derivirana_varijabla naziv="DomainObject.Predmet.OstaliListFormatedOIB_1">
      <item>Boris Šimunić, OIB 50128970358</item>
      <item>HRVATSKI ZAVOD ZA MIROVINSKO OSIGURANJE</item>
    </derivirana_varijabla>
  </DomainObject.Predmet.OstaliListFormatedOIB>
  <DomainObject.Predmet.OstaliListFormatedWithAdress>
    <izvorni_sadrzaj>
      <item>Boris Šimunić, Zelinska 12, 10437 Bestovje</item>
      <item>HRVATSKI ZAVOD ZA MIROVINSKO OSIGURANJE, Trpimirova 4, 10000 Zagreb</item>
    </izvorni_sadrzaj>
    <derivirana_varijabla naziv="DomainObject.Predmet.OstaliListFormatedWithAdress_1">
      <item>Boris Šimunić, Zelinska 12, 10437 Bestovje</item>
      <item>HRVATSKI ZAVOD ZA MIROVINSKO OSIGURANJE, Trpimirova 4, 10000 Zagreb</item>
    </derivirana_varijabla>
  </DomainObject.Predmet.OstaliListFormatedWithAdress>
  <DomainObject.Predmet.OstaliListFormatedWithAdressOIB>
    <izvorni_sadrzaj>
      <item>Boris Šimunić, OIB 50128970358, Zelinska 12, 10437 Bestovje</item>
      <item>HRVATSKI ZAVOD ZA MIROVINSKO OSIGURANJE, Trpimirova 4, 10000 Zagreb</item>
    </izvorni_sadrzaj>
    <derivirana_varijabla naziv="DomainObject.Predmet.OstaliListFormatedWithAdressOIB_1">
      <item>Boris Šimunić, OIB 50128970358, Zelinska 12, 10437 Bestovje</item>
      <item>HRVATSKI ZAVOD ZA MIROVINSKO OSIGURANJE, Trpimirova 4, 10000 Zagreb</item>
    </derivirana_varijabla>
  </DomainObject.Predmet.OstaliListFormatedWithAdressOIB>
  <DomainObject.Predmet.OstaliListNazivFormated>
    <izvorni_sadrzaj>
      <item>Boris Šimunić</item>
      <item>HRVATSKI ZAVOD ZA MIROVINSKO OSIGURANJE</item>
    </izvorni_sadrzaj>
    <derivirana_varijabla naziv="DomainObject.Predmet.OstaliListNazivFormated_1">
      <item>Boris Šimunić</item>
      <item>HRVATSKI ZAVOD ZA MIROVINSKO OSIGURANJE</item>
    </derivirana_varijabla>
  </DomainObject.Predmet.OstaliListNazivFormated>
  <DomainObject.Predmet.OstaliListNazivFormatedOIB>
    <izvorni_sadrzaj>
      <item>Boris Šimunić, OIB 50128970358</item>
      <item>HRVATSKI ZAVOD ZA MIROVINSKO OSIGURANJE</item>
    </izvorni_sadrzaj>
    <derivirana_varijabla naziv="DomainObject.Predmet.OstaliListNazivFormatedOIB_1">
      <item>Boris Šimunić, OIB 50128970358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NARATOR d.o.o.</item>
      <item>Boris Šimunić</item>
      <item>HRVATSKI ZAVOD ZA MIROVINSKO OSIGURANJE</item>
    </izvorni_sadrzaj>
    <derivirana_varijabla naziv="DomainObject.Predmet.SudioniciListNaziv_1">
      <item>FINA Regionalni centar Zagreb</item>
      <item>NARATOR d.o.o.</item>
      <item>Boris Šimunić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NARATOR d.o.o., OIB 59134917556, Šubićeva 42,10000 Zagreb</item>
      <item>Boris Šimunić, OIB 50128970358, Zelinska 12,10437 Bestovje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NARATOR d.o.o., OIB 59134917556, Šubićeva 42,10000 Zagreb</item>
      <item>Boris Šimunić, OIB 50128970358, Zelinska 12,10437 Bestovje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59134917556</item>
      <item>, OIB 50128970358</item>
      <item>, OIB null</item>
    </izvorni_sadrzaj>
    <derivirana_varijabla naziv="DomainObject.Predmet.SudioniciListNazivOIB_1">
      <item>, OIB 85821130368</item>
      <item>, OIB 59134917556</item>
      <item>, OIB 50128970358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2606</properties:Characters>
  <properties:Lines>72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2016-04-04T10:33:00Z</dcterms:created>
  <dc:creator>Korisnik</dc:creator>
  <cp:lastModifiedBy>Mirjana Gašparić</cp:lastModifiedBy>
  <cp:lastPrinted>2017-02-09T12:47:00Z</cp:lastPrinted>
  <dcterms:modified xmlns:xsi="http://www.w3.org/2001/XMLSchema-instance" xsi:type="dcterms:W3CDTF">2017-02-09T12:48:00Z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