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d5d0395" w14:paraId="d5d0395" w:rsidRDefault="007E13E1" w:rsidP="007E13E1" w:rsidR="007E13E1">
      <w:pPr>
        <w:jc w:val="right"/>
        <w15:collapsed w:val="false"/>
      </w:pPr>
      <w:r>
        <w:br w:clear="all" w:type="textWrapping"/>
      </w:r>
      <w:r w:rsidR="00514686">
        <w:t>Poslovni broj: 4.</w:t>
      </w:r>
      <w:r>
        <w:t>St-</w:t>
      </w:r>
      <w:r w:rsidR="00123F7C">
        <w:t>39</w:t>
      </w:r>
      <w:r w:rsidR="00514686">
        <w:t>/2018-</w:t>
      </w:r>
      <w:r w:rsidR="00123F7C">
        <w:t>26</w:t>
      </w:r>
    </w:p>
    <w:p w:rsidRDefault="00224568" w:rsidP="00514686" w:rsidR="00224568">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u</w:t>
      </w:r>
      <w:r w:rsidR="00634348">
        <w:rPr>
          <w:lang w:val="hr-HR"/>
        </w:rPr>
        <w:t xml:space="preserve"> stečajnom postupku povodom zahtjeva za provedbu stečajnog postupka nad dužnikom </w:t>
      </w:r>
      <w:r w:rsidR="00123F7C">
        <w:t>DENTAX-DENTAX d.o.o., Doverska 18, Split, OIB: 49530949907</w:t>
      </w:r>
      <w:r w:rsidR="00C81C12">
        <w:rPr>
          <w:lang w:val="hr-HR"/>
        </w:rPr>
        <w:t>,</w:t>
      </w:r>
      <w:r w:rsidR="00634348">
        <w:rPr>
          <w:lang w:val="hr-HR"/>
        </w:rPr>
        <w:t xml:space="preserve"> </w:t>
      </w:r>
      <w:r w:rsidR="00123F7C">
        <w:rPr>
          <w:lang w:val="hr-HR"/>
        </w:rPr>
        <w:t>9</w:t>
      </w:r>
      <w:r w:rsidR="00514686">
        <w:rPr>
          <w:lang w:val="hr-HR"/>
        </w:rPr>
        <w:t xml:space="preserve">. </w:t>
      </w:r>
      <w:r w:rsidR="00BC5969">
        <w:rPr>
          <w:lang w:val="hr-HR"/>
        </w:rPr>
        <w:t>studenog</w:t>
      </w:r>
      <w:r w:rsidR="00FE2B38">
        <w:rPr>
          <w:lang w:val="hr-HR"/>
        </w:rPr>
        <w:t xml:space="preserve"> </w:t>
      </w:r>
      <w:r w:rsidR="00224568">
        <w:rPr>
          <w:lang w:val="hr-HR"/>
        </w:rPr>
        <w:t>2018.</w:t>
      </w:r>
    </w:p>
    <w:p w:rsidRDefault="00224568" w:rsidP="00514686" w:rsidR="00224568">
      <w:pPr>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9C67ED">
        <w:t>DENTAX-DENTAX d.o.o., Doverska 18, Split, OIB: 49530949907</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BC5969">
        <w:rPr>
          <w:szCs w:val="20"/>
          <w:lang w:eastAsia="hr-HR" w:val="en-AU"/>
        </w:rPr>
        <w:t>9. studenog</w:t>
      </w:r>
      <w:r w:rsidR="00224568">
        <w:rPr>
          <w:szCs w:val="20"/>
          <w:lang w:eastAsia="hr-HR" w:val="en-AU"/>
        </w:rPr>
        <w:t xml:space="preserve"> 2018.</w:t>
      </w:r>
      <w:r w:rsidR="002D3D3D" w:rsidRPr="00C81C12">
        <w:rPr>
          <w:szCs w:val="20"/>
          <w:lang w:eastAsia="hr-HR" w:val="en-AU"/>
        </w:rPr>
        <w:t xml:space="preserve"> u </w:t>
      </w:r>
      <w:r w:rsidR="00043CC4" w:rsidRPr="00043CC4">
        <w:rPr>
          <w:szCs w:val="20"/>
          <w:lang w:eastAsia="hr-HR" w:val="en-AU"/>
        </w:rPr>
        <w:t>12</w:t>
      </w:r>
      <w:r w:rsidR="00BC5969" w:rsidRPr="00043CC4">
        <w:rPr>
          <w:szCs w:val="20"/>
          <w:lang w:eastAsia="hr-HR" w:val="en-AU"/>
        </w:rPr>
        <w:t>:00</w:t>
      </w:r>
      <w:r w:rsidRPr="00043CC4">
        <w:rPr>
          <w:szCs w:val="20"/>
          <w:lang w:eastAsia="hr-HR" w:val="en-AU"/>
        </w:rPr>
        <w:t xml:space="preserve">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043CC4">
        <w:t>Mateo Puljić, Vesanovićeva 13, Split, OIB:24219684702.</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9C67ED">
        <w:t>DENTAX-DENTAX d.o.o., Doverska 18, Split, OIB: 49530949907</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514686" w:rsidR="00224568">
      <w:pPr>
        <w:jc w:val="center"/>
        <w:rPr>
          <w:lang w:val="hr-HR"/>
        </w:rPr>
      </w:pPr>
      <w:r>
        <w:rPr>
          <w:lang w:val="hr-HR"/>
        </w:rPr>
        <w:t>Obrazloženje</w:t>
      </w:r>
    </w:p>
    <w:p w:rsidRDefault="00E14AE2" w:rsidP="00E14AE2" w:rsidR="00E14AE2">
      <w:pPr>
        <w:rPr>
          <w:lang w:val="hr-HR"/>
        </w:rPr>
      </w:pPr>
    </w:p>
    <w:p w:rsidRDefault="009C67ED" w:rsidP="009C67ED" w:rsidR="009C67ED">
      <w:pPr>
        <w:ind w:firstLine="708"/>
        <w:jc w:val="both"/>
      </w:pPr>
      <w:r>
        <w:t>Financijska agencija, Regionalni centar Split podnijela je ovom sudu 29. listopada 2015. zahtjev za provedbu skraćenog stečajnog postupka nad DENTAX-DENTAX d.o.o., Doverska 18, Split, OIB: 49530949907.</w:t>
      </w:r>
    </w:p>
    <w:p w:rsidRDefault="009C67ED" w:rsidP="009C67ED" w:rsidR="009C67ED">
      <w:pPr>
        <w:spacing w:before="200"/>
        <w:ind w:firstLine="708"/>
        <w:jc w:val="both"/>
      </w:pPr>
      <w:r>
        <w:t>U podnesenom zahtjevu navedeno je da dužnik na dan 1. rujna 2015., u Očevidniku redoslijeda osnova za plaćanje, ima evidentirane neizvršene osnove za plaćanje u neprekinutom razdoblju od 1386 dana, u ukupnom iznosu od 592.741,16 kuna, kao i da prema podacima koji su dostavljeni od Hrvatskog zavoda za mirovinsko osiguranje, dužnik nema zaposlenih.</w:t>
      </w:r>
    </w:p>
    <w:p w:rsidRDefault="009C67ED" w:rsidP="009C67ED" w:rsidR="00043CC4">
      <w:pPr>
        <w:spacing w:before="200"/>
        <w:ind w:firstLine="709"/>
        <w:jc w:val="both"/>
      </w:pPr>
      <w:r>
        <w:t xml:space="preserve">Budući da su prema podacima iz podnesenog zahtjeva bile ispunjene pretpostavke iz članka 428. Stečajnog zakona (˝Narodne novine˝ broj 71/15 i 104/17; dalje: SZ) ovaj sud je 21. ožujka 2016. na mrežnoj stranici e-Oglasna ploča sudova objavio oglas s podacima o identifikaciji dužnika te ukupnom iznosu duga dužnika evidentiranog na temelju neizvršenih osnova za plaćanje. </w:t>
      </w:r>
    </w:p>
    <w:p w:rsidRDefault="009C67ED" w:rsidP="009C67ED" w:rsidR="009C67ED"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U prilogu je dostavljeno stanje računa </w:t>
      </w:r>
      <w:r w:rsidRPr="00E300CF">
        <w:lastRenderedPageBreak/>
        <w:t xml:space="preserve">poreznog </w:t>
      </w:r>
      <w:r>
        <w:t xml:space="preserve">obveznika DENTAX-DENTAX d.o.o., Doverska 18, Split, OIB: 49530949907  </w:t>
      </w:r>
      <w:r w:rsidRPr="00E300CF">
        <w:t xml:space="preserve">na dan </w:t>
      </w:r>
      <w:r>
        <w:t>23. ožujka</w:t>
      </w:r>
      <w:r w:rsidRPr="00E300CF">
        <w:t xml:space="preserve"> 2016.</w:t>
      </w:r>
      <w:r>
        <w:t xml:space="preserve"> </w:t>
      </w:r>
      <w:r w:rsidRPr="00E300CF">
        <w:t xml:space="preserve">iz kojeg proizlazi kako dužnik duguje iznos od </w:t>
      </w:r>
      <w:r>
        <w:t>48.314,08</w:t>
      </w:r>
      <w:r w:rsidRPr="00E300CF">
        <w:t xml:space="preserve"> kn</w:t>
      </w:r>
      <w:r>
        <w:t xml:space="preserve">, čime je Republika  Hrvatska, </w:t>
      </w:r>
      <w:r w:rsidRPr="00E300CF">
        <w:t xml:space="preserve">Ministarstvo financija, Porezna uprava, učinila vjerojatnim postojanje tražbine prema dužniku. </w:t>
      </w:r>
    </w:p>
    <w:p w:rsidRDefault="009C67ED" w:rsidP="009C67ED" w:rsidR="009C67ED">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Naime, dužnik ima kratkotrajnu imovinu u vrijednosti od preko 274.000,00 kuna. </w:t>
      </w:r>
    </w:p>
    <w:p w:rsidRDefault="009C67ED" w:rsidP="009C67ED" w:rsidR="009C67ED" w:rsidRPr="00874DE6">
      <w:pPr>
        <w:jc w:val="both"/>
      </w:pPr>
    </w:p>
    <w:p w:rsidRDefault="009C67ED" w:rsidP="009C67ED" w:rsidR="009C67ED">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 St-832/2015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9C67ED" w:rsidP="009C67ED" w:rsidR="009C67ED">
      <w:pPr>
        <w:ind w:firstLine="708"/>
        <w:jc w:val="both"/>
      </w:pPr>
    </w:p>
    <w:p w:rsidRDefault="009C67ED" w:rsidP="009C67ED" w:rsidR="009C67ED">
      <w:pPr>
        <w:ind w:firstLine="708"/>
        <w:jc w:val="both"/>
      </w:pPr>
      <w:r>
        <w:t>Po pravomoćnosti rješenja ovog suda o obustavi skraćenog stečajnog postupka</w:t>
      </w:r>
      <w:r w:rsidRPr="00BF1E80">
        <w:t xml:space="preserve"> </w:t>
      </w:r>
      <w:r>
        <w:t>od 17. siječnja 2017., ovaj predmet je zaveden po novi poslovni broj St-39/2018.</w:t>
      </w:r>
    </w:p>
    <w:p w:rsidRDefault="009C67ED" w:rsidP="009C67ED" w:rsidR="009C67ED">
      <w:pPr>
        <w:ind w:firstLine="708"/>
        <w:jc w:val="both"/>
      </w:pPr>
    </w:p>
    <w:p w:rsidRDefault="009C67ED" w:rsidP="009C67ED" w:rsidR="009C67ED">
      <w:pPr>
        <w:ind w:firstLine="708"/>
        <w:jc w:val="both"/>
      </w:pPr>
      <w:r>
        <w:t>R</w:t>
      </w:r>
      <w:r w:rsidRPr="006A49A6">
        <w:t xml:space="preserve">ješenjem </w:t>
      </w:r>
      <w:r>
        <w:t>ovog suda</w:t>
      </w:r>
      <w:r w:rsidRPr="006A49A6">
        <w:t xml:space="preserve"> posl. br. </w:t>
      </w:r>
      <w:r>
        <w:t>4</w:t>
      </w:r>
      <w:r w:rsidRPr="006A49A6">
        <w:t>.St-</w:t>
      </w:r>
      <w:r>
        <w:t>39/2018</w:t>
      </w:r>
      <w:r w:rsidRPr="006A49A6">
        <w:t xml:space="preserve"> od </w:t>
      </w:r>
      <w:r>
        <w:t>19. travnja 2018. pokrenut je</w:t>
      </w:r>
      <w:r w:rsidRPr="006A49A6">
        <w:t xml:space="preserve"> prethodni postupak </w:t>
      </w:r>
      <w:r>
        <w:t>radi utvrđivanja uvjeta za otvaranje stečajnog postupka nad dužnikom</w:t>
      </w:r>
      <w:r w:rsidRPr="006A49A6">
        <w:t>.</w:t>
      </w:r>
    </w:p>
    <w:p w:rsidRDefault="009C67ED" w:rsidP="009C67ED" w:rsidR="009C67ED">
      <w:pPr>
        <w:ind w:firstLine="708"/>
        <w:jc w:val="both"/>
      </w:pPr>
    </w:p>
    <w:p w:rsidRDefault="009C67ED" w:rsidP="009C67ED" w:rsidR="009C67ED">
      <w:pPr>
        <w:ind w:firstLine="708"/>
        <w:jc w:val="both"/>
      </w:pPr>
      <w:r>
        <w:t xml:space="preserve">Dužnik je 25. svibnja 2018. u spis dostavio prokazni popis imovine iz kojeg je razvidno da dužnik ne posjeduje nikakve pokretnine niti nekretnine te nema nikakvih novčanih sredstava. </w:t>
      </w:r>
    </w:p>
    <w:p w:rsidRDefault="009C67ED" w:rsidP="009C67ED" w:rsidR="009C67ED">
      <w:pPr>
        <w:ind w:firstLine="708"/>
        <w:jc w:val="both"/>
      </w:pPr>
    </w:p>
    <w:p w:rsidRDefault="009C67ED" w:rsidP="009C67ED" w:rsidR="009C67ED">
      <w:pPr>
        <w:ind w:firstLine="708"/>
        <w:jc w:val="both"/>
      </w:pPr>
      <w:r w:rsidRPr="00B15C97">
        <w:t xml:space="preserve">Na ročištu održanom </w:t>
      </w:r>
      <w:r>
        <w:t>28. svibnja 2018.</w:t>
      </w:r>
      <w:r w:rsidRPr="00B15C97">
        <w:t xml:space="preserve"> zz dužnika </w:t>
      </w:r>
      <w:r>
        <w:t>Isen Memiš</w:t>
      </w:r>
      <w:r w:rsidRPr="00B15C97">
        <w:t xml:space="preserve"> se </w:t>
      </w:r>
      <w:r>
        <w:t xml:space="preserve">izjasnio </w:t>
      </w:r>
      <w:r w:rsidRPr="00B15C97">
        <w:t xml:space="preserve">o prijedlogu za otvaranje stečajnog postupka nad </w:t>
      </w:r>
      <w:r>
        <w:t>dužnikom</w:t>
      </w:r>
      <w:r w:rsidRPr="00B15C97">
        <w:t xml:space="preserve">, te je </w:t>
      </w:r>
      <w:r>
        <w:t>izjavio</w:t>
      </w:r>
      <w:r w:rsidRPr="00B15C97">
        <w:t xml:space="preserve"> da </w:t>
      </w:r>
      <w:r>
        <w:t>je</w:t>
      </w:r>
      <w:r w:rsidRPr="00B15C97">
        <w:t xml:space="preserve"> navedeno</w:t>
      </w:r>
      <w:r>
        <w:t xml:space="preserve"> društvo obavljalo svoju djelatnost od 2000. Društvo se bavilo maloprodajom i veleprodajnom medicinskih proizvoda. Kupili su prostor od Grada Splita te platili 120.000,00 kuna te platili porez na isti. Za uređivanje navedenog prostora potrošili su velike svote novaca. Društvo je bio zastupnik Toshibe, te je isto društvo bilo dosta reprezentativno. Bili su zastupnici stranih firmi kao što je Johnsons medicala. Obavljali su neke poslove i za bolnicu u Splitu. Porastom tržišne konkurencije društvo više nije moglo obavljat svoju djelatnost. Društvo ima dugovanje prema Poreznoj upravi. Također i Porezna uprava ima dugovanje prema njima. Poreznoj upravi je ostao dug od 50.000,00 kuna, te je po istom dugu porezna uprava poslala inspekciju koja je izvršila kontrolu te je po izvršenom pregledu zapečatila firmu zbog navedenog duga od 50.000,00 kuna. Nakon dva mjeseca Porezna uprava je opečatila firmu. Grad Split je podigao tužbu protiv njih. Donijeta je presuda u kojoj im je naloženo da se moraju iseliti.  Društvo je poslovalo do kraja 2013. Roba koja je preostala danas više ne postoji. Društvo nema nikakve imovine, nema nekretnina niti pokretnina. Na upit punomoćnika predlagatelja RH vezano za bilancu u kojoj je iskazano određena potraživanje, zz dužnika je istaknuo da ista potraživanja nisu naplativa.Na daljnji upit ima li kupoprodajni ugovor s Gradom Splitu te presudu, zz dužnika je istaknuo da ima navedeni kupoprodajni ugovor i presudu vezano za poslovni prostor. </w:t>
      </w:r>
    </w:p>
    <w:p w:rsidRDefault="009C67ED" w:rsidP="009C67ED" w:rsidR="009C67ED">
      <w:pPr>
        <w:ind w:firstLine="708"/>
        <w:jc w:val="both"/>
      </w:pPr>
    </w:p>
    <w:p w:rsidRDefault="009C67ED" w:rsidP="009C67ED" w:rsidR="009C67ED" w:rsidRPr="001858C8">
      <w:pPr>
        <w:ind w:firstLine="708"/>
        <w:jc w:val="both"/>
      </w:pPr>
      <w:r>
        <w:t xml:space="preserve">Zakonski zastupnik dužnika je 4. lipnja 2018. u spis dostavio presliku presude Općinskog suda u Splitu broj IP-502/2008 od 17. veljače 2012. te preslik Ugovora o kupoprodaji poslovnog prostora između Grada Split i stečajnog dužnika od 10. srpnja 2000. </w:t>
      </w:r>
    </w:p>
    <w:p w:rsidRDefault="009C67ED" w:rsidP="009C67ED" w:rsidR="009C67ED">
      <w:pPr>
        <w:jc w:val="both"/>
      </w:pPr>
    </w:p>
    <w:p w:rsidRDefault="009C67ED" w:rsidP="009C67ED" w:rsidR="009C67ED" w:rsidRPr="00E54791">
      <w:pPr>
        <w:ind w:firstLine="708"/>
        <w:jc w:val="both"/>
      </w:pPr>
      <w:r>
        <w:t xml:space="preserve">Na ročištu održanom 26. rujna 2018. punomoćnik vjerovnika RH, Ministarstva financija je naveo da je navedenih isprava koje je zakonski zastupnik dostavio u sudski spis 4. lipnja 2018. evidentno predmetni poslovni prostor ne čini stečajnu masu, a jamčevina koju je dužnik uplatio pretvorena je u odustatninu voljom ugovornih strana. Slijedom navedenog, eventualno bi imovinu dužnika činile tek tražbine pobliže navedene u listu D prokaznog popisa imovine, pa bilo opoturno vjerovnike odnosno osobe koje imaju interes za provođenje redovitog stečajnog postupka pozvati da predujme dostatan novčani iznos za vođenje ovog, a sasvim izvjesno uz vjerovnika-predlagatelja i Grad Split je vjerovnik ovog dužnika. </w:t>
      </w:r>
    </w:p>
    <w:p w:rsidRDefault="009C67ED" w:rsidP="009C67ED" w:rsidR="009C67ED">
      <w:pPr>
        <w:ind w:firstLine="708"/>
        <w:jc w:val="both"/>
      </w:pPr>
    </w:p>
    <w:p w:rsidRDefault="009C67ED" w:rsidP="009C67ED" w:rsidR="009C67ED">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t>60 spisa) kojom se potvrđuje da dužnik na dan 25.9.2018., u Očevidniku redoslijeda osnova za plaćanje, ima evidentirane neizvršne osnove za plaćanje u neprekinutom razdoblju od 2505 dan.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w:t>
      </w:r>
    </w:p>
    <w:p w:rsidRDefault="001022EA" w:rsidP="00BC5969" w:rsidR="00BC596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B</w:t>
      </w:r>
      <w:r w:rsidRPr="00B9502C">
        <w:rPr>
          <w:rFonts w:cs="Times New Roman" w:hAnsi="Times New Roman" w:ascii="Times New Roman"/>
          <w:sz w:val="24"/>
          <w:szCs w:val="24"/>
        </w:rPr>
        <w:t>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9C67ED">
        <w:rPr>
          <w:rFonts w:cs="Times New Roman" w:hAnsi="Times New Roman" w:ascii="Times New Roman"/>
          <w:sz w:val="24"/>
          <w:szCs w:val="24"/>
        </w:rPr>
        <w:t>39</w:t>
      </w:r>
      <w:r>
        <w:rPr>
          <w:rFonts w:cs="Times New Roman" w:hAnsi="Times New Roman" w:ascii="Times New Roman"/>
          <w:sz w:val="24"/>
          <w:szCs w:val="24"/>
        </w:rPr>
        <w:t>/2018-</w:t>
      </w:r>
      <w:r w:rsidR="009C67ED">
        <w:rPr>
          <w:rFonts w:cs="Times New Roman" w:hAnsi="Times New Roman" w:ascii="Times New Roman"/>
          <w:sz w:val="24"/>
          <w:szCs w:val="24"/>
        </w:rPr>
        <w:t>17</w:t>
      </w:r>
      <w:r w:rsidRPr="00B9502C">
        <w:rPr>
          <w:rFonts w:cs="Times New Roman" w:hAnsi="Times New Roman" w:ascii="Times New Roman"/>
          <w:sz w:val="24"/>
          <w:szCs w:val="24"/>
        </w:rPr>
        <w:t xml:space="preserve"> od </w:t>
      </w:r>
      <w:r w:rsidR="009C67ED">
        <w:rPr>
          <w:rFonts w:cs="Times New Roman" w:hAnsi="Times New Roman" w:ascii="Times New Roman"/>
          <w:sz w:val="24"/>
          <w:szCs w:val="24"/>
        </w:rPr>
        <w:t>27</w:t>
      </w:r>
      <w:r>
        <w:rPr>
          <w:rFonts w:cs="Times New Roman" w:hAnsi="Times New Roman" w:ascii="Times New Roman"/>
          <w:sz w:val="24"/>
          <w:szCs w:val="24"/>
        </w:rPr>
        <w:t>. rujna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9C67ED" w:rsidRPr="009C67ED">
        <w:rPr>
          <w:rFonts w:cs="Times New Roman" w:hAnsi="Times New Roman" w:ascii="Times New Roman"/>
          <w:sz w:val="24"/>
          <w:szCs w:val="24"/>
        </w:rPr>
        <w:t>DENTAX-DENTAX d.o.o., Doverska 18, Split, OIB: 49530949907</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BC5969">
        <w:rPr>
          <w:rFonts w:cs="Times New Roman" w:hAnsi="Times New Roman" w:ascii="Times New Roman"/>
          <w:sz w:val="24"/>
          <w:szCs w:val="24"/>
        </w:rPr>
        <w:t>27</w:t>
      </w:r>
      <w:r>
        <w:rPr>
          <w:rFonts w:cs="Times New Roman" w:hAnsi="Times New Roman" w:ascii="Times New Roman"/>
          <w:sz w:val="24"/>
          <w:szCs w:val="24"/>
        </w:rPr>
        <w:t>. rujna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w:t>
      </w:r>
      <w:r w:rsidR="00BC5969">
        <w:rPr>
          <w:rFonts w:cs="Times New Roman" w:hAnsi="Times New Roman" w:ascii="Times New Roman"/>
          <w:sz w:val="24"/>
          <w:szCs w:val="24"/>
        </w:rPr>
        <w:t>SZ</w:t>
      </w:r>
      <w:r>
        <w:rPr>
          <w:rFonts w:cs="Times New Roman" w:hAnsi="Times New Roman" w:ascii="Times New Roman"/>
          <w:sz w:val="24"/>
          <w:szCs w:val="24"/>
        </w:rPr>
        <w:t>.</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22183B" w:rsidP="00BC5969" w:rsidR="0022183B">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Dana 11. listopada 2018. u spis je zaprimljeno uvjerenje Centra za vozila Hrvatske d.d. iz kojeg je razvidno da dužnik nije evidentiran kao vlasnik vozila, te je 12. listopada 2018. u spis dostavljena potvrda Općinskog suda u Splitu, zemljišnoknjižni odjel Split iz koje je razvidno da dužnik nije upisan kao vlasnik nekretnina na području nadležnosti navedenog zemljišnoknjižnog odjela. </w:t>
      </w:r>
    </w:p>
    <w:p w:rsidRDefault="001022EA" w:rsidP="00BC5969" w:rsidR="001022EA" w:rsidRPr="00BC5969">
      <w:pPr>
        <w:pStyle w:val="Bezproreda"/>
        <w:spacing w:before="200"/>
        <w:ind w:firstLine="708"/>
        <w:jc w:val="both"/>
        <w:rPr>
          <w:rFonts w:cs="Times New Roman" w:hAnsi="Times New Roman" w:ascii="Times New Roman"/>
          <w:sz w:val="24"/>
          <w:szCs w:val="24"/>
        </w:rPr>
      </w:pPr>
      <w:r w:rsidRPr="00BC5969">
        <w:rPr>
          <w:rFonts w:cs="Times New Roman" w:hAnsi="Times New Roman" w:ascii="Times New Roman"/>
          <w:sz w:val="24"/>
          <w:szCs w:val="24"/>
        </w:rPr>
        <w:t xml:space="preserve">Neposredno prije donošenja ovog rješenja, sud je zatražio od FINE potvrdu da je li naprijed navedeni dužnik u blokadi te je FINA elektronskim putem </w:t>
      </w:r>
      <w:r w:rsidR="009C67ED">
        <w:rPr>
          <w:rFonts w:cs="Times New Roman" w:hAnsi="Times New Roman" w:ascii="Times New Roman"/>
          <w:sz w:val="24"/>
          <w:szCs w:val="24"/>
        </w:rPr>
        <w:t>8</w:t>
      </w:r>
      <w:r w:rsidR="00BC5969">
        <w:rPr>
          <w:rFonts w:cs="Times New Roman" w:hAnsi="Times New Roman" w:ascii="Times New Roman"/>
          <w:sz w:val="24"/>
          <w:szCs w:val="24"/>
        </w:rPr>
        <w:t>. studenog</w:t>
      </w:r>
      <w:r w:rsidRPr="00BC5969">
        <w:rPr>
          <w:rFonts w:cs="Times New Roman" w:hAnsi="Times New Roman" w:ascii="Times New Roman"/>
          <w:sz w:val="24"/>
          <w:szCs w:val="24"/>
        </w:rPr>
        <w:t xml:space="preserve"> 2018. dostavila potvrdu o neizvršenim osnovama za plaćanje iz koje je razvidno da su kod dužnika na dan </w:t>
      </w:r>
      <w:r w:rsidR="00300FEC">
        <w:rPr>
          <w:rFonts w:cs="Times New Roman" w:hAnsi="Times New Roman" w:ascii="Times New Roman"/>
          <w:sz w:val="24"/>
          <w:szCs w:val="24"/>
        </w:rPr>
        <w:t>8. studenog</w:t>
      </w:r>
      <w:r w:rsidRPr="00BC5969">
        <w:rPr>
          <w:rFonts w:cs="Times New Roman" w:hAnsi="Times New Roman" w:ascii="Times New Roman"/>
          <w:sz w:val="24"/>
          <w:szCs w:val="24"/>
        </w:rPr>
        <w:t xml:space="preserve"> 2018. evidentirane neizvršene osnove za plaćanje u neprekinutom razdoblju od </w:t>
      </w:r>
      <w:r w:rsidR="009C67ED">
        <w:rPr>
          <w:rFonts w:cs="Times New Roman" w:hAnsi="Times New Roman" w:ascii="Times New Roman"/>
          <w:sz w:val="24"/>
          <w:szCs w:val="24"/>
        </w:rPr>
        <w:t>2549</w:t>
      </w:r>
      <w:r w:rsidRPr="00BC5969">
        <w:rPr>
          <w:rFonts w:cs="Times New Roman" w:hAnsi="Times New Roman" w:ascii="Times New Roman"/>
          <w:sz w:val="24"/>
          <w:szCs w:val="24"/>
        </w:rPr>
        <w:t xml:space="preserve"> dana. </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lastRenderedPageBreak/>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1022EA" w:rsidR="00417F47" w:rsidRPr="0097630A">
      <w:pPr>
        <w:ind w:firstLine="708"/>
        <w:jc w:val="both"/>
      </w:pPr>
      <w:r w:rsidRPr="0097630A">
        <w:t xml:space="preserve">Kako u ostavljenom roku nije bilo uplata, a sud je o posljedicama neuplate upozorio već u rješenju od </w:t>
      </w:r>
      <w:r w:rsidR="00300FEC">
        <w:t>28</w:t>
      </w:r>
      <w:r w:rsidR="001022EA">
        <w:t>. rujna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300FEC">
        <w:t>,</w:t>
      </w:r>
      <w:r w:rsidRPr="0097630A">
        <w:t xml:space="preserve"> a da imovina koja bi ušla u stečajnu masu nije dovoljna ni za namirenje troškova ovog postupka, odnosno uopće je nema.</w:t>
      </w:r>
    </w:p>
    <w:p w:rsidRDefault="00AB5179" w:rsidP="00417F47" w:rsidR="00AB5179">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 xml:space="preserve">anka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224568" w:rsidP="001022EA" w:rsidR="00224568">
      <w:pPr>
        <w:rPr>
          <w:lang w:val="hr-HR"/>
        </w:rPr>
      </w:pPr>
    </w:p>
    <w:p w:rsidRDefault="007E13E1" w:rsidP="007E13E1" w:rsidR="007E13E1">
      <w:pPr>
        <w:jc w:val="center"/>
      </w:pPr>
      <w:r w:rsidRPr="003734BE">
        <w:rPr>
          <w:lang w:val="hr-HR"/>
        </w:rPr>
        <w:t xml:space="preserve">U </w:t>
      </w:r>
      <w:r w:rsidR="001022EA">
        <w:t xml:space="preserve">Splitu, </w:t>
      </w:r>
      <w:r w:rsidR="00300FEC">
        <w:t>9. studenog</w:t>
      </w:r>
      <w:r>
        <w:t xml:space="preserve"> 2018. </w:t>
      </w:r>
    </w:p>
    <w:tbl>
      <w:tblPr>
        <w:tblStyle w:val="Reetkatablice"/>
        <w:tblW w:type="dxa" w:w="4539"/>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539"/>
      </w:tblGrid>
      <w:tr w:rsidTr="00341DF6" w:rsidR="007E13E1">
        <w:trPr>
          <w:trHeight w:val="181"/>
        </w:trPr>
        <w:tc>
          <w:tcPr>
            <w:tcW w:type="dxa" w:w="4539"/>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rsidRPr="00140E54">
            <w:pPr>
              <w:rPr>
                <w:bCs/>
              </w:rPr>
            </w:pPr>
          </w:p>
        </w:tc>
      </w:tr>
      <w:tr w:rsidTr="00341DF6" w:rsidR="007E13E1">
        <w:trPr>
          <w:trHeight w:val="87"/>
        </w:trPr>
        <w:tc>
          <w:tcPr>
            <w:tcW w:type="dxa" w:w="4539"/>
          </w:tcPr>
          <w:p w:rsidRDefault="00341DF6" w:rsidP="00356D61" w:rsidR="007E13E1">
            <w:pPr>
              <w:jc w:val="center"/>
              <w:rPr>
                <w:bCs/>
              </w:rPr>
            </w:pPr>
            <w:r>
              <w:rPr>
                <w:bCs/>
              </w:rPr>
              <w:t>Katarina Mikulić,v.r.</w:t>
            </w:r>
          </w:p>
          <w:p w:rsidRDefault="00341DF6" w:rsidP="0071700F" w:rsidR="00341DF6">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341DF6" w:rsidP="00341DF6" w:rsidR="00341DF6"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341DF6" w:rsidP="00341DF6" w:rsidR="00341DF6" w:rsidRPr="00140E54">
            <w:pPr>
              <w:jc w:val="center"/>
              <w:rPr>
                <w:bCs/>
              </w:rPr>
            </w:pPr>
          </w:p>
        </w:tc>
      </w:tr>
    </w:tbl>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341DF6" w:rsidRPr="00341DF6">
          <w:rPr>
            <w:noProof/>
            <w:lang w:val="hr-HR"/>
          </w:rPr>
          <w:t>4</w:t>
        </w:r>
        <w:r>
          <w:fldChar w:fldCharType="end"/>
        </w:r>
        <w:r w:rsidRPr="00F6688D">
          <w:t xml:space="preserve"> </w:t>
        </w:r>
        <w:r w:rsidR="00514686">
          <w:tab/>
        </w:r>
        <w:r w:rsidR="00514686">
          <w:tab/>
          <w:t>Poslovni broj: 4.</w:t>
        </w:r>
        <w:r>
          <w:t>St-</w:t>
        </w:r>
        <w:r w:rsidR="00123F7C">
          <w:t>39</w:t>
        </w:r>
        <w:r w:rsidR="00514686">
          <w:t>/2018-</w:t>
        </w:r>
        <w:r w:rsidR="00123F7C">
          <w:t>26</w:t>
        </w:r>
      </w:p>
      <w:p w:rsidRDefault="00341DF6"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43CC4"/>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23F7C"/>
    <w:rsid w:val="00133015"/>
    <w:rsid w:val="001428EE"/>
    <w:rsid w:val="001538B5"/>
    <w:rsid w:val="00160774"/>
    <w:rsid w:val="001761EE"/>
    <w:rsid w:val="00193F49"/>
    <w:rsid w:val="001B427D"/>
    <w:rsid w:val="001C219C"/>
    <w:rsid w:val="001C5DD3"/>
    <w:rsid w:val="001E0DA6"/>
    <w:rsid w:val="001E4E14"/>
    <w:rsid w:val="001F5654"/>
    <w:rsid w:val="00200E29"/>
    <w:rsid w:val="00206410"/>
    <w:rsid w:val="00211C0E"/>
    <w:rsid w:val="00215B55"/>
    <w:rsid w:val="00217DD3"/>
    <w:rsid w:val="0022183B"/>
    <w:rsid w:val="00224568"/>
    <w:rsid w:val="002702A4"/>
    <w:rsid w:val="00270F73"/>
    <w:rsid w:val="002C3EEF"/>
    <w:rsid w:val="002C465F"/>
    <w:rsid w:val="002D048F"/>
    <w:rsid w:val="002D3D3D"/>
    <w:rsid w:val="00300FEC"/>
    <w:rsid w:val="003148C7"/>
    <w:rsid w:val="0032488A"/>
    <w:rsid w:val="00327698"/>
    <w:rsid w:val="00334223"/>
    <w:rsid w:val="00341AF1"/>
    <w:rsid w:val="00341DF6"/>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14686"/>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524C"/>
    <w:rsid w:val="007D6B3B"/>
    <w:rsid w:val="007E13E1"/>
    <w:rsid w:val="007E6EBD"/>
    <w:rsid w:val="00805481"/>
    <w:rsid w:val="00832F97"/>
    <w:rsid w:val="0084487A"/>
    <w:rsid w:val="008472DC"/>
    <w:rsid w:val="00850B9F"/>
    <w:rsid w:val="00870E42"/>
    <w:rsid w:val="00876209"/>
    <w:rsid w:val="00892B6F"/>
    <w:rsid w:val="008D3F54"/>
    <w:rsid w:val="008D5308"/>
    <w:rsid w:val="009133B9"/>
    <w:rsid w:val="009374AD"/>
    <w:rsid w:val="00956DFE"/>
    <w:rsid w:val="00984E8A"/>
    <w:rsid w:val="009966BF"/>
    <w:rsid w:val="009A23E9"/>
    <w:rsid w:val="009C108C"/>
    <w:rsid w:val="009C67ED"/>
    <w:rsid w:val="009D46D2"/>
    <w:rsid w:val="009E722C"/>
    <w:rsid w:val="009F79BB"/>
    <w:rsid w:val="009F7B0D"/>
    <w:rsid w:val="00A31ADC"/>
    <w:rsid w:val="00A33BEC"/>
    <w:rsid w:val="00A479A0"/>
    <w:rsid w:val="00A83CF1"/>
    <w:rsid w:val="00A90D05"/>
    <w:rsid w:val="00A97762"/>
    <w:rsid w:val="00AA1815"/>
    <w:rsid w:val="00AB5179"/>
    <w:rsid w:val="00AC31CB"/>
    <w:rsid w:val="00AC4892"/>
    <w:rsid w:val="00B22527"/>
    <w:rsid w:val="00B25EAD"/>
    <w:rsid w:val="00B32A5D"/>
    <w:rsid w:val="00B347F0"/>
    <w:rsid w:val="00B42426"/>
    <w:rsid w:val="00B4382F"/>
    <w:rsid w:val="00B54D39"/>
    <w:rsid w:val="00B6615F"/>
    <w:rsid w:val="00BC5969"/>
    <w:rsid w:val="00BD03FF"/>
    <w:rsid w:val="00BF6161"/>
    <w:rsid w:val="00C30FC8"/>
    <w:rsid w:val="00C435B4"/>
    <w:rsid w:val="00C5093E"/>
    <w:rsid w:val="00C70F0B"/>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DD51E1"/>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St-39/2018</izvorni_sadrzaj>
    <derivirana_varijabla naziv="DomainObject.Predmet.OznakaBroj_1">St-39/2018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DENTAX-DENTAX d.o.o. za trgovinu medicinskom opremom i proizvodima zastupanog po punomoćniku ZOU IVO SMRKE I MAJA SMRKE</izvorni_sadrzaj>
    <derivirana_varijabla naziv="DomainObject.Predmet.ProtustrankaFormated_1">  DENTAX-DENTAX d.o.o. za trgovinu medicinskom opremom i proizvodima zastupanog po punomoćniku ZOU IVO SMRKE I MAJA SMRKE</derivirana_varijabla>
  </DomainObject.Predmet.ProtustrankaFormated>
  <DomainObject.Predmet.ProtustrankaFormatedOIB>
    <izvorni_sadrzaj>  DENTAX-DENTAX d.o.o. za trgovinu medicinskom opremom i proizvodima, OIB 49530949907 zastupanog po punomoćniku ZOU IVO SMRKE I MAJA SMRKE</izvorni_sadrzaj>
    <derivirana_varijabla naziv="DomainObject.Predmet.ProtustrankaFormatedOIB_1">  DENTAX-DENTAX d.o.o. za trgovinu medicinskom opremom i proizvodima, OIB 49530949907 zastupanog po punomoćniku ZOU IVO SMRKE I MAJA SMRKE</derivirana_varijabla>
  </DomainObject.Predmet.ProtustrankaFormatedOIB>
  <DomainObject.Predmet.ProtustrankaFormatedWithAdress>
    <izvorni_sadrzaj> DENTAX-DENTAX d.o.o. za trgovinu medicinskom opremom i proizvodima, Doverska 18, 21000 Split zastupanog po punomoćniku ZOU IVO SMRKE I MAJA SMRKE</izvorni_sadrzaj>
    <derivirana_varijabla naziv="DomainObject.Predmet.ProtustrankaFormatedWithAdress_1"> DENTAX-DENTAX d.o.o. za trgovinu medicinskom opremom i proizvodima, Doverska 18, 21000 Split zastupanog po punomoćniku ZOU IVO SMRKE I MAJA SMRKE</derivirana_varijabla>
  </DomainObject.Predmet.ProtustrankaFormatedWithAdress>
  <DomainObject.Predmet.ProtustrankaFormatedWithAdressOIB>
    <izvorni_sadrzaj> DENTAX-DENTAX d.o.o. za trgovinu medicinskom opremom i proizvodima, OIB 49530949907, Doverska 18, 21000 Split zastupanog po punomoćniku ZOU IVO SMRKE I MAJA SMRKE</izvorni_sadrzaj>
    <derivirana_varijabla naziv="DomainObject.Predmet.ProtustrankaFormatedWithAdressOIB_1"> DENTAX-DENTAX d.o.o. za trgovinu medicinskom opremom i proizvodima, OIB 49530949907, Doverska 18, 21000 Split zastupanog po punomoćniku ZOU IVO SMRKE I MAJA SMRKE</derivirana_varijabla>
  </DomainObject.Predmet.ProtustrankaFormatedWithAdressOIB>
  <DomainObject.Predmet.ProtustrankaWithAdress>
    <izvorni_sadrzaj>DENTAX-DENTAX d.o.o. za trgovinu medicinskom opremom i proizvodima Doverska 18, 21000 Split</izvorni_sadrzaj>
    <derivirana_varijabla naziv="DomainObject.Predmet.ProtustrankaWithAdress_1">DENTAX-DENTAX d.o.o. za trgovinu medicinskom opremom i proizvodima Doverska 18, 21000 Split</derivirana_varijabla>
  </DomainObject.Predmet.ProtustrankaWithAdress>
  <DomainObject.Predmet.ProtustrankaWithAdressOIB>
    <izvorni_sadrzaj>DENTAX-DENTAX d.o.o. za trgovinu medicinskom opremom i proizvodima, OIB 49530949907, Doverska 18, 21000 Split</izvorni_sadrzaj>
    <derivirana_varijabla naziv="DomainObject.Predmet.ProtustrankaWithAdressOIB_1">DENTAX-DENTAX d.o.o. za trgovinu medicinskom opremom i proizvodima, OIB 49530949907, Doverska 18, 21000 Split</derivirana_varijabla>
  </DomainObject.Predmet.ProtustrankaWithAdressOIB>
  <DomainObject.Predmet.ProtustrankaNazivFormated>
    <izvorni_sadrzaj>DENTAX-DENTAX d.o.o. za trgovinu medicinskom opremom i proizvodima</izvorni_sadrzaj>
    <derivirana_varijabla naziv="DomainObject.Predmet.ProtustrankaNazivFormated_1">DENTAX-DENTAX d.o.o. za trgovinu medicinskom opremom i proizvodima</derivirana_varijabla>
  </DomainObject.Predmet.ProtustrankaNazivFormated>
  <DomainObject.Predmet.ProtustrankaNazivFormatedOIB>
    <izvorni_sadrzaj>DENTAX-DENTAX d.o.o. za trgovinu medicinskom opremom i proizvodima, OIB 49530949907</izvorni_sadrzaj>
    <derivirana_varijabla naziv="DomainObject.Predmet.ProtustrankaNazivFormatedOIB_1">DENTAX-DENTAX d.o.o. za trgovinu medicinskom opremom i proizvodima, OIB 49530949907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DENTAX-DENTAX d.o.o. za trgovinu medicinskom opremom i proizvodima zastupanog po punomoćniku ZOU IVO SMRKE I MAJA SMRKE</item>
    </izvorni_sadrzaj>
    <derivirana_varijabla naziv="DomainObject.Predmet.ProtuStrankaListFormated_1">
      <item>DENTAX-DENTAX d.o.o. za trgovinu medicinskom opremom i proizvodima zastupanog po punomoćniku ZOU IVO SMRKE I MAJA SMRKE</item>
    </derivirana_varijabla>
  </DomainObject.Predmet.ProtuStrankaListFormated>
  <DomainObject.Predmet.ProtuStrankaListFormatedOIB>
    <izvorni_sadrzaj>
      <item>DENTAX-DENTAX d.o.o. za trgovinu medicinskom opremom i proizvodima, OIB 49530949907 zastupanog po punomoćniku ZOU IVO SMRKE I MAJA SMRKE</item>
    </izvorni_sadrzaj>
    <derivirana_varijabla naziv="DomainObject.Predmet.ProtuStrankaListFormatedOIB_1">
      <item>DENTAX-DENTAX d.o.o. za trgovinu medicinskom opremom i proizvodima, OIB 49530949907 zastupanog po punomoćniku ZOU IVO SMRKE I MAJA SMRKE</item>
    </derivirana_varijabla>
  </DomainObject.Predmet.ProtuStrankaListFormatedOIB>
  <DomainObject.Predmet.ProtuStrankaListFormatedWithAdress>
    <izvorni_sadrzaj>
      <item>DENTAX-DENTAX d.o.o. za trgovinu medicinskom opremom i proizvodima, Doverska 18, 21000 Split zastupanog po punomoćniku ZOU IVO SMRKE I MAJA SMRKE</item>
    </izvorni_sadrzaj>
    <derivirana_varijabla naziv="DomainObject.Predmet.ProtuStrankaListFormatedWithAdress_1">
      <item>DENTAX-DENTAX d.o.o. za trgovinu medicinskom opremom i proizvodima, Doverska 18, 21000 Split zastupanog po punomoćniku ZOU IVO SMRKE I MAJA SMRKE</item>
    </derivirana_varijabla>
  </DomainObject.Predmet.ProtuStrankaListFormatedWithAdress>
  <DomainObject.Predmet.ProtuStrankaListFormatedWithAdressOIB>
    <izvorni_sadrzaj>
      <item>DENTAX-DENTAX d.o.o. za trgovinu medicinskom opremom i proizvodima, OIB 49530949907, Doverska 18, 21000 Split zastupanog po punomoćniku ZOU IVO SMRKE I MAJA SMRKE</item>
    </izvorni_sadrzaj>
    <derivirana_varijabla naziv="DomainObject.Predmet.ProtuStrankaListFormatedWithAdressOIB_1">
      <item>DENTAX-DENTAX d.o.o. za trgovinu medicinskom opremom i proizvodima, OIB 49530949907, Doverska 18, 21000 Split zastupanog po punomoćniku ZOU IVO SMRKE I MAJA SMRKE</item>
    </derivirana_varijabla>
  </DomainObject.Predmet.ProtuStrankaListFormatedWithAdressOIB>
  <DomainObject.Predmet.ProtuStrankaListNazivFormated>
    <izvorni_sadrzaj>
      <item>DENTAX-DENTAX d.o.o. za trgovinu medicinskom opremom i proizvodima</item>
    </izvorni_sadrzaj>
    <derivirana_varijabla naziv="DomainObject.Predmet.ProtuStrankaListNazivFormated_1">
      <item>DENTAX-DENTAX d.o.o. za trgovinu medicinskom opremom i proizvodima</item>
    </derivirana_varijabla>
  </DomainObject.Predmet.ProtuStrankaListNazivFormated>
  <DomainObject.Predmet.ProtuStrankaListNazivFormatedOIB>
    <izvorni_sadrzaj>
      <item>DENTAX-DENTAX d.o.o. za trgovinu medicinskom opremom i proizvodima, OIB 49530949907</item>
    </izvorni_sadrzaj>
    <derivirana_varijabla naziv="DomainObject.Predmet.ProtuStrankaListNazivFormatedOIB_1">
      <item>DENTAX-DENTAX d.o.o. za trgovinu medicinskom opremom i proizvodima, OIB 49530949907</item>
    </derivirana_varijabla>
  </DomainObject.Predmet.ProtuStrankaListNazivFormatedOIB>
  <DomainObject.Predmet.OstaliListFormated>
    <izvorni_sadrzaj>
      <item>Županijsko državno odvjetništvo u Splitu punomoćnik sudionika u postupku Ministarstvo financija RH</item>
      <item>Isen Memiš</item>
      <item>ZOU IVO SMRKE I MAJA SMRKE punomoćnik sudionika u postupku DENTAX-DENTAX d.o.o. za trgovinu medicinskom opremom i proizvodima</item>
    </izvorni_sadrzaj>
    <derivirana_varijabla naziv="DomainObject.Predmet.OstaliListFormated_1">
      <item>Županijsko državno odvjetništvo u Splitu punomoćnik sudionika u postupku Ministarstvo financija RH</item>
      <item>Isen Memiš</item>
      <item>ZOU IVO SMRKE I MAJA SMRKE punomoćnik sudionika u postupku DENTAX-DENTAX d.o.o. za trgovinu medicinskom opremom i proizvodima</item>
    </derivirana_varijabla>
  </DomainObject.Predmet.OstaliListFormated>
  <DomainObject.Predmet.OstaliListFormatedOIB>
    <izvorni_sadrzaj>
      <item>Županijsko državno odvjetništvo u Splitu punomoćnik sudionika u postupku Ministarstvo financija RH</item>
      <item>Isen Memiš, OIB 72585514175</item>
      <item>ZOU IVO SMRKE I MAJA SMRKE punomoćnik sudionika u postupku DENTAX-DENTAX d.o.o. za trgovinu medicinskom opremom i proizvodima</item>
    </izvorni_sadrzaj>
    <derivirana_varijabla naziv="DomainObject.Predmet.OstaliListFormatedOIB_1">
      <item>Županijsko državno odvjetništvo u Splitu punomoćnik sudionika u postupku Ministarstvo financija RH</item>
      <item>Isen Memiš, OIB 72585514175</item>
      <item>ZOU IVO SMRKE I MAJA SMRKE punomoćnik sudionika u postupku DENTAX-DENTAX d.o.o. za trgovinu medicinskom opremom i proizvodima</item>
    </derivirana_varijabla>
  </DomainObject.Predmet.OstaliListFormatedOIB>
  <DomainObject.Predmet.OstaliListFormatedWithAdress>
    <izvorni_sadrzaj>
      <item>Županijsko državno odvjetništvo u Splitu, Gundulićeva 29a, 21000 Split punomoćnik sudionika u postupku Ministarstvo financija RH</item>
      <item>Isen Memiš, Kukuljevićeva 22, 21000 Split</item>
      <item>ZOU IVO SMRKE I MAJA SMRKE, Riječka 18, 21000 Split punomoćnik sudionika u postupku DENTAX-DENTAX d.o.o. za trgovinu medicinskom opremom i proizvodima</item>
    </izvorni_sadrzaj>
    <derivirana_varijabla naziv="DomainObject.Predmet.OstaliListFormatedWithAdress_1">
      <item>Županijsko državno odvjetništvo u Splitu, Gundulićeva 29a, 21000 Split punomoćnik sudionika u postupku Ministarstvo financija RH</item>
      <item>Isen Memiš, Kukuljevićeva 22, 21000 Split</item>
      <item>ZOU IVO SMRKE I MAJA SMRKE, Riječka 18, 21000 Split punomoćnik sudionika u postupku DENTAX-DENTAX d.o.o. za trgovinu medicinskom opremom i proizvodima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Isen Memiš, OIB 72585514175, Kukuljevićeva 22, 21000 Split</item>
      <item>ZOU IVO SMRKE I MAJA SMRKE, Riječka 18, 21000 Split punomoćnik sudionika u postupku DENTAX-DENTAX d.o.o. za trgovinu medicinskom opremom i proizvodima</item>
    </izvorni_sadrzaj>
    <derivirana_varijabla naziv="DomainObject.Predmet.OstaliListFormatedWithAdressOIB_1">
      <item>Županijsko državno odvjetništvo u Splitu, Gundulićeva 29a, 21000 Split punomoćnik sudionika u postupku Ministarstvo financija RH</item>
      <item>Isen Memiš, OIB 72585514175, Kukuljevićeva 22, 21000 Split</item>
      <item>ZOU IVO SMRKE I MAJA SMRKE, Riječka 18, 21000 Split punomoćnik sudionika u postupku DENTAX-DENTAX d.o.o. za trgovinu medicinskom opremom i proizvodima</item>
    </derivirana_varijabla>
  </DomainObject.Predmet.OstaliListFormatedWithAdressOIB>
  <DomainObject.Predmet.OstaliListNazivFormated>
    <izvorni_sadrzaj>
      <item>Županijsko državno odvjetništvo u Splitu</item>
      <item>Isen Memiš</item>
      <item>ZOU IVO SMRKE I MAJA SMRKE</item>
    </izvorni_sadrzaj>
    <derivirana_varijabla naziv="DomainObject.Predmet.OstaliListNazivFormated_1">
      <item>Županijsko državno odvjetništvo u Splitu</item>
      <item>Isen Memiš</item>
      <item>ZOU IVO SMRKE I MAJA SMRKE</item>
    </derivirana_varijabla>
  </DomainObject.Predmet.OstaliListNazivFormated>
  <DomainObject.Predmet.OstaliListNazivFormatedOIB>
    <izvorni_sadrzaj>
      <item>Županijsko državno odvjetništvo u Splitu</item>
      <item>Isen Memiš, OIB 72585514175</item>
      <item>ZOU IVO SMRKE I MAJA SMRKE</item>
    </izvorni_sadrzaj>
    <derivirana_varijabla naziv="DomainObject.Predmet.OstaliListNazivFormatedOIB_1">
      <item>Županijsko državno odvjetništvo u Splitu</item>
      <item>Isen Memiš, OIB 72585514175</item>
      <item>ZOU IVO SMRKE I MAJA SMRKE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DENTAX-DENTAX d.o.o. za trgovinu medicinskom opremom i proizvodima</izvorni_sadrzaj>
    <derivirana_varijabla naziv="DomainObject.Predmet.ProtustrankaIDrugi_1">DENTAX-DENTAX d.o.o. za trgovinu medicinskom opremom i proizvodima</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DENTAX-DENTAX d.o.o. za trgovinu medicinskom opremom i proizvodima, OIB 49530949907, Doverska 18, 21000 Split</izvorni_sadrzaj>
    <derivirana_varijabla naziv="DomainObject.Predmet.ProtustrankaIDrugiAdressOIB_1">DENTAX-DENTAX d.o.o. za trgovinu medicinskom opremom i proizvodima, OIB 49530949907, Doverska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DENTAX-DENTAX d.o.o. za trgovinu medicinskom opremom i proizvodima</item>
      <item>Ministarstvo financija RH</item>
      <item>Županijsko državno odvjetništvo u Splitu</item>
      <item>Isen Memiš</item>
      <item>ZOU IVO SMRKE I MAJA SMRKE</item>
    </izvorni_sadrzaj>
    <derivirana_varijabla naziv="DomainObject.Predmet.SudioniciListNaziv_1">
      <item>DENTAX-DENTAX d.o.o. za trgovinu medicinskom opremom i proizvodima</item>
      <item>Ministarstvo financija RH</item>
      <item>Županijsko državno odvjetništvo u Splitu</item>
      <item>Isen Memiš</item>
      <item>ZOU IVO SMRKE I MAJA SMRKE</item>
    </derivirana_varijabla>
  </DomainObject.Predmet.SudioniciListNaziv>
  <DomainObject.Predmet.SudioniciListAdressOIB>
    <izvorni_sadrzaj>
      <item>DENTAX-DENTAX d.o.o. za trgovinu medicinskom opremom i proizvodima, OIB 49530949907, Doverska 18,21000 Split</item>
      <item>Ministarstvo financija RH, OIB 18683136487, Katančićeva 5,10000 Zagreb</item>
      <item>Županijsko državno odvjetništvo u Splitu, Gundulićeva 29a,21000 Split</item>
      <item>Isen Memiš, OIB 72585514175, Kukuljevićeva 22,21000 Split</item>
      <item>ZOU IVO SMRKE I MAJA SMRKE, Riječka 18,21000 Split</item>
    </izvorni_sadrzaj>
    <derivirana_varijabla naziv="DomainObject.Predmet.SudioniciListAdressOIB_1">
      <item>DENTAX-DENTAX d.o.o. za trgovinu medicinskom opremom i proizvodima, OIB 49530949907, Doverska 18,21000 Split</item>
      <item>Ministarstvo financija RH, OIB 18683136487, Katančićeva 5,10000 Zagreb</item>
      <item>Županijsko državno odvjetništvo u Splitu, Gundulićeva 29a,21000 Split</item>
      <item>Isen Memiš, OIB 72585514175, Kukuljevićeva 22,21000 Split</item>
      <item>ZOU IVO SMRKE I MAJA SMRKE, Riječka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49530949907</item>
      <item>, OIB 18683136487</item>
      <item>, OIB null</item>
      <item>, OIB 72585514175</item>
      <item>, OIB null</item>
    </izvorni_sadrzaj>
    <derivirana_varijabla naziv="DomainObject.Predmet.SudioniciListNazivOIB_1">
      <item>, OIB 49530949907</item>
      <item>, OIB 18683136487</item>
      <item>, OIB null</item>
      <item>, OIB 72585514175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5B2095-0292-41BE-A72C-F71485347B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1687</properties:Words>
  <properties:Characters>9548</properties:Characters>
  <properties:Lines>183</properties:Lines>
  <properties:Paragraphs>41</properties:Paragraphs>
  <properties:TotalTime>150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2018-11-09T10:46:00Z</cp:lastPrinted>
  <dcterms:modified xmlns:xsi="http://www.w3.org/2001/XMLSchema-instance" xsi:type="dcterms:W3CDTF">2018-11-09T10:46:00Z</dcterms:modified>
  <cp:revision>125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4</vt:i4>
  </prop:property>
</prop:Properties>
</file>