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ecc" w14:paraId="57ceec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A10797">
        <w:rPr>
          <w:rFonts w:hAnsi="Bookman Old Style" w:ascii="Bookman Old Style"/>
          <w:sz w:val="24"/>
          <w:szCs w:val="24"/>
          <w:lang w:val="pl-PL"/>
        </w:rPr>
        <w:t>10.10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8A26FC">
        <w:rPr>
          <w:rFonts w:hAnsi="Bookman Old Style" w:ascii="Bookman Old Style"/>
          <w:sz w:val="24"/>
          <w:szCs w:val="24"/>
          <w:lang w:val="pl-PL"/>
        </w:rPr>
        <w:t>7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A10797">
        <w:rPr>
          <w:rFonts w:hAnsi="Bookman Old Style" w:ascii="Bookman Old Style"/>
          <w:sz w:val="24"/>
          <w:szCs w:val="24"/>
          <w:lang w:val="pl-PL"/>
        </w:rPr>
        <w:t>.01.2018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A4BDE" w:rsidP="00AA4BDE" w:rsidR="00715B60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Općinski građanski sud u Zagrebu rješ</w:t>
      </w:r>
      <w:r w:rsidR="006C08F7">
        <w:rPr>
          <w:rFonts w:hAnsi="Bookman Old Style" w:ascii="Bookman Old Style"/>
          <w:sz w:val="24"/>
          <w:szCs w:val="24"/>
          <w:lang w:val="pl-PL"/>
        </w:rPr>
        <w:t>e</w:t>
      </w:r>
      <w:r>
        <w:rPr>
          <w:rFonts w:hAnsi="Bookman Old Style" w:ascii="Bookman Old Style"/>
          <w:sz w:val="24"/>
          <w:szCs w:val="24"/>
          <w:lang w:val="pl-PL"/>
        </w:rPr>
        <w:t xml:space="preserve">njem </w:t>
      </w:r>
      <w:r w:rsidR="006C08F7">
        <w:rPr>
          <w:rFonts w:hAnsi="Bookman Old Style" w:ascii="Bookman Old Style"/>
          <w:sz w:val="24"/>
          <w:szCs w:val="24"/>
          <w:lang w:val="pl-PL"/>
        </w:rPr>
        <w:t>broj Ovr-2164/13 odredio je drugo</w:t>
      </w:r>
      <w:r>
        <w:rPr>
          <w:rFonts w:hAnsi="Bookman Old Style" w:ascii="Bookman Old Style"/>
          <w:sz w:val="24"/>
          <w:szCs w:val="24"/>
          <w:lang w:val="pl-PL"/>
        </w:rPr>
        <w:t xml:space="preserve"> roč</w:t>
      </w:r>
      <w:r w:rsidR="006C08F7">
        <w:rPr>
          <w:rFonts w:hAnsi="Bookman Old Style" w:ascii="Bookman Old Style"/>
          <w:sz w:val="24"/>
          <w:szCs w:val="24"/>
          <w:lang w:val="pl-PL"/>
        </w:rPr>
        <w:t>ište za prodaju nekretnine za 30. siječnja</w:t>
      </w:r>
      <w:r>
        <w:rPr>
          <w:rFonts w:hAnsi="Bookman Old Style" w:ascii="Bookman Old Style"/>
          <w:sz w:val="24"/>
          <w:szCs w:val="24"/>
          <w:lang w:val="pl-PL"/>
        </w:rPr>
        <w:t xml:space="preserve"> 201</w:t>
      </w:r>
      <w:r w:rsidR="006C08F7">
        <w:rPr>
          <w:rFonts w:hAnsi="Bookman Old Style" w:ascii="Bookman Old Style"/>
          <w:sz w:val="24"/>
          <w:szCs w:val="24"/>
          <w:lang w:val="pl-PL"/>
        </w:rPr>
        <w:t>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AA4BDE" w:rsidP="00AA4BDE" w:rsid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Predmet prodaje je</w:t>
      </w:r>
      <w:r w:rsidRPr="00AA4BDE"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k</w:t>
      </w:r>
      <w:r w:rsidRPr="00AA4BDE">
        <w:rPr>
          <w:rFonts w:hAnsi="Bookman Old Style" w:ascii="Bookman Old Style"/>
          <w:sz w:val="24"/>
          <w:szCs w:val="24"/>
          <w:lang w:val="pl-PL"/>
        </w:rPr>
        <w:t xml:space="preserve">ancelarijski prostor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zemljišnim knjigama Općinskog građanskog suda u Zagrebu zk.ul. 3849, k.o. Trnje, poduložak 15 i to:</w:t>
      </w:r>
    </w:p>
    <w:p w:rsidRDefault="00AA4BDE" w:rsidP="00AA4BDE" w:rsidR="00AA4BDE" w:rsidRPr="00AA4BD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A4BDE" w:rsidP="00AA4BDE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A4BDE">
        <w:rPr>
          <w:rFonts w:hAnsi="Bookman Old Style" w:ascii="Bookman Old Style"/>
          <w:sz w:val="24"/>
          <w:szCs w:val="24"/>
          <w:lang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D20F2" w:rsidR="008C7A84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</w:t>
      </w:r>
      <w:r w:rsidR="00E803A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u </w:t>
      </w:r>
      <w:r w:rsidR="008A26FC">
        <w:rPr>
          <w:rFonts w:eastAsia="Times New Roman" w:hAnsi="Bookman Old Style" w:ascii="Bookman Old Style"/>
          <w:sz w:val="24"/>
          <w:szCs w:val="20"/>
          <w:lang w:eastAsia="hr-HR" w:val="pl-PL"/>
        </w:rPr>
        <w:t>čini sljedeća nekretnina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AD1837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Kancelarijski prostor</w:t>
      </w:r>
      <w:r w:rsidR="008A26FC"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zemljišnim knjigama Općinskog građanskog suda u Zagrebu zk.ul. 3849, k.o. Trnje, poduložak 15 i to: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 a koje je pod založnim pravom u korist: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D1837" w:rsidP="00AD1837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1.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ADRIATIC ASSETS D.O.O., OIB: 18846383988, RADNIČKA CESTA 80, 10000 ZAGREB, HRVATSKA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A10797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10.10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017. </w:t>
      </w:r>
      <w:r>
        <w:rPr>
          <w:rFonts w:hAnsi="Bookman Old Style" w:ascii="Bookman Old Style"/>
          <w:sz w:val="24"/>
          <w:szCs w:val="24"/>
          <w:lang w:val="pl-PL"/>
        </w:rPr>
        <w:t>do 10.01.2018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A10797" w:rsidP="00A50A47" w:rsidR="00A10797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10.10.2017.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42.353,87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41.878,67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475,20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10,09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10,09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42.363,96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4.508,71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550,50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233,13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175,86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1.562,50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111,72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10.01.2018.GODINE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37.855,25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37.330,55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524,70</w:t>
            </w:r>
          </w:p>
        </w:tc>
      </w:tr>
      <w:tr w:rsidTr="00A10797" w:rsidR="00A10797" w:rsidRPr="00A10797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10797" w:rsidP="00A10797" w:rsidR="00A10797" w:rsidRPr="00A1079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A1079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42.363,96</w:t>
            </w:r>
          </w:p>
        </w:tc>
      </w:tr>
    </w:tbl>
    <w:p w:rsidRDefault="004C57AD" w:rsidP="00A50A47" w:rsidR="004C57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F114A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dovršetak ovršnog postupka</w:t>
      </w:r>
      <w:r w:rsidR="00E803AD">
        <w:rPr>
          <w:rFonts w:hAnsi="Bookman Old Style" w:ascii="Bookman Old Style"/>
          <w:sz w:val="24"/>
          <w:szCs w:val="24"/>
          <w:lang w:val="pl-PL"/>
        </w:rPr>
        <w:t xml:space="preserve"> br. Ovr-2164/13 </w:t>
      </w:r>
      <w:r>
        <w:rPr>
          <w:rFonts w:hAnsi="Bookman Old Style" w:ascii="Bookman Old Style"/>
          <w:sz w:val="24"/>
          <w:szCs w:val="24"/>
          <w:lang w:val="pl-PL"/>
        </w:rPr>
        <w:t xml:space="preserve">koji se vodi </w:t>
      </w:r>
      <w:r w:rsidR="00E803AD">
        <w:rPr>
          <w:rFonts w:hAnsi="Bookman Old Style" w:ascii="Bookman Old Style"/>
          <w:sz w:val="24"/>
          <w:szCs w:val="24"/>
          <w:lang w:val="pl-PL"/>
        </w:rPr>
        <w:t>pred Općinskim</w:t>
      </w:r>
      <w:r>
        <w:rPr>
          <w:rFonts w:hAnsi="Bookman Old Style" w:ascii="Bookman Old Style"/>
          <w:sz w:val="24"/>
          <w:szCs w:val="24"/>
          <w:lang w:val="pl-PL"/>
        </w:rPr>
        <w:t xml:space="preserve"> građanskim sudom u Zagrebu u kojem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 bi se unovčila jedina imovina stečajne mase.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A10797">
        <w:rPr>
          <w:rFonts w:hAnsi="Bookman Old Style" w:ascii="Bookman Old Style"/>
          <w:sz w:val="24"/>
          <w:szCs w:val="24"/>
          <w:lang w:val="pl-PL"/>
        </w:rPr>
        <w:t>10.01.2018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B0616"/>
    <w:rsid w:val="000E1F39"/>
    <w:rsid w:val="000F114A"/>
    <w:rsid w:val="000F7B3E"/>
    <w:rsid w:val="0010441A"/>
    <w:rsid w:val="00116313"/>
    <w:rsid w:val="00131EB7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7544D"/>
    <w:rsid w:val="00682EB6"/>
    <w:rsid w:val="006A554D"/>
    <w:rsid w:val="006A6519"/>
    <w:rsid w:val="006C08F7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94C4E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018B"/>
    <w:rsid w:val="009564A4"/>
    <w:rsid w:val="00996D81"/>
    <w:rsid w:val="009D67C2"/>
    <w:rsid w:val="00A10797"/>
    <w:rsid w:val="00A50A47"/>
    <w:rsid w:val="00A60B90"/>
    <w:rsid w:val="00A6404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13A01"/>
    <w:rsid w:val="00E214B1"/>
    <w:rsid w:val="00E37ED0"/>
    <w:rsid w:val="00E65E91"/>
    <w:rsid w:val="00E758BA"/>
    <w:rsid w:val="00E775B2"/>
    <w:rsid w:val="00E803AD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89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C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C4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C4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C4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89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C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C4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C4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C4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St-684/2013-55</izvorni_sadrzaj>
    <derivirana_varijabla naziv="DomainObject.Oznaka_1">St-684/2013-55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4B65B-EE06-49A4-BB4F-F17496F4A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515</properties:Words>
  <properties:Characters>3008</properties:Characters>
  <properties:Lines>266</properties:Lines>
  <properties:Paragraphs>99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2018-01-22T10:10:00Z</dcterms:created>
  <dc:creator>ADMINIBM</dc:creator>
  <cp:lastModifiedBy>Valentina Delač</cp:lastModifiedBy>
  <cp:lastPrinted>2017-10-10T09:45:00Z</cp:lastPrinted>
  <dcterms:modified xmlns:xsi="http://www.w3.org/2001/XMLSchema-instance" xsi:type="dcterms:W3CDTF">2018-01-22T10:10:00Z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St-684/2013-55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