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b919" w14:paraId="6bab919" w:rsidRDefault="00AB4602" w:rsidP="00D431E0" w:rsidR="00D431E0" w:rsidRPr="00D431E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31E0" w:rsidRPr="00D431E0">
        <w:rPr>
          <w:rFonts w:cs="Times New Roman"/>
        </w:rPr>
        <w:t xml:space="preserve">    REPUBLIKA HRVATSKA</w:t>
      </w: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TRGOVAČKI SUD U ZAGREBU</w:t>
      </w: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         Stalna služba u Karlovcu </w:t>
      </w:r>
    </w:p>
    <w:p w:rsidRDefault="00D431E0" w:rsidP="00D431E0" w:rsidR="00D431E0">
      <w:pPr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Karlovac, Trg hrvatskih branitelja 1/II</w:t>
      </w: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jc w:val="center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R E P U B  L I K A   H R V A T S K A</w:t>
      </w: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ab/>
        <w:t>R J E Š E N J E</w:t>
      </w: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GFK 91 d.o.o. u stečaju, Zagreb, Zelenjak 53, OIB: 92680524937, 24. rujna 2018.</w:t>
      </w:r>
    </w:p>
    <w:p w:rsidRDefault="00D431E0" w:rsidP="00D431E0" w:rsid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rPr>
          <w:rFonts w:cs="Times New Roman" w:eastAsia="Times New Roman"/>
          <w:lang w:eastAsia="hr-HR"/>
        </w:rPr>
      </w:pPr>
    </w:p>
    <w:p w:rsidRDefault="00D431E0" w:rsidP="00D431E0" w:rsidR="00D431E0">
      <w:pPr>
        <w:spacing w:after="0"/>
        <w:jc w:val="center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r i j e š i o   j e</w:t>
      </w:r>
    </w:p>
    <w:p w:rsidRDefault="00D431E0" w:rsidP="00D431E0" w:rsidR="00D431E0" w:rsidRPr="00D431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31E0" w:rsidP="00D431E0" w:rsidR="00D431E0" w:rsidRPr="00D431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U stečajnom postupku nad stečajnim dužnikom Stečajna masa iza GFK 91 d.o.o. u stečaju, Zagreb, Zelenjak 53, OIB: 92680524937, određuje se prodaja imovine stečajnog dužnika i to nekretnine upisane u: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- z.k.ul. 14197 poduložak 17 k.o. Grad Zagreb, k.č.br. 4557/1, suvlasnički dio 307/100000, etažno vlasništvo (E-17) parkirališno garažno mjesto PGM 55, podrum -2, površine 20,38 čm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- z.k.ul. 14197 </w:t>
      </w:r>
      <w:r>
        <w:rPr>
          <w:rFonts w:cs="Times New Roman" w:eastAsia="Times New Roman"/>
          <w:lang w:eastAsia="hr-HR"/>
        </w:rPr>
        <w:t xml:space="preserve">k.o. Grad Zagreb </w:t>
      </w:r>
      <w:r w:rsidRPr="00D431E0">
        <w:rPr>
          <w:rFonts w:cs="Times New Roman" w:eastAsia="Times New Roman"/>
          <w:lang w:eastAsia="hr-HR"/>
        </w:rPr>
        <w:t>poduložak 18, k.č.br. 4557/1, suvlasnički dio 259/100000, etažno vlasništvo (E-18) parkirališno garažno mjesto PGM 56, podrum -2, površine 17,16 čm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- z.k.ul. 14197 k.o. Grad Zagreb poduložak 19, k.č.br. 4557/1, suvlasnički dio 257/100000</w:t>
      </w:r>
      <w:r>
        <w:rPr>
          <w:rFonts w:cs="Times New Roman" w:eastAsia="Times New Roman"/>
          <w:lang w:eastAsia="hr-HR"/>
        </w:rPr>
        <w:t>,</w:t>
      </w:r>
      <w:r w:rsidRPr="00D431E0">
        <w:rPr>
          <w:rFonts w:cs="Times New Roman" w:eastAsia="Times New Roman"/>
          <w:lang w:eastAsia="hr-HR"/>
        </w:rPr>
        <w:t xml:space="preserve"> etažno vlasništvo (E-19) parkirališno garažno mjesto PGM 57, podrum -2, površine 17,07 čm,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- z.k.ul. 14197 k.o. Grad Zagreb poduložak 103, k.č.br. 4557/1, suvlasnički dio 139/100000</w:t>
      </w:r>
      <w:r>
        <w:rPr>
          <w:rFonts w:cs="Times New Roman" w:eastAsia="Times New Roman"/>
          <w:lang w:eastAsia="hr-HR"/>
        </w:rPr>
        <w:t>,</w:t>
      </w:r>
      <w:r w:rsidRPr="00D431E0">
        <w:rPr>
          <w:rFonts w:cs="Times New Roman" w:eastAsia="Times New Roman"/>
          <w:lang w:eastAsia="hr-HR"/>
        </w:rPr>
        <w:t xml:space="preserve"> etažno vlasništvo (E-103) trosobni stan 43, prvi kat kućni broj 3, koji se sastoji od: ulaza i blagovaonice, dnevnog boravka, sob</w:t>
      </w:r>
      <w:r>
        <w:rPr>
          <w:rFonts w:cs="Times New Roman" w:eastAsia="Times New Roman"/>
          <w:lang w:eastAsia="hr-HR"/>
        </w:rPr>
        <w:t>e</w:t>
      </w:r>
      <w:r w:rsidRPr="00D431E0">
        <w:rPr>
          <w:rFonts w:cs="Times New Roman" w:eastAsia="Times New Roman"/>
          <w:lang w:eastAsia="hr-HR"/>
        </w:rPr>
        <w:t xml:space="preserve"> 1, sobe 2, sobe 3, kuhinje, predsoblja, kupaonice i WC-a, površine 92,47 čm, zajedno sa balkonom (u elaboratu označeno ljubičastom bojom),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- z.k.ul. 6517 k.o. Šestine poduložak 1, k.č.br. 1660/6 suvlasnički 18/100 etažno vlasništvo (E-1) četverosoban stan u podrumu površine 97,61 čm s pripadajućim spremištem površine 3,81 čm, oznake S1 i s pripadajućim parkiralištem površine 2.8 čm oznake PM7 te pripadajućim parkiralištem površine 2,88 čm oznake PM8 odnosno sveukupne površine 107,19 čm u elaboratu oznake A, 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- z.k.ul. 6517 k.o. Šestine poduložak 4, k.č.br. 1660/6, suvlasnički dio 28/100, etažno vlasništvo (E-4) trosobni stan na prvom katu površine 77,21 čm s pripadajućim parkiralištem površine 2,88 čm oznake PM1, te </w:t>
      </w:r>
      <w:r w:rsidRPr="00D431E0">
        <w:rPr>
          <w:rFonts w:cs="Times New Roman" w:eastAsia="Times New Roman"/>
          <w:lang w:eastAsia="hr-HR"/>
        </w:rPr>
        <w:lastRenderedPageBreak/>
        <w:t>pripadajućim parkiralištem površine 2,99 čm oznake PM2, odnosno sveukupne površine 82,97 čm u elaboratu oznake D,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-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E.</w:t>
      </w:r>
    </w:p>
    <w:p w:rsidRDefault="00D431E0" w:rsidP="00D431E0" w:rsidR="00D431E0" w:rsidRPr="00D431E0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D431E0" w:rsidP="00D431E0" w:rsidR="00D431E0" w:rsidRPr="00D43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D431E0" w:rsidP="00D431E0" w:rsidR="00D431E0" w:rsidRPr="00D431E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D431E0" w:rsidP="00D431E0" w:rsidR="00D431E0" w:rsidRPr="00D431E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D431E0" w:rsidP="00D431E0" w:rsidR="00D431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31E0" w:rsidP="00D431E0" w:rsidR="00D431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Obrazloženje</w:t>
      </w:r>
    </w:p>
    <w:p w:rsidRDefault="00D431E0" w:rsidP="00D431E0" w:rsidR="00D431E0" w:rsidRPr="00D431E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Rješenjem ovog suda posl. br. St-233/13 od 6. kolovoza 2018. određen je nastavak postupka radi naknadne diobe s obzirom na prijedlog stečajnog upravitelja za prodajom sedam dužnikovih nekretnina, koje su predmet ove prodaje.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Na predmetnim nekretninama postoji razlučno pravo, a ovršni postupci koji su se vodili radi namirenja vjerovnika H-ABDUCO d.o.o. iz tih nekretnina pravomoćno su obustavljeni. 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 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Temeljem čl. 247. st. 2. Stečajnog zakona (Narodne novine broj 71/15, 104/17, dalje:SZ), na prijedlog stečajnog upravitelja, odlučeno je kao u točki I. izreke rješenja.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D431E0" w:rsidP="00D431E0" w:rsidR="00D431E0" w:rsidRPr="00D431E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431E0" w:rsidP="00D431E0" w:rsidR="00D431E0" w:rsidRPr="00D43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spacing w:after="0"/>
        <w:jc w:val="center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U Karlovcu 24. rujna 2018.</w:t>
      </w:r>
    </w:p>
    <w:p w:rsidRDefault="00D431E0" w:rsidP="00D431E0" w:rsidR="00D431E0" w:rsidRPr="00D43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431E0" w:rsidP="00D431E0" w:rsid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431E0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D431E0" w:rsidP="00D431E0" w:rsid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431E0" w:rsidP="00D431E0" w:rsid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Draženka Prpić</w:t>
      </w:r>
    </w:p>
    <w:p w:rsidRDefault="00D431E0" w:rsidP="00D431E0" w:rsid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UPUTA O PRAVNOM LIJEKU:</w:t>
      </w:r>
    </w:p>
    <w:p w:rsidRDefault="00D431E0" w:rsidP="00D431E0" w:rsidR="00D431E0" w:rsidRPr="00D431E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D431E0" w:rsidP="00D431E0" w:rsidR="00D431E0" w:rsidRP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431E0" w:rsidP="00D431E0" w:rsidR="00D431E0" w:rsidRPr="00D431E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431E0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D431E0" w:rsidRPr="00D431E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5387262"/>
      <w:docPartObj>
        <w:docPartGallery w:val="Page Numbers (Top of Page)"/>
        <w:docPartUnique/>
      </w:docPartObj>
    </w:sdtPr>
    <w:sdtContent>
      <w:p w:rsidRDefault="00D431E0" w:rsidR="00D431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431E0" w:rsidR="008333A9">
    <w:pPr>
      <w:pStyle w:val="Zaglavlje"/>
    </w:pPr>
    <w:r>
      <w:t>1 St-2363/18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1E0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97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St-2363/2018-90</izvorni_sadrzaj>
    <derivirana_varijabla naziv="DomainObject.Oznaka_1">St-2363/2018-90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St-2363/2018-90</izvorni_sadrzaj>
    <derivirana_varijabla naziv="DomainObject.PoslovniBrojDokumenta_1">St-2363/2018-90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GFK 91 d.o.o. u stečaju</item>
    </izvorni_sadrzaj>
    <derivirana_varijabla naziv="DomainObject.Predmet.SudioniciListNaziv_1">
      <item>FINA regionalni centar Zagreb</item>
      <item>Stečajna masa iza GFK 91 d.o.o. u stečaju</item>
    </derivirana_varijabla>
  </DomainObject.Predmet.SudioniciListNaziv>
  <DomainObject.Predmet.SudioniciListAdressOIB>
    <izvorni_sadrzaj>
      <item>FINA regionalni centar Zagreb, OIB 85821130368, Albrechtova 42,10000 Zagreb</item>
      <item>Stečajna masa iza GFK 91 d.o.o. u stečaju, OIB 92680524937, Zelenjak 53,10000 Zagreb</item>
    </izvorni_sadrzaj>
    <derivirana_varijabla naziv="DomainObject.Predmet.SudioniciListAdressOIB_1">
      <item>FINA regionalni centar Zagreb, OIB 85821130368, Albrechtova 42,10000 Zagreb</item>
      <item>Stečajna masa iza GFK 91 d.o.o. u stečaju, OIB 92680524937,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DFC79-88DF-4BFF-8D09-15228BFE0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3495</properties:Characters>
  <properties:Lines>97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2018-09-24T08:46:00Z</cp:lastPrinted>
  <dcterms:modified xmlns:xsi="http://www.w3.org/2001/XMLSchema-instance" xsi:type="dcterms:W3CDTF">2018-09-24T08:46:00Z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St-2363/2018-90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