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cb5e" w14:paraId="2cdcb5e" w:rsidRDefault="00E753BB" w:rsidP="000E2E7F" w:rsidR="00E753BB">
      <w:pPr>
        <w:tabs>
          <w:tab w:pos="6540" w:val="left"/>
        </w:tabs>
        <w:spacing w:lineRule="auto" w:line="288"/>
        <w15:collapsed w:val="false"/>
        <w:rPr>
          <w:rFonts w:cs="Tahoma" w:hAnsi="Tahoma" w:ascii="Tahoma"/>
          <w:b/>
          <w:szCs w:val="22"/>
          <w:lang w:val="pl-PL"/>
        </w:rPr>
      </w:pPr>
      <w:bookmarkStart w:name="_GoBack" w:id="0"/>
      <w:bookmarkEnd w:id="0"/>
    </w:p>
    <w:p w:rsidRDefault="00C160AC" w:rsidP="000E2E7F" w:rsidR="00C160AC" w:rsidRPr="00000F80">
      <w:pPr>
        <w:tabs>
          <w:tab w:pos="6540" w:val="left"/>
        </w:tabs>
        <w:spacing w:lineRule="auto" w:line="288"/>
        <w:rPr>
          <w:rFonts w:cs="Tahoma" w:hAnsi="Tahoma" w:ascii="Tahoma"/>
          <w:b/>
          <w:szCs w:val="22"/>
          <w:lang w:val="hr-HR"/>
        </w:rPr>
      </w:pPr>
      <w:r w:rsidRPr="00000F80">
        <w:rPr>
          <w:rFonts w:cs="Tahoma" w:hAnsi="Tahoma" w:ascii="Tahoma"/>
          <w:b/>
          <w:szCs w:val="22"/>
          <w:lang w:val="pl-PL"/>
        </w:rPr>
        <w:t>Nadle</w:t>
      </w:r>
      <w:r w:rsidRPr="00000F80">
        <w:rPr>
          <w:rFonts w:cs="Tahoma" w:hAnsi="Tahoma" w:ascii="Tahoma"/>
          <w:b/>
          <w:szCs w:val="22"/>
          <w:lang w:val="hr-HR"/>
        </w:rPr>
        <w:t>ž</w:t>
      </w:r>
      <w:r w:rsidRPr="00000F80">
        <w:rPr>
          <w:rFonts w:cs="Tahoma" w:hAnsi="Tahoma" w:ascii="Tahoma"/>
          <w:b/>
          <w:szCs w:val="22"/>
          <w:lang w:val="pl-PL"/>
        </w:rPr>
        <w:t>ni</w:t>
      </w:r>
      <w:r w:rsidRPr="00000F80">
        <w:rPr>
          <w:rFonts w:cs="Tahoma" w:hAnsi="Tahoma" w:ascii="Tahoma"/>
          <w:b/>
          <w:szCs w:val="22"/>
          <w:lang w:val="hr-HR"/>
        </w:rPr>
        <w:t xml:space="preserve"> </w:t>
      </w:r>
      <w:r w:rsidRPr="00000F80">
        <w:rPr>
          <w:rFonts w:cs="Tahoma" w:hAnsi="Tahoma" w:ascii="Tahoma"/>
          <w:b/>
          <w:szCs w:val="22"/>
          <w:lang w:val="pl-PL"/>
        </w:rPr>
        <w:t>trgova</w:t>
      </w:r>
      <w:r w:rsidRPr="00000F80">
        <w:rPr>
          <w:rFonts w:cs="Tahoma" w:hAnsi="Tahoma" w:ascii="Tahoma"/>
          <w:b/>
          <w:szCs w:val="22"/>
          <w:lang w:val="hr-HR"/>
        </w:rPr>
        <w:t>č</w:t>
      </w:r>
      <w:r w:rsidRPr="00000F80">
        <w:rPr>
          <w:rFonts w:cs="Tahoma" w:hAnsi="Tahoma" w:ascii="Tahoma"/>
          <w:b/>
          <w:szCs w:val="22"/>
          <w:lang w:val="pl-PL"/>
        </w:rPr>
        <w:t>ki</w:t>
      </w:r>
      <w:r w:rsidRPr="00000F80">
        <w:rPr>
          <w:rFonts w:cs="Tahoma" w:hAnsi="Tahoma" w:ascii="Tahoma"/>
          <w:b/>
          <w:szCs w:val="22"/>
          <w:lang w:val="hr-HR"/>
        </w:rPr>
        <w:t xml:space="preserve"> </w:t>
      </w:r>
      <w:r w:rsidRPr="00000F80">
        <w:rPr>
          <w:rFonts w:cs="Tahoma" w:hAnsi="Tahoma" w:ascii="Tahoma"/>
          <w:b/>
          <w:szCs w:val="22"/>
          <w:lang w:val="pl-PL"/>
        </w:rPr>
        <w:t>sud:</w:t>
      </w:r>
      <w:r w:rsidRPr="00000F80">
        <w:rPr>
          <w:rFonts w:cs="Tahoma" w:hAnsi="Tahoma" w:ascii="Tahoma"/>
          <w:b/>
          <w:szCs w:val="22"/>
          <w:lang w:val="hr-HR"/>
        </w:rPr>
        <w:t xml:space="preserve"> Trgovački sud u Varaždinu</w:t>
      </w:r>
    </w:p>
    <w:p w:rsidRDefault="00C160AC" w:rsidP="000E2E7F" w:rsidR="00C160AC" w:rsidRPr="00000F80">
      <w:pPr>
        <w:tabs>
          <w:tab w:pos="6540" w:val="left"/>
        </w:tabs>
        <w:spacing w:lineRule="auto" w:line="288"/>
        <w:rPr>
          <w:rFonts w:cs="Tahoma" w:hAnsi="Tahoma" w:ascii="Tahoma"/>
          <w:b/>
          <w:szCs w:val="22"/>
          <w:lang w:val="pl-PL"/>
        </w:rPr>
      </w:pPr>
      <w:r w:rsidRPr="00000F80">
        <w:rPr>
          <w:rFonts w:cs="Tahoma" w:hAnsi="Tahoma" w:ascii="Tahoma"/>
          <w:b/>
          <w:szCs w:val="22"/>
          <w:lang w:val="pl-PL"/>
        </w:rPr>
        <w:t>Poslovni broj spisa:</w:t>
      </w:r>
      <w:r w:rsidR="00F753A8" w:rsidRPr="00000F80">
        <w:rPr>
          <w:rFonts w:cs="Tahoma" w:hAnsi="Tahoma" w:ascii="Tahoma"/>
          <w:b/>
          <w:szCs w:val="22"/>
          <w:lang w:val="pl-PL"/>
        </w:rPr>
        <w:t xml:space="preserve">       </w:t>
      </w:r>
      <w:r w:rsidRPr="00000F80">
        <w:rPr>
          <w:rFonts w:cs="Tahoma" w:hAnsi="Tahoma" w:ascii="Tahoma"/>
          <w:b/>
          <w:szCs w:val="22"/>
          <w:lang w:val="pl-PL"/>
        </w:rPr>
        <w:t xml:space="preserve"> St</w:t>
      </w:r>
      <w:r w:rsidR="000E2E7F" w:rsidRPr="00000F80">
        <w:rPr>
          <w:rFonts w:cs="Tahoma" w:hAnsi="Tahoma" w:ascii="Tahoma"/>
          <w:b/>
          <w:szCs w:val="22"/>
          <w:lang w:val="pl-PL"/>
        </w:rPr>
        <w:t>-994</w:t>
      </w:r>
      <w:r w:rsidRPr="00000F80">
        <w:rPr>
          <w:rFonts w:cs="Tahoma" w:hAnsi="Tahoma" w:ascii="Tahoma"/>
          <w:b/>
          <w:szCs w:val="22"/>
          <w:lang w:val="pl-PL"/>
        </w:rPr>
        <w:t>/16</w:t>
      </w:r>
    </w:p>
    <w:p w:rsidRDefault="00C160AC" w:rsidP="000E2E7F" w:rsidR="00394C69">
      <w:pPr>
        <w:tabs>
          <w:tab w:pos="6540" w:val="left"/>
        </w:tabs>
        <w:spacing w:lineRule="auto" w:line="288"/>
        <w:rPr>
          <w:rFonts w:cs="Tahoma" w:hAnsi="Tahoma" w:ascii="Tahoma"/>
          <w:b/>
          <w:szCs w:val="22"/>
          <w:lang w:val="pl-PL"/>
        </w:rPr>
      </w:pPr>
      <w:r w:rsidRPr="00000F80">
        <w:rPr>
          <w:rFonts w:cs="Tahoma" w:hAnsi="Tahoma" w:ascii="Tahoma"/>
          <w:b/>
          <w:szCs w:val="22"/>
          <w:lang w:val="pl-PL"/>
        </w:rPr>
        <w:t xml:space="preserve">Dužnik:  </w:t>
      </w:r>
      <w:r w:rsidR="00F753A8" w:rsidRPr="00000F80">
        <w:rPr>
          <w:rFonts w:cs="Tahoma" w:hAnsi="Tahoma" w:ascii="Tahoma"/>
          <w:b/>
          <w:szCs w:val="22"/>
          <w:lang w:val="pl-PL"/>
        </w:rPr>
        <w:t xml:space="preserve">                          </w:t>
      </w:r>
      <w:r w:rsidR="000E2E7F" w:rsidRPr="00000F80">
        <w:rPr>
          <w:rFonts w:cs="Tahoma" w:hAnsi="Tahoma" w:ascii="Tahoma"/>
          <w:b/>
          <w:szCs w:val="22"/>
          <w:lang w:val="pl-PL"/>
        </w:rPr>
        <w:t>RS</w:t>
      </w:r>
      <w:r w:rsidRPr="00000F80">
        <w:rPr>
          <w:rFonts w:cs="Tahoma" w:hAnsi="Tahoma" w:ascii="Tahoma"/>
          <w:b/>
          <w:szCs w:val="22"/>
          <w:lang w:val="pl-PL"/>
        </w:rPr>
        <w:t xml:space="preserve"> d.o.o.</w:t>
      </w:r>
      <w:r w:rsidR="00395249">
        <w:rPr>
          <w:rFonts w:cs="Tahoma" w:hAnsi="Tahoma" w:ascii="Tahoma"/>
          <w:b/>
          <w:szCs w:val="22"/>
          <w:lang w:val="pl-PL"/>
        </w:rPr>
        <w:t xml:space="preserve"> u stečaju, OIB: 86349443363</w:t>
      </w:r>
      <w:r w:rsidR="00A53103">
        <w:rPr>
          <w:rFonts w:cs="Tahoma" w:hAnsi="Tahoma" w:ascii="Tahoma"/>
          <w:b/>
          <w:szCs w:val="22"/>
          <w:lang w:val="pl-PL"/>
        </w:rPr>
        <w:t xml:space="preserve">, </w:t>
      </w:r>
    </w:p>
    <w:p w:rsidRDefault="00394C69" w:rsidP="000E2E7F" w:rsidR="00C160AC" w:rsidRPr="00000F80">
      <w:pPr>
        <w:tabs>
          <w:tab w:pos="6540" w:val="left"/>
        </w:tabs>
        <w:spacing w:lineRule="auto" w:line="288"/>
        <w:rPr>
          <w:rFonts w:cs="Tahoma" w:hAnsi="Tahoma" w:ascii="Tahoma"/>
          <w:b/>
          <w:szCs w:val="22"/>
          <w:lang w:val="pl-PL"/>
        </w:rPr>
      </w:pPr>
      <w:r>
        <w:rPr>
          <w:rFonts w:cs="Tahoma" w:hAnsi="Tahoma" w:ascii="Tahoma"/>
          <w:b/>
          <w:szCs w:val="22"/>
          <w:lang w:val="pl-PL"/>
        </w:rPr>
        <w:t xml:space="preserve">                                         </w:t>
      </w:r>
      <w:r w:rsidR="00395249">
        <w:rPr>
          <w:rFonts w:cs="Tahoma" w:hAnsi="Tahoma" w:ascii="Tahoma"/>
          <w:b/>
          <w:szCs w:val="22"/>
          <w:lang w:val="pl-PL"/>
        </w:rPr>
        <w:t>P.Zrinskog  3, Ludbreg</w:t>
      </w:r>
    </w:p>
    <w:p w:rsidRDefault="00E042E4" w:rsidP="00E042E4" w:rsidR="00E042E4">
      <w:pPr>
        <w:spacing w:lineRule="auto" w:line="288"/>
        <w:jc w:val="both"/>
        <w:rPr>
          <w:rFonts w:cs="Tahoma" w:hAnsi="Tahoma" w:ascii="Tahoma"/>
          <w:szCs w:val="22"/>
          <w:lang w:val="hr-HR"/>
        </w:rPr>
      </w:pPr>
    </w:p>
    <w:p w:rsidRDefault="005A5D90" w:rsidP="00E042E4" w:rsidR="005A5D90">
      <w:pPr>
        <w:spacing w:lineRule="auto" w:line="288"/>
        <w:jc w:val="both"/>
        <w:rPr>
          <w:rFonts w:cs="Tahoma" w:hAnsi="Tahoma" w:ascii="Tahoma"/>
          <w:szCs w:val="22"/>
          <w:lang w:val="hr-HR"/>
        </w:rPr>
      </w:pPr>
    </w:p>
    <w:p w:rsidRDefault="00E042E4" w:rsidP="00E042E4" w:rsidR="00E042E4" w:rsidRPr="00E042E4">
      <w:pPr>
        <w:spacing w:lineRule="auto" w:line="288"/>
        <w:jc w:val="both"/>
        <w:rPr>
          <w:rFonts w:cs="Tahoma" w:hAnsi="Tahoma" w:ascii="Tahoma"/>
          <w:szCs w:val="22"/>
          <w:lang w:val="hr-HR"/>
        </w:rPr>
      </w:pPr>
      <w:r w:rsidRPr="008E695B">
        <w:rPr>
          <w:rFonts w:cs="Tahoma" w:hAnsi="Tahoma" w:ascii="Tahoma"/>
          <w:szCs w:val="22"/>
          <w:lang w:val="hr-HR"/>
        </w:rPr>
        <w:t xml:space="preserve">Pred Trgovačkim sudom u </w:t>
      </w:r>
      <w:r>
        <w:rPr>
          <w:rFonts w:cs="Tahoma" w:hAnsi="Tahoma" w:ascii="Tahoma"/>
          <w:szCs w:val="22"/>
          <w:lang w:val="hr-HR"/>
        </w:rPr>
        <w:t>Varaždinu</w:t>
      </w:r>
      <w:r w:rsidRPr="008E695B">
        <w:rPr>
          <w:rFonts w:cs="Tahoma" w:hAnsi="Tahoma" w:ascii="Tahoma"/>
          <w:szCs w:val="22"/>
          <w:lang w:val="hr-HR"/>
        </w:rPr>
        <w:t xml:space="preserve">, pod </w:t>
      </w:r>
      <w:r w:rsidR="005A5D90">
        <w:rPr>
          <w:rFonts w:cs="Tahoma" w:hAnsi="Tahoma" w:ascii="Tahoma"/>
          <w:szCs w:val="22"/>
          <w:lang w:val="hr-HR"/>
        </w:rPr>
        <w:t xml:space="preserve">poslovnim </w:t>
      </w:r>
      <w:r w:rsidRPr="008E695B">
        <w:rPr>
          <w:rFonts w:cs="Tahoma" w:hAnsi="Tahoma" w:ascii="Tahoma"/>
          <w:szCs w:val="22"/>
          <w:lang w:val="hr-HR"/>
        </w:rPr>
        <w:t xml:space="preserve">brojem </w:t>
      </w:r>
      <w:r w:rsidRPr="008E695B">
        <w:rPr>
          <w:rFonts w:cs="Tahoma" w:hAnsi="Tahoma" w:ascii="Tahoma"/>
          <w:szCs w:val="22"/>
          <w:lang w:val="pl-PL"/>
        </w:rPr>
        <w:t>St-994/16,</w:t>
      </w:r>
      <w:r w:rsidRPr="008E695B">
        <w:rPr>
          <w:rFonts w:cs="Tahoma" w:hAnsi="Tahoma" w:ascii="Tahoma"/>
          <w:szCs w:val="22"/>
          <w:lang w:val="hr-HR"/>
        </w:rPr>
        <w:t xml:space="preserve"> </w:t>
      </w:r>
      <w:r w:rsidRPr="005A5D90">
        <w:rPr>
          <w:rFonts w:cs="Tahoma" w:hAnsi="Tahoma" w:ascii="Tahoma"/>
          <w:szCs w:val="22"/>
          <w:u w:val="single"/>
          <w:lang w:val="hr-HR"/>
        </w:rPr>
        <w:t>nastavljen je 8.9.2016.</w:t>
      </w:r>
      <w:r w:rsidRPr="005A5D90">
        <w:rPr>
          <w:rFonts w:cs="Tahoma" w:hAnsi="Tahoma" w:ascii="Tahoma"/>
          <w:szCs w:val="22"/>
          <w:lang w:val="hr-HR"/>
        </w:rPr>
        <w:t xml:space="preserve"> </w:t>
      </w:r>
      <w:r>
        <w:rPr>
          <w:rFonts w:cs="Tahoma" w:hAnsi="Tahoma" w:ascii="Tahoma"/>
          <w:szCs w:val="22"/>
          <w:lang w:val="hr-HR"/>
        </w:rPr>
        <w:t>stečajni postupak zbog naknadne diobe imovine brisanog društva RS d.o.o., Draškovec, OIB: 79725713517</w:t>
      </w:r>
      <w:r w:rsidR="00244405">
        <w:rPr>
          <w:rFonts w:cs="Tahoma" w:hAnsi="Tahoma" w:ascii="Tahoma"/>
          <w:szCs w:val="22"/>
          <w:lang w:val="hr-HR"/>
        </w:rPr>
        <w:t xml:space="preserve">, </w:t>
      </w:r>
      <w:r w:rsidR="005A5D90">
        <w:rPr>
          <w:rFonts w:cs="Arial" w:hAnsi="Arial" w:ascii="Arial"/>
          <w:szCs w:val="22"/>
          <w:lang w:val="pl-PL"/>
        </w:rPr>
        <w:t xml:space="preserve">te </w:t>
      </w:r>
      <w:r w:rsidR="005A169C">
        <w:rPr>
          <w:rFonts w:cs="Arial" w:hAnsi="Arial" w:ascii="Arial"/>
          <w:szCs w:val="22"/>
          <w:lang w:val="pl-PL"/>
        </w:rPr>
        <w:t xml:space="preserve">je </w:t>
      </w:r>
      <w:r w:rsidR="005A5D90">
        <w:rPr>
          <w:rFonts w:cs="Arial" w:hAnsi="Arial" w:ascii="Arial"/>
          <w:szCs w:val="22"/>
          <w:lang w:val="pl-PL"/>
        </w:rPr>
        <w:t xml:space="preserve">po nastavku postupka dobiven novi OIB: 86349443363 i  </w:t>
      </w:r>
      <w:r w:rsidR="005A5D90">
        <w:rPr>
          <w:rFonts w:cs="Tahoma" w:hAnsi="Tahoma" w:ascii="Tahoma"/>
          <w:szCs w:val="22"/>
          <w:lang w:val="hr-HR"/>
        </w:rPr>
        <w:t xml:space="preserve"> i</w:t>
      </w:r>
      <w:r w:rsidR="005A5D90" w:rsidRPr="005A5D90">
        <w:rPr>
          <w:rFonts w:cs="Tahoma" w:hAnsi="Tahoma" w:ascii="Tahoma"/>
          <w:szCs w:val="22"/>
          <w:lang w:val="hr-HR"/>
        </w:rPr>
        <w:t xml:space="preserve">zvršen je upis stečajne mase RS d.o.o. u stečaju u </w:t>
      </w:r>
      <w:r w:rsidR="005A5D90">
        <w:rPr>
          <w:rFonts w:cs="Tahoma" w:hAnsi="Tahoma" w:ascii="Tahoma"/>
          <w:szCs w:val="22"/>
          <w:lang w:val="hr-HR"/>
        </w:rPr>
        <w:t xml:space="preserve">sudski </w:t>
      </w:r>
      <w:r w:rsidR="005A5D90" w:rsidRPr="005A5D90">
        <w:rPr>
          <w:rFonts w:cs="Tahoma" w:hAnsi="Tahoma" w:ascii="Tahoma"/>
          <w:szCs w:val="22"/>
          <w:lang w:val="hr-HR"/>
        </w:rPr>
        <w:t>registar</w:t>
      </w:r>
      <w:r w:rsidR="005A5D90">
        <w:rPr>
          <w:rFonts w:cs="Tahoma" w:hAnsi="Tahoma" w:ascii="Tahoma"/>
          <w:szCs w:val="22"/>
          <w:lang w:val="hr-HR"/>
        </w:rPr>
        <w:t>. S</w:t>
      </w:r>
      <w:r w:rsidRPr="00E042E4">
        <w:rPr>
          <w:rFonts w:cs="Tahoma" w:hAnsi="Tahoma" w:ascii="Tahoma"/>
          <w:szCs w:val="22"/>
          <w:lang w:val="pl-PL"/>
        </w:rPr>
        <w:t xml:space="preserve">ukladno </w:t>
      </w:r>
      <w:r w:rsidRPr="00E042E4">
        <w:rPr>
          <w:rFonts w:cs="Tahoma" w:hAnsi="Tahoma" w:ascii="Tahoma"/>
          <w:szCs w:val="22"/>
          <w:lang w:val="hr-HR"/>
        </w:rPr>
        <w:t>čl. 89. st. 2. Stečajnog zakona podnosim</w:t>
      </w:r>
    </w:p>
    <w:p w:rsidRDefault="00C160AC" w:rsidP="000E2E7F" w:rsidR="00C160AC">
      <w:pPr>
        <w:spacing w:lineRule="auto" w:line="288"/>
        <w:jc w:val="center"/>
        <w:rPr>
          <w:rFonts w:cs="Tahoma" w:hAnsi="Tahoma" w:ascii="Tahoma"/>
          <w:b/>
          <w:szCs w:val="22"/>
        </w:rPr>
      </w:pPr>
    </w:p>
    <w:p w:rsidRDefault="00E753BB" w:rsidP="000E2E7F" w:rsidR="00E753BB">
      <w:pPr>
        <w:spacing w:lineRule="auto" w:line="288"/>
        <w:jc w:val="center"/>
        <w:rPr>
          <w:rFonts w:cs="Tahoma" w:hAnsi="Tahoma" w:ascii="Tahoma"/>
          <w:b/>
          <w:szCs w:val="22"/>
        </w:rPr>
      </w:pPr>
    </w:p>
    <w:p w:rsidRDefault="00272665" w:rsidP="000E2E7F" w:rsidR="00272665">
      <w:pPr>
        <w:spacing w:lineRule="auto" w:line="288"/>
        <w:jc w:val="center"/>
        <w:rPr>
          <w:rFonts w:cs="Tahoma" w:hAnsi="Tahoma" w:ascii="Tahoma"/>
          <w:b/>
          <w:szCs w:val="22"/>
        </w:rPr>
      </w:pPr>
      <w:r>
        <w:rPr>
          <w:rFonts w:cs="Tahoma" w:hAnsi="Tahoma" w:ascii="Tahoma"/>
          <w:b/>
          <w:szCs w:val="22"/>
        </w:rPr>
        <w:t>I</w:t>
      </w:r>
      <w:r w:rsidRPr="000E2E7F">
        <w:rPr>
          <w:rFonts w:cs="Tahoma" w:hAnsi="Tahoma" w:ascii="Tahoma"/>
          <w:b/>
          <w:szCs w:val="22"/>
        </w:rPr>
        <w:t>zvješće stečajnoga upravitelja o tijeku stečajnoga postupka</w:t>
      </w:r>
    </w:p>
    <w:p w:rsidRDefault="00272665" w:rsidP="000E2E7F" w:rsidR="00C160AC" w:rsidRPr="000E2E7F">
      <w:pPr>
        <w:spacing w:lineRule="auto" w:line="288"/>
        <w:jc w:val="center"/>
        <w:rPr>
          <w:rFonts w:cs="Tahoma" w:hAnsi="Tahoma" w:ascii="Tahoma"/>
          <w:b/>
          <w:szCs w:val="22"/>
        </w:rPr>
      </w:pPr>
      <w:r w:rsidRPr="000E2E7F">
        <w:rPr>
          <w:rFonts w:cs="Tahoma" w:hAnsi="Tahoma" w:ascii="Tahoma"/>
          <w:b/>
          <w:szCs w:val="22"/>
        </w:rPr>
        <w:t xml:space="preserve"> i stanju stečajne mase</w:t>
      </w:r>
      <w:r>
        <w:rPr>
          <w:rFonts w:cs="Tahoma" w:hAnsi="Tahoma" w:ascii="Tahoma"/>
          <w:b/>
          <w:szCs w:val="22"/>
        </w:rPr>
        <w:t xml:space="preserve"> za razdoblje  od 8.9.2016. do </w:t>
      </w:r>
      <w:r w:rsidR="00244405">
        <w:rPr>
          <w:rFonts w:cs="Tahoma" w:hAnsi="Tahoma" w:ascii="Tahoma"/>
          <w:b/>
          <w:szCs w:val="22"/>
        </w:rPr>
        <w:t>10.</w:t>
      </w:r>
      <w:r w:rsidR="00335FBB">
        <w:rPr>
          <w:rFonts w:cs="Tahoma" w:hAnsi="Tahoma" w:ascii="Tahoma"/>
          <w:b/>
          <w:szCs w:val="22"/>
        </w:rPr>
        <w:t>12</w:t>
      </w:r>
      <w:r w:rsidR="00244405">
        <w:rPr>
          <w:rFonts w:cs="Tahoma" w:hAnsi="Tahoma" w:ascii="Tahoma"/>
          <w:b/>
          <w:szCs w:val="22"/>
        </w:rPr>
        <w:t>.2018.</w:t>
      </w:r>
      <w:r>
        <w:rPr>
          <w:rFonts w:cs="Tahoma" w:hAnsi="Tahoma" w:ascii="Tahoma"/>
          <w:b/>
          <w:szCs w:val="22"/>
        </w:rPr>
        <w:t xml:space="preserve"> godine</w:t>
      </w:r>
    </w:p>
    <w:p w:rsidRDefault="004514E6" w:rsidP="00272665" w:rsidR="00C160AC" w:rsidRPr="00A53103">
      <w:pPr>
        <w:spacing w:lineRule="auto" w:line="288"/>
        <w:jc w:val="center"/>
        <w:rPr>
          <w:rFonts w:cs="Tahoma" w:hAnsi="Tahoma" w:ascii="Tahoma"/>
          <w:sz w:val="16"/>
          <w:szCs w:val="16"/>
          <w:lang w:val="pl-PL"/>
        </w:rPr>
      </w:pPr>
      <w:r>
        <w:rPr>
          <w:rFonts w:cs="Tahoma" w:hAnsi="Tahoma" w:ascii="Tahoma"/>
          <w:sz w:val="16"/>
          <w:szCs w:val="16"/>
          <w:lang w:val="pl-PL"/>
        </w:rPr>
        <w:t>broj</w:t>
      </w:r>
      <w:r w:rsidR="00335FBB">
        <w:rPr>
          <w:rFonts w:cs="Tahoma" w:hAnsi="Tahoma" w:ascii="Tahoma"/>
          <w:sz w:val="16"/>
          <w:szCs w:val="16"/>
          <w:lang w:val="pl-PL"/>
        </w:rPr>
        <w:t xml:space="preserve"> 6</w:t>
      </w:r>
      <w:r>
        <w:rPr>
          <w:rFonts w:cs="Tahoma" w:hAnsi="Tahoma" w:ascii="Tahoma"/>
          <w:sz w:val="16"/>
          <w:szCs w:val="16"/>
          <w:lang w:val="pl-PL"/>
        </w:rPr>
        <w:t xml:space="preserve">. </w:t>
      </w:r>
      <w:r w:rsidR="00272665" w:rsidRPr="00A53103">
        <w:rPr>
          <w:rFonts w:cs="Tahoma" w:hAnsi="Tahoma" w:ascii="Tahoma"/>
          <w:sz w:val="16"/>
          <w:szCs w:val="16"/>
          <w:lang w:val="pl-PL"/>
        </w:rPr>
        <w:t>(Obrazac 20)</w:t>
      </w:r>
    </w:p>
    <w:p w:rsidRDefault="00C160AC" w:rsidP="000E2E7F" w:rsidR="00C160AC">
      <w:pPr>
        <w:spacing w:lineRule="auto" w:line="288"/>
        <w:ind w:firstLine="708" w:left="708"/>
        <w:rPr>
          <w:rFonts w:cs="Tahoma" w:hAnsi="Tahoma" w:ascii="Tahoma"/>
          <w:szCs w:val="22"/>
          <w:lang w:val="pl-PL"/>
        </w:rPr>
      </w:pPr>
    </w:p>
    <w:p w:rsidRDefault="00792C65" w:rsidP="000E2E7F" w:rsidR="00792C65">
      <w:pPr>
        <w:spacing w:lineRule="auto" w:line="288"/>
        <w:ind w:firstLine="708" w:left="708"/>
        <w:rPr>
          <w:rFonts w:cs="Tahoma" w:hAnsi="Tahoma" w:ascii="Tahoma"/>
          <w:szCs w:val="22"/>
          <w:lang w:val="pl-PL"/>
        </w:rPr>
      </w:pPr>
    </w:p>
    <w:p w:rsidRDefault="00E042E4" w:rsidP="00B47D06" w:rsidR="00E042E4" w:rsidRPr="00E042E4">
      <w:pPr>
        <w:pStyle w:val="Tijelo"/>
        <w:widowControl w:val="false"/>
        <w:numPr>
          <w:ilvl w:val="0"/>
          <w:numId w:val="2"/>
        </w:numPr>
        <w:suppressAutoHyphens/>
        <w:spacing w:lineRule="auto" w:line="288" w:after="0"/>
        <w:jc w:val="both"/>
        <w:rPr>
          <w:rFonts w:hAnsi="Arial" w:ascii="Arial"/>
          <w:kern w:val="3"/>
        </w:rPr>
      </w:pPr>
      <w:r w:rsidRPr="00E042E4">
        <w:rPr>
          <w:rFonts w:cs="Tahoma" w:eastAsia="Times New Roman" w:hAnsi="Tahoma" w:ascii="Tahoma"/>
          <w:b/>
          <w:color w:val="auto"/>
          <w:bdr w:space="0" w:sz="0" w:color="auto" w:val="none"/>
          <w:lang w:val="pl-PL"/>
        </w:rPr>
        <w:t xml:space="preserve">Tijek stečajnoga postupka </w:t>
      </w:r>
    </w:p>
    <w:p w:rsidRDefault="00E042E4" w:rsidP="00E042E4" w:rsidR="00E042E4">
      <w:pPr>
        <w:pStyle w:val="Tijelo"/>
        <w:widowControl w:val="false"/>
        <w:suppressAutoHyphens/>
        <w:spacing w:lineRule="auto" w:line="288" w:after="0"/>
        <w:ind w:left="360"/>
        <w:jc w:val="both"/>
        <w:rPr>
          <w:rFonts w:cs="Tahoma" w:eastAsia="Times New Roman" w:hAnsi="Tahoma" w:ascii="Tahoma"/>
          <w:b/>
          <w:color w:val="auto"/>
          <w:bdr w:space="0" w:sz="0" w:color="auto" w:val="none"/>
          <w:lang w:val="pl-PL"/>
        </w:rPr>
      </w:pPr>
    </w:p>
    <w:p w:rsidRDefault="004514E6" w:rsidP="00E042E4" w:rsidR="00335FBB" w:rsidRPr="00751388">
      <w:pPr>
        <w:pStyle w:val="Tijelo"/>
        <w:widowControl w:val="false"/>
        <w:suppressAutoHyphens/>
        <w:spacing w:lineRule="auto" w:line="288" w:after="0"/>
        <w:jc w:val="both"/>
        <w:rPr>
          <w:rFonts w:cs="Tahoma" w:hAnsi="Tahoma" w:ascii="Tahoma"/>
          <w:kern w:val="3"/>
        </w:rPr>
      </w:pPr>
      <w:r>
        <w:rPr>
          <w:rFonts w:hAnsi="Arial" w:ascii="Arial"/>
          <w:kern w:val="3"/>
        </w:rPr>
        <w:t xml:space="preserve">U dosadašnjem tijeku stečajnog postupka nisu ostvareni nikakvi priljevi, nije bilo unovčenja </w:t>
      </w:r>
      <w:r w:rsidRPr="00751388">
        <w:rPr>
          <w:rFonts w:cs="Tahoma" w:hAnsi="Tahoma" w:ascii="Tahoma"/>
          <w:kern w:val="3"/>
        </w:rPr>
        <w:t xml:space="preserve">stečajne mase, </w:t>
      </w:r>
      <w:r w:rsidR="00335FBB" w:rsidRPr="00751388">
        <w:rPr>
          <w:rFonts w:cs="Tahoma" w:hAnsi="Tahoma" w:ascii="Tahoma"/>
          <w:kern w:val="3"/>
        </w:rPr>
        <w:t xml:space="preserve">posljednje izvješće </w:t>
      </w:r>
      <w:r w:rsidR="00E042E4" w:rsidRPr="00751388">
        <w:rPr>
          <w:rFonts w:cs="Tahoma" w:hAnsi="Tahoma" w:ascii="Tahoma"/>
          <w:kern w:val="3"/>
        </w:rPr>
        <w:t xml:space="preserve">stečajnog upravitelja </w:t>
      </w:r>
      <w:r w:rsidR="00335FBB" w:rsidRPr="00751388">
        <w:rPr>
          <w:rFonts w:cs="Tahoma" w:hAnsi="Tahoma" w:ascii="Tahoma"/>
          <w:kern w:val="3"/>
        </w:rPr>
        <w:t>bi</w:t>
      </w:r>
      <w:r w:rsidRPr="00751388">
        <w:rPr>
          <w:rFonts w:cs="Tahoma" w:hAnsi="Tahoma" w:ascii="Tahoma"/>
          <w:kern w:val="3"/>
        </w:rPr>
        <w:t xml:space="preserve">lo </w:t>
      </w:r>
      <w:r w:rsidR="00335FBB" w:rsidRPr="00751388">
        <w:rPr>
          <w:rFonts w:cs="Tahoma" w:hAnsi="Tahoma" w:ascii="Tahoma"/>
          <w:kern w:val="3"/>
        </w:rPr>
        <w:t xml:space="preserve">je </w:t>
      </w:r>
      <w:r w:rsidR="00E042E4" w:rsidRPr="00751388">
        <w:rPr>
          <w:rFonts w:cs="Tahoma" w:hAnsi="Tahoma" w:ascii="Tahoma"/>
          <w:kern w:val="3"/>
        </w:rPr>
        <w:t xml:space="preserve">podneseno za razdoblje od 8.9.2016. do </w:t>
      </w:r>
      <w:r w:rsidR="00335FBB" w:rsidRPr="00751388">
        <w:rPr>
          <w:rFonts w:cs="Tahoma" w:hAnsi="Tahoma" w:ascii="Tahoma"/>
          <w:kern w:val="3"/>
        </w:rPr>
        <w:t>10.8.2018., te je u odnosu na to izvješće izvršeno slijedeće:</w:t>
      </w:r>
    </w:p>
    <w:p w:rsidRDefault="00792C65" w:rsidP="00E042E4" w:rsidR="00792C65" w:rsidRPr="00751388">
      <w:pPr>
        <w:pStyle w:val="Tijelo"/>
        <w:widowControl w:val="false"/>
        <w:suppressAutoHyphens/>
        <w:spacing w:lineRule="auto" w:line="288" w:after="0"/>
        <w:jc w:val="both"/>
        <w:rPr>
          <w:rFonts w:cs="Tahoma" w:hAnsi="Tahoma" w:ascii="Tahoma"/>
          <w:kern w:val="3"/>
        </w:rPr>
      </w:pPr>
    </w:p>
    <w:p w:rsidRDefault="00792C65" w:rsidP="00B47D06" w:rsidR="004514E6" w:rsidRPr="00751388">
      <w:pPr>
        <w:pStyle w:val="Tijelo"/>
        <w:widowControl w:val="false"/>
        <w:numPr>
          <w:ilvl w:val="0"/>
          <w:numId w:val="3"/>
        </w:numPr>
        <w:suppressAutoHyphens/>
        <w:spacing w:lineRule="auto" w:line="288" w:after="0"/>
        <w:jc w:val="both"/>
        <w:rPr>
          <w:rFonts w:cs="Tahoma" w:hAnsi="Tahoma" w:ascii="Tahoma"/>
          <w:kern w:val="3"/>
        </w:rPr>
      </w:pPr>
      <w:r w:rsidRPr="00751388">
        <w:rPr>
          <w:rFonts w:cs="Tahoma" w:hAnsi="Tahoma" w:ascii="Tahoma"/>
          <w:kern w:val="3"/>
        </w:rPr>
        <w:t>donijet je 8.11.2018. Zaključak o prodaji broj: 10 St-994/2016-26 elektroničkom javnom dražbom za nekretninu upisanu u zk.ul.2206 k.o. Kotoriba, kat.čestica 1510/1, poslovna zgrada, pomoćna zgrada, dvorište od 4490 m² utvrđene vrijednosti od 233.000,00 kn koja se na I. javnoj dražbi ne može prodati ispod iznosa od 174.750,00 kn, na II. javnoj dražbi ispod iznosa od 116.500,00 kn, na III. javnoj dražbi ispod iznosa od 58.250,00 kn i na IV. javnoj dražbi po početnoj cijeni od 1,00 kn,</w:t>
      </w:r>
    </w:p>
    <w:p w:rsidRDefault="00792C65" w:rsidP="00792C65" w:rsidR="00792C65" w:rsidRPr="00751388">
      <w:pPr>
        <w:pStyle w:val="Tijelo"/>
        <w:widowControl w:val="false"/>
        <w:suppressAutoHyphens/>
        <w:spacing w:lineRule="auto" w:line="288" w:after="0"/>
        <w:ind w:left="720"/>
        <w:jc w:val="both"/>
        <w:rPr>
          <w:rFonts w:cs="Tahoma" w:hAnsi="Tahoma" w:ascii="Tahoma"/>
          <w:kern w:val="3"/>
        </w:rPr>
      </w:pPr>
    </w:p>
    <w:p w:rsidRDefault="00792C65" w:rsidP="00B47D06" w:rsidR="00792C65" w:rsidRPr="00751388">
      <w:pPr>
        <w:pStyle w:val="Tijelo"/>
        <w:widowControl w:val="false"/>
        <w:numPr>
          <w:ilvl w:val="0"/>
          <w:numId w:val="3"/>
        </w:numPr>
        <w:suppressAutoHyphens/>
        <w:spacing w:lineRule="auto" w:line="288" w:after="0"/>
        <w:jc w:val="both"/>
        <w:rPr>
          <w:rFonts w:cs="Tahoma" w:hAnsi="Tahoma" w:ascii="Tahoma"/>
          <w:kern w:val="3"/>
        </w:rPr>
      </w:pPr>
      <w:r w:rsidRPr="00751388">
        <w:rPr>
          <w:rFonts w:cs="Tahoma" w:hAnsi="Tahoma" w:ascii="Tahoma"/>
          <w:kern w:val="3"/>
        </w:rPr>
        <w:t>za predmetnu nekretninu u tijeku je prva elektronička javna dražba koja je započela 22.11.2018., sa datumom nadmetanja od 30.1.2019. do 12.2.2019. po početnoj cijeni nadmetanja od 174.750,00 kn.</w:t>
      </w:r>
    </w:p>
    <w:p w:rsidRDefault="004405DE" w:rsidP="008E695B" w:rsidR="004405DE" w:rsidRPr="00751388">
      <w:pPr>
        <w:spacing w:lineRule="auto" w:line="288"/>
        <w:jc w:val="both"/>
        <w:rPr>
          <w:rFonts w:cs="Tahoma" w:hAnsi="Tahoma" w:ascii="Tahoma"/>
          <w:b/>
          <w:szCs w:val="22"/>
          <w:lang w:val="pl-PL"/>
        </w:rPr>
      </w:pPr>
    </w:p>
    <w:p w:rsidRDefault="00792C65" w:rsidP="008E695B" w:rsidR="00792C65">
      <w:pPr>
        <w:spacing w:lineRule="auto" w:line="288"/>
        <w:jc w:val="both"/>
        <w:rPr>
          <w:rFonts w:cs="Tahoma" w:hAnsi="Tahoma" w:ascii="Tahoma"/>
          <w:b/>
          <w:szCs w:val="22"/>
          <w:lang w:val="pl-PL"/>
        </w:rPr>
      </w:pPr>
    </w:p>
    <w:p w:rsidRDefault="00E753BB" w:rsidP="008E695B" w:rsidR="00E753BB">
      <w:pPr>
        <w:spacing w:lineRule="auto" w:line="288"/>
        <w:jc w:val="both"/>
        <w:rPr>
          <w:rFonts w:cs="Tahoma" w:hAnsi="Tahoma" w:ascii="Tahoma"/>
          <w:b/>
          <w:szCs w:val="22"/>
          <w:lang w:val="pl-PL"/>
        </w:rPr>
      </w:pPr>
    </w:p>
    <w:p w:rsidRDefault="00E753BB" w:rsidP="008E695B" w:rsidR="00E753BB">
      <w:pPr>
        <w:spacing w:lineRule="auto" w:line="288"/>
        <w:jc w:val="both"/>
        <w:rPr>
          <w:rFonts w:cs="Tahoma" w:hAnsi="Tahoma" w:ascii="Tahoma"/>
          <w:b/>
          <w:szCs w:val="22"/>
          <w:lang w:val="pl-PL"/>
        </w:rPr>
      </w:pPr>
    </w:p>
    <w:p w:rsidRDefault="00E753BB" w:rsidP="008E695B" w:rsidR="00E753BB">
      <w:pPr>
        <w:spacing w:lineRule="auto" w:line="288"/>
        <w:jc w:val="both"/>
        <w:rPr>
          <w:rFonts w:cs="Tahoma" w:hAnsi="Tahoma" w:ascii="Tahoma"/>
          <w:b/>
          <w:szCs w:val="22"/>
          <w:lang w:val="pl-PL"/>
        </w:rPr>
      </w:pPr>
    </w:p>
    <w:p w:rsidRDefault="008E695B" w:rsidP="008E695B" w:rsidR="008E695B" w:rsidRPr="008E695B">
      <w:pPr>
        <w:spacing w:lineRule="auto" w:line="288"/>
        <w:jc w:val="both"/>
        <w:rPr>
          <w:rFonts w:cs="Tahoma" w:hAnsi="Tahoma" w:ascii="Tahoma"/>
          <w:b/>
          <w:szCs w:val="22"/>
          <w:u w:val="single"/>
          <w:lang w:val="pl-PL"/>
        </w:rPr>
      </w:pPr>
      <w:r w:rsidRPr="008E695B">
        <w:rPr>
          <w:rFonts w:cs="Tahoma" w:hAnsi="Tahoma" w:ascii="Tahoma"/>
          <w:b/>
          <w:szCs w:val="22"/>
          <w:lang w:val="pl-PL"/>
        </w:rPr>
        <w:lastRenderedPageBreak/>
        <w:t xml:space="preserve">II. </w:t>
      </w:r>
      <w:r w:rsidRPr="000E2F00">
        <w:rPr>
          <w:rFonts w:cs="Tahoma" w:hAnsi="Tahoma" w:ascii="Tahoma"/>
          <w:b/>
          <w:szCs w:val="22"/>
          <w:lang w:val="pl-PL"/>
        </w:rPr>
        <w:t xml:space="preserve">Stanje stečajne mase na dan </w:t>
      </w:r>
      <w:r w:rsidR="00244405">
        <w:rPr>
          <w:rFonts w:cs="Tahoma" w:hAnsi="Tahoma" w:ascii="Tahoma"/>
          <w:b/>
          <w:szCs w:val="22"/>
          <w:lang w:val="pl-PL"/>
        </w:rPr>
        <w:t>10.</w:t>
      </w:r>
      <w:r w:rsidR="00335FBB">
        <w:rPr>
          <w:rFonts w:cs="Tahoma" w:hAnsi="Tahoma" w:ascii="Tahoma"/>
          <w:b/>
          <w:szCs w:val="22"/>
          <w:lang w:val="pl-PL"/>
        </w:rPr>
        <w:t>12</w:t>
      </w:r>
      <w:r w:rsidR="00244405">
        <w:rPr>
          <w:rFonts w:cs="Tahoma" w:hAnsi="Tahoma" w:ascii="Tahoma"/>
          <w:b/>
          <w:szCs w:val="22"/>
          <w:lang w:val="pl-PL"/>
        </w:rPr>
        <w:t>.2018.</w:t>
      </w:r>
    </w:p>
    <w:p w:rsidRDefault="008E695B" w:rsidP="008E695B" w:rsidR="008E695B" w:rsidRPr="00A521EA">
      <w:pPr>
        <w:spacing w:lineRule="auto" w:line="288"/>
        <w:jc w:val="both"/>
        <w:rPr>
          <w:rFonts w:cs="Tahoma" w:hAnsi="Tahoma" w:ascii="Tahoma"/>
          <w:b/>
          <w:szCs w:val="22"/>
          <w:lang w:val="hr-HR"/>
        </w:rPr>
      </w:pPr>
    </w:p>
    <w:p w:rsidRDefault="004514E6" w:rsidP="006027BE" w:rsidR="00792C65">
      <w:pPr>
        <w:spacing w:lineRule="auto" w:line="288"/>
        <w:jc w:val="both"/>
        <w:rPr>
          <w:rFonts w:cs="Tahoma" w:hAnsi="Tahoma" w:ascii="Tahoma"/>
          <w:iCs/>
          <w:szCs w:val="22"/>
          <w:lang w:val="hr-HR"/>
        </w:rPr>
      </w:pPr>
      <w:r>
        <w:rPr>
          <w:rFonts w:cs="Tahoma" w:hAnsi="Tahoma" w:ascii="Tahoma"/>
          <w:szCs w:val="22"/>
          <w:lang w:val="hr-HR"/>
        </w:rPr>
        <w:t>Stečajn</w:t>
      </w:r>
      <w:r w:rsidR="00792C65">
        <w:rPr>
          <w:rFonts w:cs="Tahoma" w:hAnsi="Tahoma" w:ascii="Tahoma"/>
          <w:szCs w:val="22"/>
          <w:lang w:val="hr-HR"/>
        </w:rPr>
        <w:t xml:space="preserve">u masu u ovom stečajnom postupku čini 1 </w:t>
      </w:r>
      <w:r>
        <w:rPr>
          <w:rFonts w:cs="Tahoma" w:hAnsi="Tahoma" w:ascii="Tahoma"/>
          <w:szCs w:val="22"/>
          <w:lang w:val="hr-HR"/>
        </w:rPr>
        <w:t>n</w:t>
      </w:r>
      <w:r w:rsidR="005358FB">
        <w:rPr>
          <w:rFonts w:cs="Tahoma" w:hAnsi="Tahoma" w:ascii="Tahoma"/>
          <w:szCs w:val="22"/>
          <w:lang w:val="hr-HR"/>
        </w:rPr>
        <w:t>ekretnin</w:t>
      </w:r>
      <w:r w:rsidR="00792C65">
        <w:rPr>
          <w:rFonts w:cs="Tahoma" w:hAnsi="Tahoma" w:ascii="Tahoma"/>
          <w:szCs w:val="22"/>
          <w:lang w:val="hr-HR"/>
        </w:rPr>
        <w:t>a</w:t>
      </w:r>
      <w:r w:rsidR="005358FB">
        <w:rPr>
          <w:rFonts w:cs="Tahoma" w:hAnsi="Tahoma" w:ascii="Tahoma"/>
          <w:szCs w:val="22"/>
          <w:lang w:val="hr-HR"/>
        </w:rPr>
        <w:t xml:space="preserve"> </w:t>
      </w:r>
      <w:r w:rsidR="005358FB" w:rsidRPr="001636EA">
        <w:rPr>
          <w:rFonts w:cs="Tahoma" w:hAnsi="Tahoma" w:ascii="Tahoma"/>
          <w:iCs/>
          <w:szCs w:val="22"/>
          <w:lang w:val="hr-HR"/>
        </w:rPr>
        <w:t>proc</w:t>
      </w:r>
      <w:r w:rsidR="005358FB">
        <w:rPr>
          <w:rFonts w:cs="Tahoma" w:hAnsi="Tahoma" w:ascii="Tahoma"/>
          <w:iCs/>
          <w:szCs w:val="22"/>
          <w:lang w:val="hr-HR"/>
        </w:rPr>
        <w:t>ijenjene vrijednosti</w:t>
      </w:r>
      <w:r w:rsidR="005358FB" w:rsidRPr="001636EA">
        <w:rPr>
          <w:rFonts w:cs="Tahoma" w:hAnsi="Tahoma" w:ascii="Tahoma"/>
          <w:iCs/>
          <w:szCs w:val="22"/>
          <w:lang w:val="hr-HR"/>
        </w:rPr>
        <w:t xml:space="preserve"> od </w:t>
      </w:r>
      <w:r w:rsidR="005358FB" w:rsidRPr="00751388">
        <w:rPr>
          <w:rFonts w:cs="Tahoma" w:hAnsi="Tahoma" w:ascii="Tahoma"/>
          <w:iCs/>
          <w:szCs w:val="22"/>
          <w:u w:val="single"/>
          <w:lang w:val="hr-HR"/>
        </w:rPr>
        <w:t>233.000,00 kn</w:t>
      </w:r>
      <w:r w:rsidR="005358FB" w:rsidRPr="001636EA">
        <w:rPr>
          <w:rFonts w:cs="Tahoma" w:hAnsi="Tahoma" w:ascii="Tahoma"/>
          <w:iCs/>
          <w:szCs w:val="22"/>
          <w:lang w:val="hr-HR"/>
        </w:rPr>
        <w:t xml:space="preserve"> </w:t>
      </w:r>
      <w:r w:rsidR="005358FB" w:rsidRPr="005358FB">
        <w:rPr>
          <w:rFonts w:cs="Tahoma" w:hAnsi="Tahoma" w:ascii="Tahoma"/>
          <w:iCs/>
          <w:szCs w:val="22"/>
          <w:lang w:val="hr-HR"/>
        </w:rPr>
        <w:t>upisan</w:t>
      </w:r>
      <w:r w:rsidR="00A53103">
        <w:rPr>
          <w:rFonts w:cs="Tahoma" w:hAnsi="Tahoma" w:ascii="Tahoma"/>
          <w:iCs/>
          <w:szCs w:val="22"/>
          <w:lang w:val="hr-HR"/>
        </w:rPr>
        <w:t>e</w:t>
      </w:r>
      <w:r w:rsidR="005358FB" w:rsidRPr="005358FB">
        <w:rPr>
          <w:rFonts w:cs="Tahoma" w:hAnsi="Tahoma" w:ascii="Tahoma"/>
          <w:iCs/>
          <w:szCs w:val="22"/>
          <w:lang w:val="hr-HR"/>
        </w:rPr>
        <w:t xml:space="preserve"> u zk.ul. 2206 k.o. Kotoriba, kat.čestice 1510/1, ukupne površine 4490 m², koju u naravi čini poslovna zgrada, pomoćna zgrada i dvorište, vlasnički dio 1/1</w:t>
      </w:r>
      <w:r w:rsidR="00E042E4">
        <w:rPr>
          <w:rFonts w:cs="Tahoma" w:hAnsi="Tahoma" w:ascii="Tahoma"/>
          <w:iCs/>
          <w:szCs w:val="22"/>
          <w:lang w:val="hr-HR"/>
        </w:rPr>
        <w:t xml:space="preserve"> u korist stečajnog dužnika,</w:t>
      </w:r>
      <w:r w:rsidR="00F37871">
        <w:rPr>
          <w:rFonts w:cs="Tahoma" w:hAnsi="Tahoma" w:ascii="Tahoma"/>
          <w:iCs/>
          <w:szCs w:val="22"/>
          <w:lang w:val="hr-HR"/>
        </w:rPr>
        <w:t xml:space="preserve"> </w:t>
      </w:r>
      <w:r w:rsidR="00E042E4">
        <w:rPr>
          <w:rFonts w:cs="Tahoma" w:hAnsi="Tahoma" w:ascii="Tahoma"/>
          <w:iCs/>
          <w:szCs w:val="22"/>
          <w:lang w:val="hr-HR"/>
        </w:rPr>
        <w:t xml:space="preserve"> </w:t>
      </w:r>
      <w:r w:rsidR="000D3799">
        <w:rPr>
          <w:rFonts w:cs="Tahoma" w:hAnsi="Tahoma" w:ascii="Tahoma"/>
          <w:iCs/>
          <w:szCs w:val="22"/>
          <w:lang w:val="hr-HR"/>
        </w:rPr>
        <w:t xml:space="preserve">za koju </w:t>
      </w:r>
      <w:r w:rsidR="00792C65">
        <w:rPr>
          <w:rFonts w:cs="Tahoma" w:hAnsi="Tahoma" w:ascii="Tahoma"/>
          <w:iCs/>
          <w:szCs w:val="22"/>
          <w:lang w:val="hr-HR"/>
        </w:rPr>
        <w:t xml:space="preserve">je u tijeku I. elektronička javna dražba koju provodi FINA po početnoj cijeni nadmetanja od </w:t>
      </w:r>
      <w:r w:rsidR="00792C65" w:rsidRPr="00751388">
        <w:rPr>
          <w:rFonts w:cs="Tahoma" w:hAnsi="Tahoma" w:ascii="Tahoma"/>
          <w:iCs/>
          <w:szCs w:val="22"/>
          <w:u w:val="single"/>
          <w:lang w:val="hr-HR"/>
        </w:rPr>
        <w:t>174.750,00 kn</w:t>
      </w:r>
      <w:r w:rsidR="00792C65">
        <w:rPr>
          <w:rFonts w:cs="Tahoma" w:hAnsi="Tahoma" w:ascii="Tahoma"/>
          <w:iCs/>
          <w:szCs w:val="22"/>
          <w:lang w:val="hr-HR"/>
        </w:rPr>
        <w:t>.</w:t>
      </w:r>
    </w:p>
    <w:p w:rsidRDefault="00F37871" w:rsidP="000E2E7F" w:rsidR="00F37871">
      <w:pPr>
        <w:spacing w:lineRule="auto" w:line="288"/>
        <w:jc w:val="both"/>
        <w:rPr>
          <w:rFonts w:cs="Tahoma" w:hAnsi="Tahoma" w:ascii="Tahoma"/>
          <w:b/>
          <w:szCs w:val="22"/>
          <w:lang w:val="pl-PL"/>
        </w:rPr>
      </w:pPr>
    </w:p>
    <w:p w:rsidRDefault="00792C65" w:rsidP="000E2E7F" w:rsidR="00792C65">
      <w:pPr>
        <w:spacing w:lineRule="auto" w:line="288"/>
        <w:jc w:val="both"/>
        <w:rPr>
          <w:rFonts w:cs="Tahoma" w:hAnsi="Tahoma" w:ascii="Tahoma"/>
          <w:b/>
          <w:szCs w:val="22"/>
          <w:lang w:val="pl-PL"/>
        </w:rPr>
      </w:pPr>
    </w:p>
    <w:p w:rsidRDefault="000E2E7F" w:rsidP="000E2E7F" w:rsidR="00E325D6" w:rsidRPr="000E2E7F">
      <w:pPr>
        <w:spacing w:lineRule="auto" w:line="288"/>
        <w:jc w:val="both"/>
        <w:rPr>
          <w:rFonts w:cs="Tahoma" w:hAnsi="Tahoma" w:ascii="Tahoma"/>
          <w:b/>
          <w:szCs w:val="22"/>
          <w:lang w:val="pl-PL"/>
        </w:rPr>
      </w:pPr>
      <w:r w:rsidRPr="000E2E7F">
        <w:rPr>
          <w:rFonts w:cs="Tahoma" w:hAnsi="Tahoma" w:ascii="Tahoma"/>
          <w:b/>
          <w:szCs w:val="22"/>
          <w:lang w:val="pl-PL"/>
        </w:rPr>
        <w:t>I</w:t>
      </w:r>
      <w:r>
        <w:rPr>
          <w:rFonts w:cs="Tahoma" w:hAnsi="Tahoma" w:ascii="Tahoma"/>
          <w:b/>
          <w:szCs w:val="22"/>
          <w:lang w:val="pl-PL"/>
        </w:rPr>
        <w:t>II</w:t>
      </w:r>
      <w:r w:rsidRPr="000E2E7F">
        <w:rPr>
          <w:rFonts w:cs="Tahoma" w:hAnsi="Tahoma" w:ascii="Tahoma"/>
          <w:b/>
          <w:szCs w:val="22"/>
          <w:lang w:val="pl-PL"/>
        </w:rPr>
        <w:t>.  Prijedlozi stečajnog upravitelja</w:t>
      </w:r>
    </w:p>
    <w:p w:rsidRDefault="00E325D6" w:rsidP="000E2E7F" w:rsidR="00E325D6" w:rsidRPr="000E2E7F">
      <w:pPr>
        <w:spacing w:lineRule="auto" w:line="288"/>
        <w:jc w:val="both"/>
        <w:rPr>
          <w:rFonts w:cs="Tahoma" w:hAnsi="Tahoma" w:ascii="Tahoma"/>
          <w:szCs w:val="22"/>
          <w:lang w:val="hr-HR"/>
        </w:rPr>
      </w:pPr>
    </w:p>
    <w:p w:rsidRDefault="00792C65" w:rsidP="00403738" w:rsidR="00403738">
      <w:pPr>
        <w:spacing w:lineRule="auto" w:line="288"/>
        <w:jc w:val="both"/>
        <w:rPr>
          <w:rFonts w:cs="Tahoma" w:hAnsi="Tahoma" w:ascii="Tahoma"/>
          <w:szCs w:val="22"/>
        </w:rPr>
      </w:pPr>
      <w:r>
        <w:rPr>
          <w:rFonts w:cs="Tahoma" w:hAnsi="Tahoma" w:ascii="Tahoma"/>
          <w:szCs w:val="22"/>
          <w:lang w:val="hr-HR"/>
        </w:rPr>
        <w:t xml:space="preserve">Obzirom </w:t>
      </w:r>
      <w:r w:rsidR="00B35A86">
        <w:rPr>
          <w:rFonts w:cs="Tahoma" w:hAnsi="Tahoma" w:ascii="Tahoma"/>
          <w:szCs w:val="22"/>
          <w:lang w:val="hr-HR"/>
        </w:rPr>
        <w:t xml:space="preserve">na činjenicu </w:t>
      </w:r>
      <w:r>
        <w:rPr>
          <w:rFonts w:cs="Tahoma" w:hAnsi="Tahoma" w:ascii="Tahoma"/>
          <w:szCs w:val="22"/>
          <w:lang w:val="hr-HR"/>
        </w:rPr>
        <w:t xml:space="preserve">da je </w:t>
      </w:r>
      <w:r w:rsidR="00403738">
        <w:rPr>
          <w:rFonts w:cs="Tahoma" w:hAnsi="Tahoma" w:ascii="Tahoma"/>
          <w:szCs w:val="22"/>
          <w:lang w:val="hr-HR"/>
        </w:rPr>
        <w:t xml:space="preserve">nekretnina stečajnog dužnika predmet </w:t>
      </w:r>
      <w:r>
        <w:rPr>
          <w:rFonts w:cs="Tahoma" w:hAnsi="Tahoma" w:ascii="Tahoma"/>
          <w:szCs w:val="22"/>
          <w:lang w:val="hr-HR"/>
        </w:rPr>
        <w:t>elektroničk</w:t>
      </w:r>
      <w:r w:rsidR="00403738">
        <w:rPr>
          <w:rFonts w:cs="Tahoma" w:hAnsi="Tahoma" w:ascii="Tahoma"/>
          <w:szCs w:val="22"/>
          <w:lang w:val="hr-HR"/>
        </w:rPr>
        <w:t>e</w:t>
      </w:r>
      <w:r>
        <w:rPr>
          <w:rFonts w:cs="Tahoma" w:hAnsi="Tahoma" w:ascii="Tahoma"/>
          <w:szCs w:val="22"/>
          <w:lang w:val="hr-HR"/>
        </w:rPr>
        <w:t xml:space="preserve"> prodaj</w:t>
      </w:r>
      <w:r w:rsidR="00403738">
        <w:rPr>
          <w:rFonts w:cs="Tahoma" w:hAnsi="Tahoma" w:ascii="Tahoma"/>
          <w:szCs w:val="22"/>
          <w:lang w:val="hr-HR"/>
        </w:rPr>
        <w:t>e</w:t>
      </w:r>
      <w:r w:rsidR="00B35A86">
        <w:rPr>
          <w:rFonts w:cs="Tahoma" w:hAnsi="Tahoma" w:ascii="Tahoma"/>
          <w:szCs w:val="22"/>
          <w:lang w:val="hr-HR"/>
        </w:rPr>
        <w:t xml:space="preserve"> </w:t>
      </w:r>
      <w:r w:rsidR="00403738">
        <w:rPr>
          <w:rFonts w:cs="Tahoma" w:hAnsi="Tahoma" w:ascii="Tahoma"/>
          <w:szCs w:val="22"/>
          <w:lang w:val="hr-HR"/>
        </w:rPr>
        <w:t xml:space="preserve">na I. javnoj dražbi </w:t>
      </w:r>
      <w:r w:rsidR="00B35A86">
        <w:rPr>
          <w:rFonts w:cs="Tahoma" w:hAnsi="Tahoma" w:ascii="Tahoma"/>
          <w:szCs w:val="22"/>
          <w:lang w:val="hr-HR"/>
        </w:rPr>
        <w:t>koju provodi Financijska agencija</w:t>
      </w:r>
      <w:r>
        <w:rPr>
          <w:rFonts w:cs="Tahoma" w:hAnsi="Tahoma" w:ascii="Tahoma"/>
          <w:szCs w:val="22"/>
          <w:lang w:val="hr-HR"/>
        </w:rPr>
        <w:t xml:space="preserve">, </w:t>
      </w:r>
      <w:r w:rsidR="00403738">
        <w:rPr>
          <w:rFonts w:cs="Tahoma" w:hAnsi="Tahoma" w:ascii="Tahoma"/>
          <w:szCs w:val="22"/>
          <w:lang w:val="hr-HR"/>
        </w:rPr>
        <w:t>a čije će se unovčenje izvršiti u daljnjem tijeku ovog stečajnog postupka, predlažem p</w:t>
      </w:r>
      <w:r w:rsidR="00F37871">
        <w:rPr>
          <w:rFonts w:cs="Tahoma" w:hAnsi="Tahoma" w:ascii="Tahoma"/>
          <w:szCs w:val="22"/>
          <w:lang w:val="hr-HR"/>
        </w:rPr>
        <w:t xml:space="preserve">rihvaćanje ovog </w:t>
      </w:r>
      <w:r w:rsidR="00E325D6" w:rsidRPr="00A521EA">
        <w:rPr>
          <w:rFonts w:cs="Tahoma" w:hAnsi="Tahoma" w:ascii="Tahoma"/>
          <w:szCs w:val="22"/>
          <w:lang w:val="hr-HR"/>
        </w:rPr>
        <w:t>izvješć</w:t>
      </w:r>
      <w:r w:rsidR="00F37871">
        <w:rPr>
          <w:rFonts w:cs="Tahoma" w:hAnsi="Tahoma" w:ascii="Tahoma"/>
          <w:szCs w:val="22"/>
          <w:lang w:val="hr-HR"/>
        </w:rPr>
        <w:t>a</w:t>
      </w:r>
      <w:r w:rsidR="00E325D6" w:rsidRPr="00A521EA">
        <w:rPr>
          <w:rFonts w:cs="Tahoma" w:hAnsi="Tahoma" w:ascii="Tahoma"/>
          <w:szCs w:val="22"/>
          <w:lang w:val="hr-HR"/>
        </w:rPr>
        <w:t xml:space="preserve"> </w:t>
      </w:r>
      <w:r w:rsidR="00A521EA" w:rsidRPr="00A521EA">
        <w:rPr>
          <w:rFonts w:cs="Tahoma" w:hAnsi="Tahoma" w:ascii="Tahoma"/>
          <w:szCs w:val="22"/>
        </w:rPr>
        <w:t>o tijeku stečajnoga postupka</w:t>
      </w:r>
      <w:r w:rsidR="00A521EA">
        <w:rPr>
          <w:rFonts w:cs="Tahoma" w:hAnsi="Tahoma" w:ascii="Tahoma"/>
          <w:szCs w:val="22"/>
        </w:rPr>
        <w:t xml:space="preserve"> </w:t>
      </w:r>
      <w:r w:rsidR="00A521EA" w:rsidRPr="00A521EA">
        <w:rPr>
          <w:rFonts w:cs="Tahoma" w:hAnsi="Tahoma" w:ascii="Tahoma"/>
          <w:szCs w:val="22"/>
        </w:rPr>
        <w:t xml:space="preserve"> i stanju stečajne mase za razdoblje  od 8.9.2016. do </w:t>
      </w:r>
      <w:r w:rsidR="00244405">
        <w:rPr>
          <w:rFonts w:cs="Tahoma" w:hAnsi="Tahoma" w:ascii="Tahoma"/>
          <w:szCs w:val="22"/>
        </w:rPr>
        <w:t>10.</w:t>
      </w:r>
      <w:r>
        <w:rPr>
          <w:rFonts w:cs="Tahoma" w:hAnsi="Tahoma" w:ascii="Tahoma"/>
          <w:szCs w:val="22"/>
        </w:rPr>
        <w:t>12</w:t>
      </w:r>
      <w:r w:rsidR="00244405">
        <w:rPr>
          <w:rFonts w:cs="Tahoma" w:hAnsi="Tahoma" w:ascii="Tahoma"/>
          <w:szCs w:val="22"/>
        </w:rPr>
        <w:t>.2018.</w:t>
      </w:r>
      <w:r w:rsidR="00A521EA" w:rsidRPr="00A521EA">
        <w:rPr>
          <w:rFonts w:cs="Tahoma" w:hAnsi="Tahoma" w:ascii="Tahoma"/>
          <w:szCs w:val="22"/>
        </w:rPr>
        <w:t xml:space="preserve"> godine</w:t>
      </w:r>
      <w:r w:rsidR="00403738">
        <w:rPr>
          <w:rFonts w:cs="Tahoma" w:hAnsi="Tahoma" w:ascii="Tahoma"/>
          <w:szCs w:val="22"/>
        </w:rPr>
        <w:t>.</w:t>
      </w:r>
    </w:p>
    <w:p w:rsidRDefault="00403738" w:rsidP="00403738" w:rsidR="00403738">
      <w:pPr>
        <w:spacing w:lineRule="auto" w:line="288"/>
        <w:jc w:val="both"/>
        <w:rPr>
          <w:rFonts w:cs="Tahoma" w:hAnsi="Tahoma" w:ascii="Tahoma"/>
          <w:iCs/>
          <w:szCs w:val="22"/>
          <w:lang w:val="hr-HR"/>
        </w:rPr>
      </w:pPr>
    </w:p>
    <w:p w:rsidRDefault="002F19FD" w:rsidP="002F19FD" w:rsidR="00751388">
      <w:pPr>
        <w:spacing w:lineRule="auto" w:line="288"/>
        <w:ind w:firstLine="720" w:left="3600"/>
        <w:rPr>
          <w:rFonts w:cs="Tahoma" w:hAnsi="Tahoma" w:ascii="Tahoma"/>
          <w:szCs w:val="22"/>
          <w:lang w:val="hr-HR"/>
        </w:rPr>
      </w:pPr>
      <w:r>
        <w:rPr>
          <w:rFonts w:cs="Tahoma" w:hAnsi="Tahoma" w:ascii="Tahoma"/>
          <w:szCs w:val="22"/>
          <w:lang w:val="hr-HR"/>
        </w:rPr>
        <w:t xml:space="preserve"> </w:t>
      </w:r>
      <w:r w:rsidR="00A521EA">
        <w:rPr>
          <w:rFonts w:cs="Tahoma" w:hAnsi="Tahoma" w:ascii="Tahoma"/>
          <w:szCs w:val="22"/>
          <w:lang w:val="hr-HR"/>
        </w:rPr>
        <w:tab/>
      </w:r>
    </w:p>
    <w:p w:rsidRDefault="00E753BB" w:rsidP="002F19FD" w:rsidR="00E753BB">
      <w:pPr>
        <w:spacing w:lineRule="auto" w:line="288"/>
        <w:ind w:firstLine="720" w:left="3600"/>
        <w:rPr>
          <w:rFonts w:cs="Tahoma" w:hAnsi="Tahoma" w:ascii="Tahoma"/>
          <w:szCs w:val="22"/>
          <w:lang w:val="hr-HR"/>
        </w:rPr>
      </w:pPr>
    </w:p>
    <w:p w:rsidRDefault="002F19FD" w:rsidP="002F19FD" w:rsidR="00D06045" w:rsidRPr="000E2E7F">
      <w:pPr>
        <w:spacing w:lineRule="auto" w:line="288"/>
        <w:ind w:firstLine="720" w:left="3600"/>
        <w:rPr>
          <w:rFonts w:cs="Tahoma" w:hAnsi="Tahoma" w:ascii="Tahoma"/>
          <w:szCs w:val="22"/>
          <w:lang w:val="hr-HR"/>
        </w:rPr>
      </w:pPr>
      <w:r>
        <w:rPr>
          <w:rFonts w:cs="Tahoma" w:hAnsi="Tahoma" w:ascii="Tahoma"/>
          <w:szCs w:val="22"/>
          <w:lang w:val="hr-HR"/>
        </w:rPr>
        <w:t xml:space="preserve">       </w:t>
      </w:r>
      <w:r w:rsidR="00D06045" w:rsidRPr="000E2E7F">
        <w:rPr>
          <w:rFonts w:cs="Tahoma" w:hAnsi="Tahoma" w:ascii="Tahoma"/>
          <w:szCs w:val="22"/>
          <w:lang w:val="hr-HR"/>
        </w:rPr>
        <w:t xml:space="preserve">Stečajni upravitelj </w:t>
      </w:r>
      <w:r w:rsidR="000E2E7F">
        <w:rPr>
          <w:rFonts w:cs="Tahoma" w:hAnsi="Tahoma" w:ascii="Tahoma"/>
          <w:szCs w:val="22"/>
          <w:lang w:val="hr-HR"/>
        </w:rPr>
        <w:t>Stanko Makar</w:t>
      </w:r>
      <w:r w:rsidR="00D06045" w:rsidRPr="000E2E7F">
        <w:rPr>
          <w:rFonts w:cs="Tahoma" w:hAnsi="Tahoma" w:ascii="Tahoma"/>
          <w:szCs w:val="22"/>
          <w:lang w:val="hr-HR"/>
        </w:rPr>
        <w:t xml:space="preserve"> </w:t>
      </w:r>
    </w:p>
    <w:sectPr w:rsidSect="000D3799" w:rsidR="00D06045" w:rsidRPr="000E2E7F">
      <w:headerReference w:type="even" r:id="rId9"/>
      <w:headerReference w:type="default" r:id="rId10"/>
      <w:footerReference w:type="default" r:id="rId11"/>
      <w:headerReference w:type="first" r:id="rId12"/>
      <w:footerReference w:type="first" r:id="rId13"/>
      <w:pgSz w:code="9" w:h="16838" w:w="11906"/>
      <w:pgMar w:gutter="0" w:footer="720" w:header="720" w:left="1440" w:bottom="425" w:right="1440" w:top="1134"/>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794" w:rsidR="00E30794">
      <w:r>
        <w:separator/>
      </w:r>
    </w:p>
  </w:endnote>
  <w:endnote w:id="0" w:type="continuationSeparator">
    <w:p w:rsidRDefault="00E30794" w:rsidR="00E307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63F2" w:rsidP="000E2E7F" w:rsidR="000E2E7F"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val="hr-HR"/>
      </w:rPr>
    </w:pPr>
    <w:r>
      <w:rPr>
        <w:noProof/>
        <w:lang w:val="hr-HR"/>
      </w:rPr>
    </w:r>
    <w:r>
      <w:rPr>
        <w:noProof/>
        <w:lang w:val="hr-HR"/>
      </w:rPr>
      <w:pict>
        <v:shapetype id="_x0000_t110" coordsize="21600,21600" path="m10800,l,10800,10800,21600,21600,10800xe" o:spt="110.0">
          <v:stroke joinstyle="miter"/>
          <v:path o:connecttype="rect" gradientshapeok="t" textboxrect="5400,5400,16200,16200"/>
        </v:shapetype>
        <v:shape fillcolor="black" stroked="f" id="_x0000_s4098"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Svijetlo vodoravno" type="#_x0000_t110">
          <v:fill r:id="rId1" o:title="" type="pattern"/>
          <w10:wrap type="none"/>
          <w10:anchorlock/>
        </v:shape>
      </w:pict>
    </w:r>
  </w:p>
  <w:p w:rsidRDefault="000E2E7F" w:rsidP="000E2F00" w:rsidR="000E2E7F" w:rsidRPr="000E2F00">
    <w:pPr>
      <w:widowControl w:val="false"/>
      <w:tabs>
        <w:tab w:pos="4536" w:val="center"/>
        <w:tab w:pos="9072" w:val="right"/>
      </w:tabs>
      <w:suppressAutoHyphens/>
      <w:autoSpaceDN w:val="false"/>
      <w:jc w:val="center"/>
      <w:textAlignment w:val="baseline"/>
      <w:rPr>
        <w:rFonts w:cs="Tahoma" w:eastAsia="SimSun" w:hAnsi="Tahoma" w:ascii="Tahoma"/>
        <w:b/>
        <w:kern w:val="3"/>
        <w:sz w:val="16"/>
        <w:szCs w:val="16"/>
        <w:lang w:bidi="hi-IN" w:eastAsia="zh-CN" w:val="hr-HR"/>
      </w:rPr>
    </w:pPr>
    <w:r w:rsidRPr="000E2F00">
      <w:rPr>
        <w:rFonts w:cs="Tahoma" w:eastAsia="SimSun" w:hAnsi="Tahoma" w:ascii="Tahoma"/>
        <w:b/>
        <w:kern w:val="3"/>
        <w:sz w:val="16"/>
        <w:szCs w:val="16"/>
        <w:lang w:bidi="hi-IN" w:eastAsia="zh-CN" w:val="hr-HR"/>
      </w:rPr>
      <w:fldChar w:fldCharType="begin"/>
    </w:r>
    <w:r w:rsidRPr="000E2F00">
      <w:rPr>
        <w:rFonts w:cs="Tahoma" w:eastAsia="SimSun" w:hAnsi="Tahoma" w:ascii="Tahoma"/>
        <w:b/>
        <w:kern w:val="3"/>
        <w:sz w:val="16"/>
        <w:szCs w:val="16"/>
        <w:lang w:bidi="hi-IN" w:eastAsia="zh-CN" w:val="hr-HR"/>
      </w:rPr>
      <w:instrText>PAGE    \* MERGEFORMAT</w:instrText>
    </w:r>
    <w:r w:rsidRPr="000E2F00">
      <w:rPr>
        <w:rFonts w:cs="Tahoma" w:eastAsia="SimSun" w:hAnsi="Tahoma" w:ascii="Tahoma"/>
        <w:b/>
        <w:kern w:val="3"/>
        <w:sz w:val="16"/>
        <w:szCs w:val="16"/>
        <w:lang w:bidi="hi-IN" w:eastAsia="zh-CN" w:val="hr-HR"/>
      </w:rPr>
      <w:fldChar w:fldCharType="separate"/>
    </w:r>
    <w:r w:rsidR="001063F2">
      <w:rPr>
        <w:rFonts w:cs="Tahoma" w:eastAsia="SimSun" w:hAnsi="Tahoma" w:ascii="Tahoma"/>
        <w:b/>
        <w:noProof/>
        <w:kern w:val="3"/>
        <w:sz w:val="16"/>
        <w:szCs w:val="16"/>
        <w:lang w:bidi="hi-IN" w:eastAsia="zh-CN" w:val="hr-HR"/>
      </w:rPr>
      <w:t>- 2 -</w:t>
    </w:r>
    <w:r w:rsidRPr="000E2F00">
      <w:rPr>
        <w:rFonts w:cs="Tahoma" w:eastAsia="SimSun" w:hAnsi="Tahoma" w:ascii="Tahoma"/>
        <w:b/>
        <w:kern w:val="3"/>
        <w:sz w:val="16"/>
        <w:szCs w:val="16"/>
        <w:lang w:bidi="hi-IN" w:eastAsia="zh-CN" w:val="hr-HR"/>
      </w:rPr>
      <w:fldChar w:fldCharType="end"/>
    </w:r>
  </w:p>
  <w:p w:rsidRDefault="000E2E7F" w:rsidP="000E2E7F" w:rsidR="000E2E7F"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val="hr-HR"/>
      </w:rPr>
    </w:pPr>
  </w:p>
  <w:p w:rsidRDefault="000E2E7F" w:rsidP="000E2E7F" w:rsidR="000E2E7F">
    <w:pPr>
      <w:widowControl w:val="false"/>
      <w:tabs>
        <w:tab w:pos="4536" w:val="center"/>
        <w:tab w:pos="9072" w:val="right"/>
      </w:tabs>
      <w:suppressAutoHyphens/>
      <w:autoSpaceDN w:val="false"/>
      <w:textAlignment w:val="baseline"/>
      <w:rPr>
        <w:rFonts w:cs="Tahoma" w:eastAsia="SimSun" w:hAnsi="Tahoma" w:ascii="Tahoma"/>
        <w:kern w:val="3"/>
        <w:sz w:val="20"/>
        <w:lang w:bidi="hi-IN" w:eastAsia="zh-CN" w:val="hr-HR"/>
      </w:rPr>
    </w:pPr>
    <w:r w:rsidRPr="009E1DE8">
      <w:rPr>
        <w:rFonts w:cs="Tahoma" w:eastAsia="SimSun" w:hAnsi="Tahoma" w:ascii="Tahoma"/>
        <w:kern w:val="3"/>
        <w:sz w:val="20"/>
        <w:lang w:bidi="hi-IN" w:eastAsia="zh-CN" w:val="hr-HR"/>
      </w:rPr>
      <w:t xml:space="preserve">Ludbreg, </w:t>
    </w:r>
    <w:r w:rsidR="00E753BB">
      <w:rPr>
        <w:rFonts w:cs="Tahoma" w:eastAsia="SimSun" w:hAnsi="Tahoma" w:ascii="Tahoma"/>
        <w:kern w:val="3"/>
        <w:sz w:val="20"/>
        <w:lang w:bidi="hi-IN" w:eastAsia="zh-CN" w:val="hr-HR"/>
      </w:rPr>
      <w:t>18.12.2018</w:t>
    </w:r>
    <w:r w:rsidR="00244405">
      <w:rPr>
        <w:rFonts w:cs="Tahoma" w:eastAsia="SimSun" w:hAnsi="Tahoma" w:ascii="Tahoma"/>
        <w:kern w:val="3"/>
        <w:sz w:val="20"/>
        <w:lang w:bidi="hi-IN" w:eastAsia="zh-CN" w:val="hr-HR"/>
      </w:rPr>
      <w:t>.</w:t>
    </w:r>
  </w:p>
  <w:p w:rsidRDefault="004514E6" w:rsidP="000E2E7F" w:rsidR="004514E6" w:rsidRPr="000E2E7F">
    <w:pPr>
      <w:widowControl w:val="false"/>
      <w:tabs>
        <w:tab w:pos="4536" w:val="center"/>
        <w:tab w:pos="9072" w:val="right"/>
      </w:tabs>
      <w:suppressAutoHyphens/>
      <w:autoSpaceDN w:val="false"/>
      <w:textAlignment w:val="baseline"/>
      <w:rPr>
        <w:rFonts w:cs="Mangal" w:eastAsia="SimSun" w:hAnsi="Calibri" w:ascii="Calibri"/>
        <w:kern w:val="3"/>
        <w:sz w:val="20"/>
        <w:lang w:bidi="hi-IN" w:eastAsia="zh-CN" w:val="hr-HR"/>
      </w:rPr>
    </w:pPr>
  </w:p>
  <w:p w:rsidRDefault="000E2E7F" w:rsidR="000E2E7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63F2" w:rsidP="000E2E7F" w:rsidR="000E2E7F" w:rsidRPr="000E2E7F">
    <w:pPr>
      <w:widowControl w:val="false"/>
      <w:tabs>
        <w:tab w:pos="4536" w:val="center"/>
        <w:tab w:pos="9072" w:val="right"/>
      </w:tabs>
      <w:suppressAutoHyphens/>
      <w:autoSpaceDN w:val="false"/>
      <w:jc w:val="center"/>
      <w:textAlignment w:val="baseline"/>
      <w:rPr>
        <w:rFonts w:cs="Tahoma" w:eastAsia="SimSun" w:hAnsi="Tahoma" w:ascii="Tahoma"/>
        <w:b/>
        <w:kern w:val="3"/>
        <w:sz w:val="20"/>
        <w:lang w:bidi="hi-IN" w:eastAsia="zh-CN" w:val="hr-HR"/>
      </w:rPr>
    </w:pPr>
    <w:r>
      <w:rPr>
        <w:noProof/>
        <w:lang w:val="hr-HR"/>
      </w:rPr>
    </w:r>
    <w:r>
      <w:rPr>
        <w:noProof/>
        <w:lang w:val="hr-HR"/>
      </w:rPr>
      <w:pict>
        <v:shapetype id="_x0000_t110" coordsize="21600,21600" path="m10800,l,10800,10800,21600,21600,10800xe" o:spt="110.0">
          <v:stroke joinstyle="miter"/>
          <v:path o:connecttype="rect" gradientshapeok="t" textboxrect="5400,5400,16200,16200"/>
        </v:shapetype>
        <v:shape fillcolor="black" stroked="f" o:spid="_x0000_s4097" id="Samooblik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Svijetlo vodoravno" type="#_x0000_t110">
          <v:fill r:id="rId1" o:title="" type="pattern"/>
          <w10:wrap type="none"/>
          <w10:anchorlock/>
        </v:shape>
      </w:pict>
    </w:r>
  </w:p>
  <w:p w:rsidRDefault="000E2E7F" w:rsidP="006027BE" w:rsidR="000E2E7F" w:rsidRPr="006027BE">
    <w:pPr>
      <w:widowControl w:val="false"/>
      <w:tabs>
        <w:tab w:pos="4536" w:val="center"/>
        <w:tab w:pos="9072" w:val="right"/>
      </w:tabs>
      <w:suppressAutoHyphens/>
      <w:autoSpaceDN w:val="false"/>
      <w:jc w:val="center"/>
      <w:textAlignment w:val="baseline"/>
      <w:rPr>
        <w:rFonts w:cs="Tahoma" w:eastAsia="SimSun" w:hAnsi="Tahoma" w:ascii="Tahoma"/>
        <w:b/>
        <w:kern w:val="3"/>
        <w:sz w:val="16"/>
        <w:szCs w:val="16"/>
        <w:lang w:bidi="hi-IN" w:eastAsia="zh-CN" w:val="hr-HR"/>
      </w:rPr>
    </w:pPr>
    <w:r w:rsidRPr="006027BE">
      <w:rPr>
        <w:rFonts w:cs="Tahoma" w:eastAsia="SimSun" w:hAnsi="Tahoma" w:ascii="Tahoma"/>
        <w:b/>
        <w:kern w:val="3"/>
        <w:sz w:val="16"/>
        <w:szCs w:val="16"/>
        <w:lang w:bidi="hi-IN" w:eastAsia="zh-CN" w:val="hr-HR"/>
      </w:rPr>
      <w:fldChar w:fldCharType="begin"/>
    </w:r>
    <w:r w:rsidRPr="006027BE">
      <w:rPr>
        <w:rFonts w:cs="Tahoma" w:eastAsia="SimSun" w:hAnsi="Tahoma" w:ascii="Tahoma"/>
        <w:b/>
        <w:kern w:val="3"/>
        <w:sz w:val="16"/>
        <w:szCs w:val="16"/>
        <w:lang w:bidi="hi-IN" w:eastAsia="zh-CN" w:val="hr-HR"/>
      </w:rPr>
      <w:instrText>PAGE    \* MERGEFORMAT</w:instrText>
    </w:r>
    <w:r w:rsidRPr="006027BE">
      <w:rPr>
        <w:rFonts w:cs="Tahoma" w:eastAsia="SimSun" w:hAnsi="Tahoma" w:ascii="Tahoma"/>
        <w:b/>
        <w:kern w:val="3"/>
        <w:sz w:val="16"/>
        <w:szCs w:val="16"/>
        <w:lang w:bidi="hi-IN" w:eastAsia="zh-CN" w:val="hr-HR"/>
      </w:rPr>
      <w:fldChar w:fldCharType="separate"/>
    </w:r>
    <w:r w:rsidR="001063F2">
      <w:rPr>
        <w:rFonts w:cs="Tahoma" w:eastAsia="SimSun" w:hAnsi="Tahoma" w:ascii="Tahoma"/>
        <w:b/>
        <w:noProof/>
        <w:kern w:val="3"/>
        <w:sz w:val="16"/>
        <w:szCs w:val="16"/>
        <w:lang w:bidi="hi-IN" w:eastAsia="zh-CN" w:val="hr-HR"/>
      </w:rPr>
      <w:t>- 1 -</w:t>
    </w:r>
    <w:r w:rsidRPr="006027BE">
      <w:rPr>
        <w:rFonts w:cs="Tahoma" w:eastAsia="SimSun" w:hAnsi="Tahoma" w:ascii="Tahoma"/>
        <w:b/>
        <w:kern w:val="3"/>
        <w:sz w:val="16"/>
        <w:szCs w:val="16"/>
        <w:lang w:bidi="hi-IN" w:eastAsia="zh-CN" w:val="hr-HR"/>
      </w:rPr>
      <w:fldChar w:fldCharType="end"/>
    </w:r>
  </w:p>
  <w:p w:rsidRDefault="000E2E7F" w:rsidP="000E2E7F" w:rsidR="000E2E7F" w:rsidRPr="009E1DE8">
    <w:pPr>
      <w:widowControl w:val="false"/>
      <w:tabs>
        <w:tab w:pos="4536" w:val="center"/>
        <w:tab w:pos="9072" w:val="right"/>
      </w:tabs>
      <w:suppressAutoHyphens/>
      <w:autoSpaceDN w:val="false"/>
      <w:textAlignment w:val="baseline"/>
      <w:rPr>
        <w:rFonts w:cs="Tahoma" w:eastAsia="SimSun" w:hAnsi="Tahoma" w:ascii="Tahoma"/>
        <w:kern w:val="3"/>
        <w:sz w:val="20"/>
        <w:lang w:bidi="hi-IN" w:eastAsia="zh-CN" w:val="hr-HR"/>
      </w:rPr>
    </w:pPr>
    <w:r w:rsidRPr="009E1DE8">
      <w:rPr>
        <w:rFonts w:cs="Tahoma" w:eastAsia="SimSun" w:hAnsi="Tahoma" w:ascii="Tahoma"/>
        <w:kern w:val="3"/>
        <w:sz w:val="20"/>
        <w:lang w:bidi="hi-IN" w:eastAsia="zh-CN" w:val="hr-HR"/>
      </w:rPr>
      <w:t>Ludbreg</w:t>
    </w:r>
    <w:r w:rsidR="004514E6">
      <w:rPr>
        <w:rFonts w:cs="Tahoma" w:eastAsia="SimSun" w:hAnsi="Tahoma" w:ascii="Tahoma"/>
        <w:kern w:val="3"/>
        <w:sz w:val="20"/>
        <w:lang w:bidi="hi-IN" w:eastAsia="zh-CN" w:val="hr-HR"/>
      </w:rPr>
      <w:t xml:space="preserve">, </w:t>
    </w:r>
    <w:r w:rsidR="00E753BB">
      <w:rPr>
        <w:rFonts w:cs="Tahoma" w:eastAsia="SimSun" w:hAnsi="Tahoma" w:ascii="Tahoma"/>
        <w:kern w:val="3"/>
        <w:sz w:val="20"/>
        <w:lang w:bidi="hi-IN" w:eastAsia="zh-CN" w:val="hr-HR"/>
      </w:rPr>
      <w:t>18.12.2018</w:t>
    </w:r>
    <w:r w:rsidR="00244405">
      <w:rPr>
        <w:rFonts w:cs="Tahoma" w:eastAsia="SimSun" w:hAnsi="Tahoma" w:ascii="Tahoma"/>
        <w:kern w:val="3"/>
        <w:sz w:val="20"/>
        <w:lang w:bidi="hi-IN" w:eastAsia="zh-CN" w:val="hr-HR"/>
      </w:rPr>
      <w:t>.</w:t>
    </w:r>
  </w:p>
  <w:p w:rsidRDefault="000E2E7F" w:rsidP="000E2E7F" w:rsidR="000E2E7F" w:rsidRPr="000E2E7F">
    <w:pPr>
      <w:widowControl w:val="false"/>
      <w:tabs>
        <w:tab w:pos="4536" w:val="center"/>
        <w:tab w:pos="9072" w:val="right"/>
      </w:tabs>
      <w:suppressAutoHyphens/>
      <w:autoSpaceDN w:val="false"/>
      <w:textAlignment w:val="baseline"/>
      <w:rPr>
        <w:rFonts w:cs="Mangal" w:eastAsia="SimSun" w:hAnsi="Calibri" w:ascii="Calibri"/>
        <w:kern w:val="3"/>
        <w:sz w:val="20"/>
        <w:lang w:bidi="hi-IN" w:eastAsia="zh-CN" w:val="hr-HR"/>
      </w:rPr>
    </w:pPr>
  </w:p>
  <w:p w:rsidRDefault="00D840D0" w:rsidR="00D84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794" w:rsidR="00E30794">
      <w:r>
        <w:separator/>
      </w:r>
    </w:p>
  </w:footnote>
  <w:footnote w:id="0" w:type="continuationSeparator">
    <w:p w:rsidRDefault="00E30794" w:rsidR="00E307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3C13" w:rsidP="00811E58" w:rsidR="00493C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3C13" w:rsidR="00493C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F00" w:rsidP="000E2F00" w:rsidR="000E2F00" w:rsidRPr="000E2F00">
    <w:pPr>
      <w:pBdr>
        <w:bottom w:space="1" w:sz="4" w:color="auto" w:val="single"/>
      </w:pBdr>
      <w:spacing w:lineRule="auto" w:line="288"/>
      <w:jc w:val="center"/>
      <w:rPr>
        <w:rFonts w:cs="Tahoma" w:hAnsi="Tahoma" w:ascii="Tahoma"/>
        <w:b/>
        <w:szCs w:val="22"/>
        <w:lang w:val="hr-HR"/>
      </w:rPr>
    </w:pPr>
    <w:r w:rsidRPr="000E2F00">
      <w:rPr>
        <w:rFonts w:cs="Tahoma" w:hAnsi="Tahoma" w:ascii="Tahoma"/>
        <w:b/>
        <w:szCs w:val="22"/>
        <w:lang w:val="hr-HR"/>
      </w:rPr>
      <w:t>STANKO MAKAR, A.Šenoe 6, Sigetec Ludbreški</w:t>
    </w:r>
  </w:p>
  <w:p w:rsidRDefault="000E2F00" w:rsidP="00395249" w:rsidR="00395249" w:rsidRPr="000E2F00">
    <w:pPr>
      <w:pBdr>
        <w:bottom w:space="1" w:sz="4" w:color="auto" w:val="single"/>
      </w:pBdr>
      <w:spacing w:lineRule="auto" w:line="288"/>
      <w:jc w:val="center"/>
      <w:rPr>
        <w:rFonts w:cs="Tahoma" w:hAnsi="Tahoma" w:ascii="Tahoma"/>
        <w:b/>
        <w:i/>
        <w:szCs w:val="22"/>
        <w:lang w:val="hr-HR"/>
      </w:rPr>
    </w:pPr>
    <w:r w:rsidRPr="000E2F00">
      <w:rPr>
        <w:rFonts w:cs="Tahoma" w:hAnsi="Tahoma" w:ascii="Tahoma"/>
        <w:b/>
        <w:i/>
        <w:szCs w:val="22"/>
        <w:lang w:val="hr-HR"/>
      </w:rPr>
      <w:t xml:space="preserve">Stečajni upravitelj nad dužnikom </w:t>
    </w:r>
    <w:r w:rsidR="00395249" w:rsidRPr="000E2F00">
      <w:rPr>
        <w:rFonts w:cs="Tahoma" w:hAnsi="Tahoma" w:ascii="Tahoma"/>
        <w:b/>
        <w:i/>
        <w:szCs w:val="22"/>
        <w:lang w:val="hr-HR"/>
      </w:rPr>
      <w:t>RS d.o.o. u stečaju</w:t>
    </w:r>
  </w:p>
  <w:p w:rsidRDefault="00395249" w:rsidP="00395249" w:rsidR="000E2F00" w:rsidRPr="000E2E7F">
    <w:pPr>
      <w:pBdr>
        <w:bottom w:space="1" w:sz="4" w:color="auto" w:val="single"/>
      </w:pBdr>
      <w:spacing w:lineRule="auto" w:line="288"/>
      <w:jc w:val="center"/>
      <w:rPr>
        <w:rFonts w:cs="Tahoma" w:hAnsi="Tahoma" w:ascii="Tahoma"/>
        <w:szCs w:val="22"/>
        <w:lang w:val="hr-HR"/>
      </w:rPr>
    </w:pPr>
    <w:r w:rsidRPr="000E2F00">
      <w:rPr>
        <w:rFonts w:cs="Tahoma" w:hAnsi="Tahoma" w:ascii="Tahoma"/>
        <w:i/>
        <w:szCs w:val="22"/>
        <w:lang w:val="hr-HR"/>
      </w:rPr>
      <w:t>P.Zrinskog 3, Ludbreg, OIB: 86349443363</w:t>
    </w:r>
    <w:r w:rsidR="000E2F00" w:rsidRPr="000E2F00">
      <w:rPr>
        <w:rFonts w:cs="Tahoma" w:hAnsi="Tahoma" w:ascii="Tahoma"/>
        <w:i/>
        <w:szCs w:val="22"/>
        <w:lang w:val="hr-HR"/>
      </w:rPr>
      <w:t xml:space="preserve">, </w:t>
    </w:r>
    <w:r w:rsidRPr="000E2F00">
      <w:rPr>
        <w:rFonts w:cs="Tahoma" w:hAnsi="Tahoma" w:ascii="Tahoma"/>
        <w:i/>
        <w:szCs w:val="22"/>
        <w:lang w:val="hr-HR"/>
      </w:rPr>
      <w:t>St – 994/16</w:t>
    </w:r>
  </w:p>
  <w:p w:rsidRDefault="00395249" w:rsidP="00395249" w:rsidR="00395249" w:rsidRPr="00CF0D62">
    <w:pPr>
      <w:pStyle w:val="Zaglavlje"/>
      <w:rPr>
        <w:rStyle w:val="Naglaeno"/>
      </w:rPr>
    </w:pPr>
  </w:p>
  <w:p w:rsidRDefault="0011121A" w:rsidP="001636EA" w:rsidR="0011121A" w:rsidRPr="001636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F00" w:rsidP="000E2F00" w:rsidR="000E2F00" w:rsidRPr="000E2F00">
    <w:pPr>
      <w:pBdr>
        <w:bottom w:space="1" w:sz="4" w:color="auto" w:val="single"/>
      </w:pBdr>
      <w:spacing w:lineRule="auto" w:line="288"/>
      <w:jc w:val="center"/>
      <w:rPr>
        <w:rFonts w:cs="Tahoma" w:hAnsi="Tahoma" w:ascii="Tahoma"/>
        <w:b/>
        <w:szCs w:val="22"/>
        <w:lang w:val="hr-HR"/>
      </w:rPr>
    </w:pPr>
    <w:r w:rsidRPr="000E2F00">
      <w:rPr>
        <w:rFonts w:cs="Tahoma" w:hAnsi="Tahoma" w:ascii="Tahoma"/>
        <w:b/>
        <w:szCs w:val="22"/>
        <w:lang w:val="hr-HR"/>
      </w:rPr>
      <w:t>STANKO MAKAR, A.Šenoe 6, Sigetec Ludbreški</w:t>
    </w:r>
  </w:p>
  <w:p w:rsidRDefault="000E2F00" w:rsidP="000E2F00" w:rsidR="000E2F00" w:rsidRPr="000E2F00">
    <w:pPr>
      <w:pBdr>
        <w:bottom w:space="1" w:sz="4" w:color="auto" w:val="single"/>
      </w:pBdr>
      <w:spacing w:lineRule="auto" w:line="288"/>
      <w:jc w:val="center"/>
      <w:rPr>
        <w:rFonts w:cs="Tahoma" w:hAnsi="Tahoma" w:ascii="Tahoma"/>
        <w:b/>
        <w:i/>
        <w:szCs w:val="22"/>
        <w:lang w:val="hr-HR"/>
      </w:rPr>
    </w:pPr>
    <w:r w:rsidRPr="000E2F00">
      <w:rPr>
        <w:rFonts w:cs="Tahoma" w:hAnsi="Tahoma" w:ascii="Tahoma"/>
        <w:b/>
        <w:i/>
        <w:szCs w:val="22"/>
        <w:lang w:val="hr-HR"/>
      </w:rPr>
      <w:t>Stečajni upravitelj nad dužnikom RS d.o.o. u stečaju</w:t>
    </w:r>
  </w:p>
  <w:p w:rsidRDefault="000E2F00" w:rsidP="000E2F00" w:rsidR="000E2F00" w:rsidRPr="000E2E7F">
    <w:pPr>
      <w:pBdr>
        <w:bottom w:space="1" w:sz="4" w:color="auto" w:val="single"/>
      </w:pBdr>
      <w:spacing w:lineRule="auto" w:line="288"/>
      <w:jc w:val="center"/>
      <w:rPr>
        <w:rFonts w:cs="Tahoma" w:hAnsi="Tahoma" w:ascii="Tahoma"/>
        <w:szCs w:val="22"/>
        <w:lang w:val="hr-HR"/>
      </w:rPr>
    </w:pPr>
    <w:r w:rsidRPr="000E2F00">
      <w:rPr>
        <w:rFonts w:cs="Tahoma" w:hAnsi="Tahoma" w:ascii="Tahoma"/>
        <w:i/>
        <w:szCs w:val="22"/>
        <w:lang w:val="hr-HR"/>
      </w:rPr>
      <w:t>P.Zrinskog 3, Ludbreg, OIB: 86349443363, St – 994/16</w:t>
    </w:r>
  </w:p>
  <w:p w:rsidRDefault="00CF0D62" w:rsidP="00D06045" w:rsidR="00CF0D62" w:rsidRPr="00CF0D62">
    <w:pPr>
      <w:pStyle w:val="Zaglavlje"/>
      <w:rPr>
        <w:rStyle w:val="Naglaen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CC5B4A"/>
    <w:multiLevelType w:val="hybridMultilevel"/>
    <w:tmpl w:val="5FAA7F48"/>
    <w:lvl w:tplc="CE1A3C14"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5171A8"/>
    <w:multiLevelType w:val="hybridMultilevel"/>
    <w:tmpl w:val="DFB259D6"/>
    <w:lvl w:tplc="F0AC9258" w:ilvl="0">
      <w:start w:val="1"/>
      <w:numFmt w:val="upperRoman"/>
      <w:lvlText w:val="%1."/>
      <w:lvlJc w:val="left"/>
      <w:pPr>
        <w:ind w:hanging="720" w:left="720"/>
      </w:pPr>
      <w:rPr>
        <w:rFonts w:cs="Tahoma" w:eastAsia="Times New Roman" w:hAnsi="Tahoma" w:ascii="Tahoma" w:hint="default"/>
        <w:b/>
        <w:color w:val="auto"/>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DD13985"/>
    <w:multiLevelType w:val="hybridMultilevel"/>
    <w:tmpl w:val="BCB01EC4"/>
    <w:styleLink w:val="Importiranistil1"/>
    <w:lvl w:tplc="8E6AE030" w:ilvl="0">
      <w:start w:val="1"/>
      <w:numFmt w:val="bullet"/>
      <w:lvlText w:val="-"/>
      <w:lvlJc w:val="left"/>
      <w:pPr>
        <w:ind w:hanging="360" w:left="3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7C6F3CA"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58447EF4"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4F8FDD8"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E6E230D2"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609249FC"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8F433D0"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FB489956"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08D8AD86"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num w:numId="1">
    <w:abstractNumId w:val="2"/>
  </w:num>
  <w:num w:numId="2">
    <w:abstractNumId w:val="1"/>
  </w:num>
  <w:num w:numId="3">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4049"/>
    <w:rsid w:val="00000F80"/>
    <w:rsid w:val="000168D3"/>
    <w:rsid w:val="0002245F"/>
    <w:rsid w:val="00023DDC"/>
    <w:rsid w:val="00024A6A"/>
    <w:rsid w:val="0004619D"/>
    <w:rsid w:val="000514A0"/>
    <w:rsid w:val="000711CA"/>
    <w:rsid w:val="000B4EB8"/>
    <w:rsid w:val="000D3799"/>
    <w:rsid w:val="000E2E7F"/>
    <w:rsid w:val="000E2F00"/>
    <w:rsid w:val="000E7862"/>
    <w:rsid w:val="000F3676"/>
    <w:rsid w:val="000F4626"/>
    <w:rsid w:val="001063F2"/>
    <w:rsid w:val="0011121A"/>
    <w:rsid w:val="001121D4"/>
    <w:rsid w:val="001148E8"/>
    <w:rsid w:val="0012057A"/>
    <w:rsid w:val="00130A63"/>
    <w:rsid w:val="00133AC0"/>
    <w:rsid w:val="001440F1"/>
    <w:rsid w:val="00144FF8"/>
    <w:rsid w:val="001555E4"/>
    <w:rsid w:val="001636EA"/>
    <w:rsid w:val="001772B8"/>
    <w:rsid w:val="00186EA7"/>
    <w:rsid w:val="0019393A"/>
    <w:rsid w:val="001B30AE"/>
    <w:rsid w:val="001D1A99"/>
    <w:rsid w:val="001D3F5C"/>
    <w:rsid w:val="001E5478"/>
    <w:rsid w:val="001E7AEE"/>
    <w:rsid w:val="001F12CA"/>
    <w:rsid w:val="00207775"/>
    <w:rsid w:val="00211E0A"/>
    <w:rsid w:val="0021631D"/>
    <w:rsid w:val="00217DB9"/>
    <w:rsid w:val="002219A7"/>
    <w:rsid w:val="00225D7A"/>
    <w:rsid w:val="00226D26"/>
    <w:rsid w:val="002273CC"/>
    <w:rsid w:val="00235638"/>
    <w:rsid w:val="00244405"/>
    <w:rsid w:val="0024681D"/>
    <w:rsid w:val="00246E6F"/>
    <w:rsid w:val="00247B5B"/>
    <w:rsid w:val="00254BF1"/>
    <w:rsid w:val="00263049"/>
    <w:rsid w:val="002710FC"/>
    <w:rsid w:val="00272665"/>
    <w:rsid w:val="00275CA7"/>
    <w:rsid w:val="00282551"/>
    <w:rsid w:val="00284411"/>
    <w:rsid w:val="002A4F42"/>
    <w:rsid w:val="002C6508"/>
    <w:rsid w:val="002D3DAB"/>
    <w:rsid w:val="002D5847"/>
    <w:rsid w:val="002D77F9"/>
    <w:rsid w:val="002F19FD"/>
    <w:rsid w:val="002F5093"/>
    <w:rsid w:val="00301B3B"/>
    <w:rsid w:val="003159F5"/>
    <w:rsid w:val="00316807"/>
    <w:rsid w:val="00335FBB"/>
    <w:rsid w:val="00342FA4"/>
    <w:rsid w:val="00363297"/>
    <w:rsid w:val="00365CC3"/>
    <w:rsid w:val="00380C08"/>
    <w:rsid w:val="0038227C"/>
    <w:rsid w:val="003855BE"/>
    <w:rsid w:val="0039309C"/>
    <w:rsid w:val="00394C69"/>
    <w:rsid w:val="00395249"/>
    <w:rsid w:val="003B1715"/>
    <w:rsid w:val="003C4ADA"/>
    <w:rsid w:val="003D3A26"/>
    <w:rsid w:val="003D3FE7"/>
    <w:rsid w:val="003E7756"/>
    <w:rsid w:val="003F3D3A"/>
    <w:rsid w:val="0040269E"/>
    <w:rsid w:val="00403738"/>
    <w:rsid w:val="004060C1"/>
    <w:rsid w:val="0040767E"/>
    <w:rsid w:val="00407F61"/>
    <w:rsid w:val="004109A4"/>
    <w:rsid w:val="00415A5D"/>
    <w:rsid w:val="00425392"/>
    <w:rsid w:val="004405DE"/>
    <w:rsid w:val="00441745"/>
    <w:rsid w:val="004514E6"/>
    <w:rsid w:val="00461197"/>
    <w:rsid w:val="00482B8F"/>
    <w:rsid w:val="004858C1"/>
    <w:rsid w:val="00486B04"/>
    <w:rsid w:val="00493C13"/>
    <w:rsid w:val="00495568"/>
    <w:rsid w:val="004974D8"/>
    <w:rsid w:val="004A0EE8"/>
    <w:rsid w:val="004A7205"/>
    <w:rsid w:val="004B5E0C"/>
    <w:rsid w:val="004B6C24"/>
    <w:rsid w:val="004B6DD6"/>
    <w:rsid w:val="004D472B"/>
    <w:rsid w:val="004E28A3"/>
    <w:rsid w:val="004E5307"/>
    <w:rsid w:val="004E5C4A"/>
    <w:rsid w:val="004E5F00"/>
    <w:rsid w:val="005138CB"/>
    <w:rsid w:val="0051424A"/>
    <w:rsid w:val="00532399"/>
    <w:rsid w:val="005358FB"/>
    <w:rsid w:val="00553CC7"/>
    <w:rsid w:val="00580E70"/>
    <w:rsid w:val="005A169C"/>
    <w:rsid w:val="005A5D90"/>
    <w:rsid w:val="005C2D2E"/>
    <w:rsid w:val="005D5C8B"/>
    <w:rsid w:val="005D6C25"/>
    <w:rsid w:val="005D7136"/>
    <w:rsid w:val="005E5FA4"/>
    <w:rsid w:val="006027BE"/>
    <w:rsid w:val="00643F7D"/>
    <w:rsid w:val="00670D23"/>
    <w:rsid w:val="00683033"/>
    <w:rsid w:val="006B0EBD"/>
    <w:rsid w:val="006C3260"/>
    <w:rsid w:val="006D14DE"/>
    <w:rsid w:val="006E036E"/>
    <w:rsid w:val="006E6301"/>
    <w:rsid w:val="007145F1"/>
    <w:rsid w:val="00725E3E"/>
    <w:rsid w:val="0072743B"/>
    <w:rsid w:val="00741798"/>
    <w:rsid w:val="007426CE"/>
    <w:rsid w:val="00747DF4"/>
    <w:rsid w:val="00751388"/>
    <w:rsid w:val="00751FF8"/>
    <w:rsid w:val="00760221"/>
    <w:rsid w:val="007630ED"/>
    <w:rsid w:val="00782DF6"/>
    <w:rsid w:val="00792C65"/>
    <w:rsid w:val="007B7983"/>
    <w:rsid w:val="007C48A8"/>
    <w:rsid w:val="007C5ECB"/>
    <w:rsid w:val="007C64A4"/>
    <w:rsid w:val="0080036F"/>
    <w:rsid w:val="0080126C"/>
    <w:rsid w:val="00807BD2"/>
    <w:rsid w:val="00811E58"/>
    <w:rsid w:val="00816D77"/>
    <w:rsid w:val="00826355"/>
    <w:rsid w:val="008313B6"/>
    <w:rsid w:val="008340B3"/>
    <w:rsid w:val="00860A39"/>
    <w:rsid w:val="00865537"/>
    <w:rsid w:val="00877823"/>
    <w:rsid w:val="008843E0"/>
    <w:rsid w:val="008D0A54"/>
    <w:rsid w:val="008D6308"/>
    <w:rsid w:val="008E695B"/>
    <w:rsid w:val="00924BA4"/>
    <w:rsid w:val="00924F34"/>
    <w:rsid w:val="0093040D"/>
    <w:rsid w:val="0094602B"/>
    <w:rsid w:val="0095601A"/>
    <w:rsid w:val="009566AF"/>
    <w:rsid w:val="00956BC1"/>
    <w:rsid w:val="00961F6B"/>
    <w:rsid w:val="00966348"/>
    <w:rsid w:val="00967065"/>
    <w:rsid w:val="0098782C"/>
    <w:rsid w:val="009905F2"/>
    <w:rsid w:val="00991240"/>
    <w:rsid w:val="00994C86"/>
    <w:rsid w:val="009A0146"/>
    <w:rsid w:val="009A59ED"/>
    <w:rsid w:val="009B5A07"/>
    <w:rsid w:val="009C11C5"/>
    <w:rsid w:val="009C7EC0"/>
    <w:rsid w:val="009D2817"/>
    <w:rsid w:val="009D5B41"/>
    <w:rsid w:val="009D5C1E"/>
    <w:rsid w:val="009E091D"/>
    <w:rsid w:val="009E1DE8"/>
    <w:rsid w:val="00A01FB9"/>
    <w:rsid w:val="00A17D81"/>
    <w:rsid w:val="00A21637"/>
    <w:rsid w:val="00A23032"/>
    <w:rsid w:val="00A24B9D"/>
    <w:rsid w:val="00A32DF2"/>
    <w:rsid w:val="00A412EC"/>
    <w:rsid w:val="00A521EA"/>
    <w:rsid w:val="00A53103"/>
    <w:rsid w:val="00A66A07"/>
    <w:rsid w:val="00A718B7"/>
    <w:rsid w:val="00A721C6"/>
    <w:rsid w:val="00A831ED"/>
    <w:rsid w:val="00A95C2E"/>
    <w:rsid w:val="00AB2684"/>
    <w:rsid w:val="00AC433D"/>
    <w:rsid w:val="00AC5053"/>
    <w:rsid w:val="00AF4049"/>
    <w:rsid w:val="00B0521D"/>
    <w:rsid w:val="00B06B8F"/>
    <w:rsid w:val="00B14899"/>
    <w:rsid w:val="00B23E1D"/>
    <w:rsid w:val="00B242E0"/>
    <w:rsid w:val="00B26350"/>
    <w:rsid w:val="00B32623"/>
    <w:rsid w:val="00B33F56"/>
    <w:rsid w:val="00B35A86"/>
    <w:rsid w:val="00B47D06"/>
    <w:rsid w:val="00B55DDC"/>
    <w:rsid w:val="00B71024"/>
    <w:rsid w:val="00B75120"/>
    <w:rsid w:val="00B84B5F"/>
    <w:rsid w:val="00B943C2"/>
    <w:rsid w:val="00C160AC"/>
    <w:rsid w:val="00C27143"/>
    <w:rsid w:val="00C50B8A"/>
    <w:rsid w:val="00C57BB8"/>
    <w:rsid w:val="00C630DB"/>
    <w:rsid w:val="00C83699"/>
    <w:rsid w:val="00C90AE3"/>
    <w:rsid w:val="00C971F3"/>
    <w:rsid w:val="00C977A9"/>
    <w:rsid w:val="00CB295B"/>
    <w:rsid w:val="00CC533B"/>
    <w:rsid w:val="00CE40D8"/>
    <w:rsid w:val="00CE521A"/>
    <w:rsid w:val="00CE5DE1"/>
    <w:rsid w:val="00CE703E"/>
    <w:rsid w:val="00CF0D62"/>
    <w:rsid w:val="00CF2381"/>
    <w:rsid w:val="00D01BDA"/>
    <w:rsid w:val="00D06045"/>
    <w:rsid w:val="00D1588E"/>
    <w:rsid w:val="00D44618"/>
    <w:rsid w:val="00D47456"/>
    <w:rsid w:val="00D677D1"/>
    <w:rsid w:val="00D727CE"/>
    <w:rsid w:val="00D75105"/>
    <w:rsid w:val="00D77F04"/>
    <w:rsid w:val="00D818C1"/>
    <w:rsid w:val="00D840D0"/>
    <w:rsid w:val="00D90617"/>
    <w:rsid w:val="00D92E18"/>
    <w:rsid w:val="00D937B6"/>
    <w:rsid w:val="00D95BA1"/>
    <w:rsid w:val="00DA0442"/>
    <w:rsid w:val="00DA70AA"/>
    <w:rsid w:val="00DB76B8"/>
    <w:rsid w:val="00DC7303"/>
    <w:rsid w:val="00DE1247"/>
    <w:rsid w:val="00DF12D2"/>
    <w:rsid w:val="00DF45E6"/>
    <w:rsid w:val="00E042E4"/>
    <w:rsid w:val="00E17823"/>
    <w:rsid w:val="00E2214F"/>
    <w:rsid w:val="00E238EC"/>
    <w:rsid w:val="00E30794"/>
    <w:rsid w:val="00E325D6"/>
    <w:rsid w:val="00E34E15"/>
    <w:rsid w:val="00E43A03"/>
    <w:rsid w:val="00E72A74"/>
    <w:rsid w:val="00E72CA1"/>
    <w:rsid w:val="00E753BB"/>
    <w:rsid w:val="00E80036"/>
    <w:rsid w:val="00E83330"/>
    <w:rsid w:val="00E845DB"/>
    <w:rsid w:val="00E946B5"/>
    <w:rsid w:val="00EA1556"/>
    <w:rsid w:val="00EA3CEA"/>
    <w:rsid w:val="00EA6C39"/>
    <w:rsid w:val="00EB4A60"/>
    <w:rsid w:val="00ED0444"/>
    <w:rsid w:val="00ED6F76"/>
    <w:rsid w:val="00EE30BC"/>
    <w:rsid w:val="00EF005C"/>
    <w:rsid w:val="00EF49D1"/>
    <w:rsid w:val="00F076BF"/>
    <w:rsid w:val="00F11E93"/>
    <w:rsid w:val="00F139CE"/>
    <w:rsid w:val="00F307DF"/>
    <w:rsid w:val="00F35427"/>
    <w:rsid w:val="00F37871"/>
    <w:rsid w:val="00F61207"/>
    <w:rsid w:val="00F679EE"/>
    <w:rsid w:val="00F753A8"/>
    <w:rsid w:val="00F86DAB"/>
    <w:rsid w:val="00F87A1B"/>
    <w:rsid w:val="00F933CA"/>
    <w:rsid w:val="00FB0C40"/>
    <w:rsid w:val="00FC3F41"/>
    <w:rsid w:val="00FC620B"/>
    <w:rsid w:val="00FD1C68"/>
    <w:rsid w:val="00FD686D"/>
    <w:rsid w:val="00FD6C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F4049"/>
    <w:rPr>
      <w:rFonts w:cs="Tahoma" w:hAnsi="Tahoma" w:ascii="Tahoma"/>
      <w:sz w:val="16"/>
      <w:szCs w:val="16"/>
    </w:rPr>
  </w:style>
  <w:style w:styleId="Zaglavlje" w:type="paragraph">
    <w:name w:val="header"/>
    <w:basedOn w:val="Normal"/>
    <w:link w:val="ZaglavljeChar"/>
    <w:uiPriority w:val="99"/>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link w:val="PodnojeChar"/>
    <w:uiPriority w:val="99"/>
    <w:rsid w:val="00247B5B"/>
    <w:pPr>
      <w:tabs>
        <w:tab w:pos="4536" w:val="center"/>
        <w:tab w:pos="9072" w:val="right"/>
      </w:tabs>
    </w:pPr>
  </w:style>
  <w:style w:styleId="Reetkatablice" w:type="table">
    <w:name w:val="Table Grid"/>
    <w:basedOn w:val="Obinatablica"/>
    <w:rsid w:val="0002245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qFormat/>
    <w:rsid w:val="00CF0D62"/>
    <w:rPr>
      <w:b/>
      <w:bCs/>
    </w:rPr>
  </w:style>
  <w:style w:styleId="Odlomakpopisa" w:type="paragraph">
    <w:name w:val="List Paragraph"/>
    <w:basedOn w:val="Normal"/>
    <w:uiPriority w:val="34"/>
    <w:qFormat/>
    <w:rsid w:val="0094602B"/>
    <w:pPr>
      <w:ind w:left="708"/>
    </w:pPr>
  </w:style>
  <w:style w:customStyle="true" w:styleId="PodnojeChar" w:type="character">
    <w:name w:val="Podnožje Char"/>
    <w:link w:val="Podnoje"/>
    <w:uiPriority w:val="99"/>
    <w:rsid w:val="00D840D0"/>
    <w:rPr>
      <w:sz w:val="22"/>
      <w:lang w:val="en-AU"/>
    </w:rPr>
  </w:style>
  <w:style w:styleId="Bezproreda" w:type="paragraph">
    <w:name w:val="No Spacing"/>
    <w:link w:val="BezproredaChar"/>
    <w:uiPriority w:val="1"/>
    <w:qFormat/>
    <w:rsid w:val="00D840D0"/>
    <w:rPr>
      <w:rFonts w:hAnsi="Calibri" w:ascii="Calibri"/>
      <w:sz w:val="22"/>
      <w:szCs w:val="22"/>
    </w:rPr>
  </w:style>
  <w:style w:customStyle="true" w:styleId="BezproredaChar" w:type="character">
    <w:name w:val="Bez proreda Char"/>
    <w:link w:val="Bezproreda"/>
    <w:uiPriority w:val="1"/>
    <w:rsid w:val="00D840D0"/>
    <w:rPr>
      <w:rFonts w:hAnsi="Calibri" w:ascii="Calibri"/>
      <w:sz w:val="22"/>
      <w:szCs w:val="22"/>
    </w:rPr>
  </w:style>
  <w:style w:customStyle="true" w:styleId="ZaglavljeChar" w:type="character">
    <w:name w:val="Zaglavlje Char"/>
    <w:link w:val="Zaglavlje"/>
    <w:uiPriority w:val="99"/>
    <w:rsid w:val="00D840D0"/>
    <w:rPr>
      <w:sz w:val="22"/>
      <w:lang w:val="en-AU"/>
    </w:rPr>
  </w:style>
  <w:style w:customStyle="true" w:styleId="Importiranistil1" w:type="numbering">
    <w:name w:val="Importirani stil 1"/>
    <w:rsid w:val="008E695B"/>
    <w:pPr>
      <w:numPr>
        <w:numId w:val="1"/>
      </w:numPr>
    </w:pPr>
  </w:style>
  <w:style w:customStyle="true" w:styleId="Tijelo" w:type="paragraph">
    <w:name w:val="Tijelo"/>
    <w:rsid w:val="00E042E4"/>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1063F2"/>
    <w:rPr>
      <w:color w:val="808080"/>
      <w:bdr w:space="0" w:sz="0" w:color="auto" w:val="none"/>
      <w:shd w:fill="auto" w:color="auto" w:val="clear"/>
    </w:rPr>
  </w:style>
  <w:style w:customStyle="true" w:styleId="eSPISCCParagraphDefaultFont" w:type="character">
    <w:name w:val="eSPIS_CC_Paragraph Default Font"/>
    <w:basedOn w:val="Zadanifontodlomka"/>
    <w:rsid w:val="001063F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063F2"/>
    <w:rPr>
      <w:rFonts w:cs="Tahoma" w:hAnsi="Tahoma" w:ascii="Tahoma"/>
      <w:b/>
      <w:szCs w:val="22"/>
      <w:bdr w:space="0" w:sz="0" w:color="auto" w:val="none"/>
      <w:shd w:fill="FFFFCC" w:color="auto" w:val="clear"/>
      <w:lang w:val="hr-HR"/>
    </w:rPr>
  </w:style>
  <w:style w:customStyle="true" w:styleId="PozadinaSvijetloCrvena" w:type="character">
    <w:name w:val="Pozadina_SvijetloCrvena"/>
    <w:basedOn w:val="eSPISCCParagraphDefaultFont"/>
    <w:rsid w:val="001063F2"/>
    <w:rPr>
      <w:rFonts w:cs="Tahoma" w:hAnsi="Tahoma" w:ascii="Tahoma"/>
      <w:b w:val="false"/>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1063F2"/>
    <w:rPr>
      <w:rFonts w:cs="Tahoma" w:hAnsi="Tahoma" w:ascii="Tahoma"/>
      <w:b w:val="false"/>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F4049"/>
    <w:rPr>
      <w:rFonts w:ascii="Tahoma" w:cs="Tahoma" w:hAnsi="Tahoma"/>
      <w:sz w:val="16"/>
      <w:szCs w:val="16"/>
    </w:rPr>
  </w:style>
  <w:style w:styleId="Zaglavlje" w:type="paragraph">
    <w:name w:val="header"/>
    <w:basedOn w:val="Normal"/>
    <w:link w:val="ZaglavljeChar"/>
    <w:uiPriority w:val="99"/>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link w:val="PodnojeChar"/>
    <w:uiPriority w:val="99"/>
    <w:rsid w:val="00247B5B"/>
    <w:pPr>
      <w:tabs>
        <w:tab w:pos="4536" w:val="center"/>
        <w:tab w:pos="9072" w:val="right"/>
      </w:tabs>
    </w:pPr>
  </w:style>
  <w:style w:styleId="Reetkatablice" w:type="table">
    <w:name w:val="Table Grid"/>
    <w:basedOn w:val="Obinatablica"/>
    <w:rsid w:val="0002245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qFormat/>
    <w:rsid w:val="00CF0D62"/>
    <w:rPr>
      <w:b/>
      <w:bCs/>
    </w:rPr>
  </w:style>
  <w:style w:styleId="Odlomakpopisa" w:type="paragraph">
    <w:name w:val="List Paragraph"/>
    <w:basedOn w:val="Normal"/>
    <w:uiPriority w:val="34"/>
    <w:qFormat/>
    <w:rsid w:val="0094602B"/>
    <w:pPr>
      <w:ind w:left="708"/>
    </w:pPr>
  </w:style>
  <w:style w:customStyle="1" w:styleId="PodnojeChar" w:type="character">
    <w:name w:val="Podnožje Char"/>
    <w:link w:val="Podnoje"/>
    <w:uiPriority w:val="99"/>
    <w:rsid w:val="00D840D0"/>
    <w:rPr>
      <w:sz w:val="22"/>
      <w:lang w:val="en-AU"/>
    </w:rPr>
  </w:style>
  <w:style w:styleId="Bezproreda" w:type="paragraph">
    <w:name w:val="No Spacing"/>
    <w:link w:val="BezproredaChar"/>
    <w:uiPriority w:val="1"/>
    <w:qFormat/>
    <w:rsid w:val="00D840D0"/>
    <w:rPr>
      <w:rFonts w:ascii="Calibri" w:hAnsi="Calibri"/>
      <w:sz w:val="22"/>
      <w:szCs w:val="22"/>
    </w:rPr>
  </w:style>
  <w:style w:customStyle="1" w:styleId="BezproredaChar" w:type="character">
    <w:name w:val="Bez proreda Char"/>
    <w:link w:val="Bezproreda"/>
    <w:uiPriority w:val="1"/>
    <w:rsid w:val="00D840D0"/>
    <w:rPr>
      <w:rFonts w:ascii="Calibri" w:hAnsi="Calibri"/>
      <w:sz w:val="22"/>
      <w:szCs w:val="22"/>
    </w:rPr>
  </w:style>
  <w:style w:customStyle="1" w:styleId="ZaglavljeChar" w:type="character">
    <w:name w:val="Zaglavlje Char"/>
    <w:link w:val="Zaglavlje"/>
    <w:uiPriority w:val="99"/>
    <w:rsid w:val="00D840D0"/>
    <w:rPr>
      <w:sz w:val="22"/>
      <w:lang w:val="en-AU"/>
    </w:rPr>
  </w:style>
  <w:style w:customStyle="1" w:styleId="Importiranistil1" w:type="numbering">
    <w:name w:val="Importirani stil 1"/>
    <w:rsid w:val="008E695B"/>
    <w:pPr>
      <w:numPr>
        <w:numId w:val="1"/>
      </w:numPr>
    </w:pPr>
  </w:style>
  <w:style w:customStyle="1" w:styleId="Tijelo" w:type="paragraph">
    <w:name w:val="Tijelo"/>
    <w:rsid w:val="00E042E4"/>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1063F2"/>
    <w:rPr>
      <w:color w:val="808080"/>
      <w:bdr w:color="auto" w:space="0" w:sz="0" w:val="none"/>
      <w:shd w:color="auto" w:fill="auto" w:val="clear"/>
    </w:rPr>
  </w:style>
  <w:style w:customStyle="1" w:styleId="eSPISCCParagraphDefaultFont" w:type="character">
    <w:name w:val="eSPIS_CC_Paragraph Default Font"/>
    <w:basedOn w:val="Zadanifontodlomka"/>
    <w:rsid w:val="001063F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063F2"/>
    <w:rPr>
      <w:rFonts w:ascii="Tahoma" w:cs="Tahoma" w:hAnsi="Tahoma"/>
      <w:b/>
      <w:szCs w:val="22"/>
      <w:bdr w:color="auto" w:space="0" w:sz="0" w:val="none"/>
      <w:shd w:color="auto" w:fill="FFFFCC" w:val="clear"/>
      <w:lang w:val="hr-HR"/>
    </w:rPr>
  </w:style>
  <w:style w:customStyle="1" w:styleId="PozadinaSvijetloCrvena" w:type="character">
    <w:name w:val="Pozadina_SvijetloCrvena"/>
    <w:basedOn w:val="eSPISCCParagraphDefaultFont"/>
    <w:rsid w:val="001063F2"/>
    <w:rPr>
      <w:rFonts w:ascii="Tahoma" w:cs="Tahoma" w:hAnsi="Tahoma"/>
      <w:b w:val="0"/>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1063F2"/>
    <w:rPr>
      <w:rFonts w:ascii="Tahoma" w:cs="Tahoma" w:hAnsi="Tahoma"/>
      <w:b w:val="0"/>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footer2.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372</properties:Words>
  <properties:Characters>2151</properties:Characters>
  <properties:Lines>60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St-5/01-98</vt:lpstr>
    </vt:vector>
  </properties:TitlesOfParts>
  <properties:LinksUpToDate>false</properties:LinksUpToDate>
  <properties:CharactersWithSpaces>2602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2018-12-21T11:16:00Z</dcterms:created>
  <dc:creator>VOTA NĂO Ŕ REGIONALIZAÇĂO! SIM AO REFORÇO DO MUNICIPALISMO!</dc:creator>
  <dc:description>A REGIONALIZAÇĂO É UM ERRO COLOSSAL!</dc:description>
  <cp:lastModifiedBy>Nevenka Vuković</cp:lastModifiedBy>
  <cp:lastPrinted>2018-12-18T12:33:00Z</cp:lastPrinted>
  <dcterms:modified xmlns:xsi="http://www.w3.org/2001/XMLSchema-instance" xsi:type="dcterms:W3CDTF">2018-12-21T11:20:00Z</dcterms:modified>
  <cp:revision>3</cp:revision>
  <dc:subject>JOĂO JARDIM x8?! PORRA! DIA 8 VOTA NĂO!</dc:subject>
  <dc:title>Broj: VIII St-5/01-98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St-994/2016-30 / Podnesak - Izvješće stečajnog upravitelja (Izvjesce 10.12.2018 (1) RS.docx)</vt:lpwstr>
  </prop:property>
  <prop:property name="CC_coloring" pid="4" fmtid="{D5CDD505-2E9C-101B-9397-08002B2CF9AE}">
    <vt:bool>false</vt:bool>
  </prop:property>
  <prop:property name="BrojStranica" pid="5" fmtid="{D5CDD505-2E9C-101B-9397-08002B2CF9AE}">
    <vt:i4>2</vt:i4>
  </prop:property>
</prop:Properties>
</file>