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0e26" w14:paraId="d310e2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4D71D3" w:rsidP="004D71D3" w:rsidR="004D71D3" w:rsidRPr="00A15EE7">
      <w:pPr>
        <w:jc w:val="center"/>
      </w:pPr>
    </w:p>
    <w:p w:rsidRDefault="004D71D3" w:rsidP="004D71D3" w:rsidR="004D71D3">
      <w:pPr>
        <w:jc w:val="both"/>
      </w:pPr>
      <w:r w:rsidRPr="005A3266">
        <w:t>Trgovački sud u Zagrebu, po sucu Nikoli Ribariću, u stečajnom predmetu u povodu zahtjeva FINANCIJSKE AGENCIJE, za provedbu stečajnog postupka nad dužnikom MAZALICA d.o.o., Zagreb (Grad Zagreb), Trg Dražena Petrovića</w:t>
      </w:r>
      <w:r>
        <w:t xml:space="preserve"> 3/IV, OIB:  87880741474, dana 3</w:t>
      </w:r>
      <w:r w:rsidRPr="005A3266">
        <w:t>.</w:t>
      </w:r>
      <w:r>
        <w:t xml:space="preserve"> ožujka</w:t>
      </w:r>
      <w:r w:rsidRPr="005A3266">
        <w:t xml:space="preserve"> 201</w:t>
      </w:r>
      <w:r>
        <w:t>7</w:t>
      </w:r>
      <w:r w:rsidRPr="005A3266">
        <w:t>. godine</w:t>
      </w:r>
    </w:p>
    <w:p w:rsidRDefault="004D71D3" w:rsidP="004D71D3" w:rsidR="004D71D3" w:rsidRPr="00A15EE7">
      <w:pPr>
        <w:jc w:val="both"/>
      </w:pPr>
    </w:p>
    <w:p w:rsidRDefault="004D71D3" w:rsidP="004D71D3" w:rsidR="00E43B53" w:rsidRPr="00B77765">
      <w:pPr>
        <w:jc w:val="center"/>
      </w:pPr>
      <w:r w:rsidRPr="00A15EE7">
        <w:t xml:space="preserve">r </w:t>
      </w:r>
      <w:r w:rsidR="00E43B53" w:rsidRPr="00B77765">
        <w:t>r i j e š i o   j e</w:t>
      </w:r>
    </w:p>
    <w:p w:rsidRDefault="00E43B53" w:rsidP="00E43B53" w:rsidR="00E43B53" w:rsidRPr="00B77765"/>
    <w:p w:rsidRDefault="000631BD" w:rsidP="004501DB" w:rsidR="00076780">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D71D3" w:rsidRPr="005A3266">
        <w:t>MAZALICA d.o.o., Zagreb (Grad Zagreb), Trg Dražena Petrovića</w:t>
      </w:r>
      <w:r w:rsidR="004D71D3">
        <w:t xml:space="preserve"> 3/IV, OIB:  87880741474</w:t>
      </w:r>
    </w:p>
    <w:p w:rsidRDefault="004D71D3" w:rsidP="004501DB" w:rsidR="004D71D3">
      <w:pPr>
        <w:ind w:left="540"/>
        <w:jc w:val="both"/>
      </w:pPr>
    </w:p>
    <w:p w:rsidRDefault="004D71D3" w:rsidP="004501DB" w:rsidR="004D71D3">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4D71D3" w:rsidP="004D71D3" w:rsidR="004D71D3">
      <w:pPr>
        <w:pStyle w:val="Odlomakpopisa"/>
        <w:ind w:left="540"/>
        <w:jc w:val="both"/>
      </w:pPr>
      <w:r>
        <w:t xml:space="preserve">Bešir Mušić, OIB: 43578184238 </w:t>
      </w:r>
    </w:p>
    <w:p w:rsidRDefault="004D71D3" w:rsidP="004D71D3" w:rsidR="004D71D3">
      <w:pPr>
        <w:pStyle w:val="Odlomakpopisa"/>
        <w:ind w:left="540"/>
        <w:jc w:val="both"/>
      </w:pPr>
      <w:r>
        <w:t xml:space="preserve">Bosna i Hercegovina, Izačić, Izačić 6  </w:t>
      </w:r>
    </w:p>
    <w:p w:rsidRDefault="0005564F" w:rsidP="004D71D3" w:rsidR="0024656B">
      <w:pPr>
        <w:pStyle w:val="Odlomakpopisa"/>
        <w:ind w:left="540"/>
        <w:jc w:val="both"/>
      </w:pPr>
      <w:r>
        <w:t xml:space="preserve"> </w:t>
      </w:r>
      <w:r w:rsidR="00076780">
        <w:t xml:space="preserve"> </w:t>
      </w: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w:t>
      </w:r>
      <w:r w:rsidR="00930A08">
        <w:t xml:space="preserve">otvaranje stečajnog postupka </w:t>
      </w:r>
      <w:r w:rsidR="004D71D3">
        <w:rPr>
          <w:b/>
        </w:rPr>
        <w:t>28</w:t>
      </w:r>
      <w:r w:rsidR="00B77765" w:rsidRPr="0088212D">
        <w:rPr>
          <w:b/>
        </w:rPr>
        <w:t>.</w:t>
      </w:r>
      <w:r w:rsidR="00A21586">
        <w:rPr>
          <w:b/>
        </w:rPr>
        <w:t xml:space="preserve"> </w:t>
      </w:r>
      <w:r w:rsidR="004D71D3">
        <w:rPr>
          <w:b/>
        </w:rPr>
        <w:t>ožujka</w:t>
      </w:r>
      <w:r w:rsidR="00CE12FE" w:rsidRPr="0088212D">
        <w:rPr>
          <w:b/>
        </w:rPr>
        <w:t xml:space="preserve"> 201</w:t>
      </w:r>
      <w:r w:rsidR="004D71D3">
        <w:rPr>
          <w:b/>
        </w:rPr>
        <w:t>7</w:t>
      </w:r>
      <w:r w:rsidR="00CE12FE" w:rsidRPr="0088212D">
        <w:rPr>
          <w:b/>
        </w:rPr>
        <w:t xml:space="preserve">. u </w:t>
      </w:r>
      <w:r w:rsidR="00930A08">
        <w:rPr>
          <w:b/>
        </w:rPr>
        <w:t>9,30</w:t>
      </w:r>
      <w:r w:rsidR="00DD7876">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076780" w:rsidR="00815321">
      <w:pPr>
        <w:numPr>
          <w:ilvl w:val="0"/>
          <w:numId w:val="4"/>
        </w:numPr>
        <w:tabs>
          <w:tab w:pos="1440" w:val="num"/>
        </w:tabs>
        <w:jc w:val="both"/>
      </w:pPr>
      <w:r w:rsidRPr="00B77765">
        <w:t>Financijska agencija</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4D71D3" w:rsidP="004D71D3" w:rsidR="004D71D3" w:rsidRPr="002A2DE3">
      <w:pPr>
        <w:jc w:val="both"/>
      </w:pPr>
    </w:p>
    <w:p w:rsidRDefault="004D71D3" w:rsidP="004D71D3" w:rsidR="004D71D3" w:rsidRPr="00A15EE7">
      <w:pPr>
        <w:ind w:firstLine="720"/>
        <w:jc w:val="both"/>
      </w:pPr>
      <w:r w:rsidRPr="00A15EE7">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4D71D3" w:rsidP="004D71D3" w:rsidR="004D71D3" w:rsidRPr="00A15EE7">
      <w:pPr>
        <w:jc w:val="both"/>
      </w:pPr>
    </w:p>
    <w:p w:rsidRDefault="004D71D3" w:rsidP="004D71D3" w:rsidR="004D71D3"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68.115.005,05 kuna</w:t>
      </w:r>
      <w:r w:rsidRPr="00A15EE7">
        <w:t xml:space="preserve"> na dan </w:t>
      </w:r>
      <w:r>
        <w:t>1</w:t>
      </w:r>
      <w:r w:rsidRPr="00A15EE7">
        <w:t>.9.2015.</w:t>
      </w:r>
    </w:p>
    <w:p w:rsidRDefault="004D71D3" w:rsidP="004D71D3" w:rsidR="004D71D3" w:rsidRPr="00A15EE7">
      <w:pPr>
        <w:jc w:val="both"/>
      </w:pPr>
    </w:p>
    <w:p w:rsidRDefault="004D71D3" w:rsidP="004D71D3" w:rsidR="004D71D3" w:rsidRPr="00A15EE7">
      <w:pPr>
        <w:jc w:val="both"/>
      </w:pPr>
      <w:r w:rsidRPr="00A15EE7">
        <w:tab/>
        <w:t>Uvidom u izvadak iz sudskog registra za dužnika utvrđeno je da nisu ispunjene pretpostavke za pokretanje drugog postupka radi brisanja dužnika iz sudskog registra.</w:t>
      </w:r>
    </w:p>
    <w:p w:rsidRDefault="004D71D3" w:rsidP="004D71D3" w:rsidR="004D71D3" w:rsidRPr="00A15EE7">
      <w:pPr>
        <w:jc w:val="both"/>
      </w:pPr>
      <w:r w:rsidRPr="00A15EE7">
        <w:tab/>
      </w:r>
    </w:p>
    <w:p w:rsidRDefault="004D71D3" w:rsidP="004D71D3" w:rsidR="004D71D3">
      <w:pPr>
        <w:jc w:val="both"/>
      </w:pPr>
      <w:r>
        <w:tab/>
        <w:t xml:space="preserve">Republika Hrvatska,  Ministarstvo financija, Porezna uprava, dostavila je </w:t>
      </w:r>
      <w:r>
        <w:br/>
        <w:t xml:space="preserve">23. svibnja 2016. obrazac kojim je, kao vjerovnik, predložila nad dužnikom otvoriti stečaj. U prilogu je dostavljeno stanje računa poreznog obveznika  MAZALICA d.o.o. na dan 18. svibnja 2016. iz kojeg proizlazi kako dužnik po osnovi poreza, doprinosa, </w:t>
      </w:r>
      <w:r>
        <w:lastRenderedPageBreak/>
        <w:t xml:space="preserve">članarina, spomeničke rente duguje iznos od 59.908.657,21 kuna, čime je Republika  </w:t>
      </w:r>
      <w:r w:rsidRPr="00464EAF">
        <w:t>Hrvatska,  Ministarstvo financija, Porezna uprava</w:t>
      </w:r>
      <w:r>
        <w:t xml:space="preserve">, učinila vjerojatnim postojanje tražbine prema dužniku. </w:t>
      </w:r>
    </w:p>
    <w:p w:rsidRDefault="004D71D3" w:rsidP="004D71D3" w:rsidR="004D71D3">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D71D3" w:rsidP="004D71D3" w:rsidR="004D71D3">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6231F8" w:rsidP="004D71D3" w:rsidR="006231F8">
      <w:pPr>
        <w:jc w:val="both"/>
      </w:pPr>
    </w:p>
    <w:p w:rsidRDefault="004D71D3" w:rsidP="006231F8" w:rsidR="00D15124">
      <w:pPr>
        <w:ind w:firstLine="720"/>
        <w:jc w:val="both"/>
      </w:pPr>
      <w:r>
        <w:t xml:space="preserve">S obzirom na to da je Republika </w:t>
      </w:r>
      <w:r w:rsidRPr="00291D59">
        <w:t>Hrvatska,  Ministarstvo financija, Porezna uprava</w:t>
      </w:r>
      <w:r>
        <w:t>, kao vjerovnik, koji je u smislu čl. 114. st. 3. SZ-a oslobođen plaćanja predujma za namirenje troškova stečajnog postupka iz čl. 114. st. 1. SZ-a, u roku 45 dana od dana objave oglasa, predložio otvoriti stečaj nad dužnikom sud je n</w:t>
      </w:r>
      <w:r w:rsidR="006231F8">
        <w:t>a temelju odredbe čl. 433. SZ-a, sud je rješenjem od 18.1.2017. obustavio skraćeni stečajni postupak na dužnikom.</w:t>
      </w:r>
    </w:p>
    <w:p w:rsidRDefault="00D15124" w:rsidP="00D15124" w:rsidR="00D15124">
      <w:pPr>
        <w:ind w:firstLine="720"/>
        <w:jc w:val="both"/>
      </w:pPr>
    </w:p>
    <w:p w:rsidRDefault="006231F8" w:rsidP="00D15124" w:rsidR="00D15124">
      <w:pPr>
        <w:ind w:firstLine="720"/>
        <w:jc w:val="both"/>
      </w:pPr>
      <w:r>
        <w:t>Rješenje od 18</w:t>
      </w:r>
      <w:r w:rsidR="00D15124">
        <w:t>.</w:t>
      </w:r>
      <w:r>
        <w:t xml:space="preserve"> siječnja 2017.</w:t>
      </w:r>
      <w:r w:rsidR="00D15124">
        <w:t xml:space="preserve"> godine </w:t>
      </w:r>
      <w:r>
        <w:t>postalo je pravomoćno s danom 15.2</w:t>
      </w:r>
      <w:r w:rsidR="00D15124">
        <w:t>.201</w:t>
      </w:r>
      <w:r>
        <w:t>7</w:t>
      </w:r>
      <w:r w:rsidR="00D15124">
        <w:t xml:space="preserve">. </w:t>
      </w:r>
    </w:p>
    <w:p w:rsidRDefault="00086CD2" w:rsidP="00D15124" w:rsidR="00086CD2">
      <w:pPr>
        <w:ind w:firstLine="720"/>
        <w:jc w:val="both"/>
      </w:pPr>
    </w:p>
    <w:p w:rsidRDefault="00086CD2" w:rsidP="00086CD2" w:rsidR="00086CD2" w:rsidRPr="00B77765">
      <w:pPr>
        <w:ind w:firstLine="709"/>
        <w:jc w:val="both"/>
        <w:rPr>
          <w:lang w:val="en-GB"/>
        </w:rPr>
      </w:pPr>
      <w:r w:rsidRPr="00B77765">
        <w:t>Imajući u vidu činjenicu da je Financija agencija u zahtjevu za provedbu skraćenog stečajnog postupka, koji se vo</w:t>
      </w:r>
      <w:r w:rsidR="006231F8">
        <w:t xml:space="preserve">dio pod poslovnim brojem St-8957/2016, </w:t>
      </w:r>
      <w:r w:rsidRPr="00B77765">
        <w:t xml:space="preserve">navela da je dužnik na dan </w:t>
      </w:r>
      <w:r>
        <w:t>1</w:t>
      </w:r>
      <w:r w:rsidRPr="00B77765">
        <w:t>.</w:t>
      </w:r>
      <w:r>
        <w:t xml:space="preserve"> rujna 2015.</w:t>
      </w:r>
      <w:r w:rsidRPr="00B77765">
        <w:t xml:space="preserve"> u Očevidniku redoslijeda osnova za plaćanje imao evidentirane neizvršene osnove za plaćanje u neprekinutom razdoblju od </w:t>
      </w:r>
      <w:r>
        <w:t xml:space="preserve">120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086CD2" w:rsidP="00086CD2" w:rsidR="00086CD2" w:rsidRPr="00B77765">
      <w:pPr>
        <w:jc w:val="both"/>
        <w:rPr>
          <w:lang w:val="en-GB"/>
        </w:rPr>
      </w:pPr>
    </w:p>
    <w:p w:rsidRDefault="00086CD2" w:rsidP="00086CD2" w:rsidR="00086CD2">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86CD2" w:rsidP="00086CD2" w:rsidR="00086CD2">
      <w:pPr>
        <w:ind w:firstLine="709"/>
        <w:jc w:val="both"/>
      </w:pPr>
    </w:p>
    <w:p w:rsidRDefault="00086CD2" w:rsidP="00086CD2" w:rsidR="00086CD2">
      <w:pPr>
        <w:ind w:firstLine="709"/>
        <w:jc w:val="both"/>
      </w:pPr>
      <w:r>
        <w:t>Stoga je sud riješio kao pod točkom I izreke rješenja.</w:t>
      </w:r>
    </w:p>
    <w:p w:rsidRDefault="00D15124" w:rsidP="00E93760" w:rsidR="00D15124">
      <w:pPr>
        <w:ind w:firstLine="709"/>
        <w:jc w:val="both"/>
        <w:rPr>
          <w:u w:val="single"/>
        </w:rPr>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w:t>
      </w:r>
      <w:r w:rsidRPr="00E974B3">
        <w:lastRenderedPageBreak/>
        <w:t>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6231F8" w:rsidR="00773866">
      <w:pPr>
        <w:ind w:firstLine="720"/>
        <w:jc w:val="center"/>
        <w:rPr>
          <w:b/>
        </w:rPr>
      </w:pPr>
      <w:r w:rsidRPr="00C37D39">
        <w:t xml:space="preserve">U Zagrebu </w:t>
      </w:r>
      <w:r w:rsidR="006231F8">
        <w:t>3</w:t>
      </w:r>
      <w:r>
        <w:t>.</w:t>
      </w:r>
      <w:r w:rsidR="006231F8">
        <w:t xml:space="preserve"> ožujka</w:t>
      </w:r>
      <w:r>
        <w:t xml:space="preserve"> 201</w:t>
      </w:r>
      <w:r w:rsidR="006231F8">
        <w:t>7</w:t>
      </w:r>
      <w:r>
        <w:t>.</w:t>
      </w:r>
    </w:p>
    <w:p w:rsidRDefault="00773866" w:rsidP="00E91121" w:rsidR="00773866">
      <w:pPr>
        <w:pStyle w:val="Podnaslov"/>
        <w:ind w:firstLine="708" w:left="4956"/>
        <w:rPr>
          <w:rFonts w:hAnsi="Times New Roman" w:ascii="Times New Roman"/>
          <w:b w:val="false"/>
          <w:color w:val="auto"/>
          <w:szCs w:val="24"/>
        </w:rPr>
      </w:pPr>
    </w:p>
    <w:p w:rsidRDefault="002E4FB1" w:rsidP="00E91121" w:rsidR="002E4FB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E4FB1" w:rsidP="00E91121" w:rsidR="002E4FB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E4FB1" w:rsidP="00E91121" w:rsidR="002E4FB1">
      <w:pPr>
        <w:pStyle w:val="Podnaslov"/>
        <w:ind w:firstLine="720" w:left="4320"/>
        <w:rPr>
          <w:rFonts w:hAnsi="Times New Roman" w:ascii="Times New Roman"/>
          <w:b w:val="false"/>
          <w:color w:val="auto"/>
          <w:szCs w:val="24"/>
        </w:rPr>
      </w:pPr>
    </w:p>
    <w:p w:rsidRDefault="002E4FB1" w:rsidP="00E91121" w:rsidR="002E4FB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E4FB1" w:rsidP="00E91121" w:rsidR="002E4FB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73866" w:rsidP="00FF15FF" w:rsidR="00773866"/>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2E4FB1" w:rsidP="00FF15FF" w:rsidR="002E4FB1"/>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75D3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4D71D3">
          <w:rPr>
            <w:szCs w:val="20"/>
            <w:lang w:eastAsia="hr-HR" w:val="en-GB"/>
          </w:rPr>
          <w:t>622/2017</w:t>
        </w:r>
        <w:r w:rsidR="002E4FB1">
          <w:rPr>
            <w:szCs w:val="20"/>
            <w:lang w:eastAsia="hr-HR" w:val="en-GB"/>
          </w:rPr>
          <w:t>-16</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644" w:val="num"/>
        </w:tabs>
        <w:ind w:hanging="360" w:left="644"/>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27E24"/>
    <w:rsid w:val="000439C2"/>
    <w:rsid w:val="0005564F"/>
    <w:rsid w:val="000569F5"/>
    <w:rsid w:val="000631BD"/>
    <w:rsid w:val="0006337E"/>
    <w:rsid w:val="00075D3F"/>
    <w:rsid w:val="00076780"/>
    <w:rsid w:val="000778D8"/>
    <w:rsid w:val="00086CD2"/>
    <w:rsid w:val="000A0BD3"/>
    <w:rsid w:val="000D12EB"/>
    <w:rsid w:val="000D4FCC"/>
    <w:rsid w:val="000E2D4A"/>
    <w:rsid w:val="000E6055"/>
    <w:rsid w:val="00195502"/>
    <w:rsid w:val="0019680F"/>
    <w:rsid w:val="001D32A9"/>
    <w:rsid w:val="00215AE5"/>
    <w:rsid w:val="00243248"/>
    <w:rsid w:val="0024656B"/>
    <w:rsid w:val="00254DC6"/>
    <w:rsid w:val="00294AD4"/>
    <w:rsid w:val="002A6BA6"/>
    <w:rsid w:val="002C0221"/>
    <w:rsid w:val="002C4582"/>
    <w:rsid w:val="002D799D"/>
    <w:rsid w:val="002E07CD"/>
    <w:rsid w:val="002E4FB1"/>
    <w:rsid w:val="00330F84"/>
    <w:rsid w:val="003469B5"/>
    <w:rsid w:val="003A630A"/>
    <w:rsid w:val="003E15C9"/>
    <w:rsid w:val="00407A48"/>
    <w:rsid w:val="00412934"/>
    <w:rsid w:val="00436767"/>
    <w:rsid w:val="00444407"/>
    <w:rsid w:val="00445446"/>
    <w:rsid w:val="004501DB"/>
    <w:rsid w:val="00494628"/>
    <w:rsid w:val="004D71D3"/>
    <w:rsid w:val="004E5469"/>
    <w:rsid w:val="004F022B"/>
    <w:rsid w:val="004F29EE"/>
    <w:rsid w:val="0052746A"/>
    <w:rsid w:val="00583223"/>
    <w:rsid w:val="005C2C94"/>
    <w:rsid w:val="005E5505"/>
    <w:rsid w:val="005F296E"/>
    <w:rsid w:val="005F3D5C"/>
    <w:rsid w:val="00600173"/>
    <w:rsid w:val="0060532B"/>
    <w:rsid w:val="00614EFD"/>
    <w:rsid w:val="006231F8"/>
    <w:rsid w:val="00643C23"/>
    <w:rsid w:val="00661F07"/>
    <w:rsid w:val="006743A1"/>
    <w:rsid w:val="00684D4C"/>
    <w:rsid w:val="00690E3C"/>
    <w:rsid w:val="00724315"/>
    <w:rsid w:val="00734AAF"/>
    <w:rsid w:val="00751731"/>
    <w:rsid w:val="00762460"/>
    <w:rsid w:val="00772F5D"/>
    <w:rsid w:val="00773866"/>
    <w:rsid w:val="00774C28"/>
    <w:rsid w:val="00794334"/>
    <w:rsid w:val="007A2B31"/>
    <w:rsid w:val="007A6843"/>
    <w:rsid w:val="007A7FD9"/>
    <w:rsid w:val="007B3F07"/>
    <w:rsid w:val="007B4CB5"/>
    <w:rsid w:val="007D3C7E"/>
    <w:rsid w:val="007E1191"/>
    <w:rsid w:val="00804A72"/>
    <w:rsid w:val="00813491"/>
    <w:rsid w:val="00815321"/>
    <w:rsid w:val="008333CF"/>
    <w:rsid w:val="00850DA6"/>
    <w:rsid w:val="00855110"/>
    <w:rsid w:val="00855C29"/>
    <w:rsid w:val="008731B1"/>
    <w:rsid w:val="0088212D"/>
    <w:rsid w:val="008A1581"/>
    <w:rsid w:val="008A482B"/>
    <w:rsid w:val="008C4D21"/>
    <w:rsid w:val="00900561"/>
    <w:rsid w:val="0090639F"/>
    <w:rsid w:val="009214EB"/>
    <w:rsid w:val="00930A08"/>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15124"/>
    <w:rsid w:val="00D5368C"/>
    <w:rsid w:val="00D924AE"/>
    <w:rsid w:val="00DC3A99"/>
    <w:rsid w:val="00DD7876"/>
    <w:rsid w:val="00E03A89"/>
    <w:rsid w:val="00E41EB3"/>
    <w:rsid w:val="00E43B53"/>
    <w:rsid w:val="00E93760"/>
    <w:rsid w:val="00EA2143"/>
    <w:rsid w:val="00F12417"/>
    <w:rsid w:val="00F31E99"/>
    <w:rsid w:val="00F52DB0"/>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75D3F"/>
    <w:rPr>
      <w:color w:val="808080"/>
      <w:bdr w:space="0" w:sz="0" w:color="auto" w:val="none"/>
      <w:shd w:fill="auto" w:color="auto" w:val="clear"/>
    </w:rPr>
  </w:style>
  <w:style w:customStyle="true" w:styleId="eSPISCCParagraphDefaultFont" w:type="character">
    <w:name w:val="eSPIS_CC_Paragraph Default Font"/>
    <w:basedOn w:val="Zadanifontodlomka"/>
    <w:rsid w:val="00075D3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75D3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75D3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75D3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75D3F"/>
    <w:rPr>
      <w:color w:val="808080"/>
      <w:bdr w:color="auto" w:space="0" w:sz="0" w:val="none"/>
      <w:shd w:color="auto" w:fill="auto" w:val="clear"/>
    </w:rPr>
  </w:style>
  <w:style w:customStyle="1" w:styleId="eSPISCCParagraphDefaultFont" w:type="character">
    <w:name w:val="eSPIS_CC_Paragraph Default Font"/>
    <w:basedOn w:val="Zadanifontodlomka"/>
    <w:rsid w:val="00075D3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75D3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75D3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75D3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554748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8270542">
          <w:marLeft w:val="0"/>
          <w:marRight w:val="0"/>
          <w:marTop w:val="60"/>
          <w:marBottom w:val="0"/>
          <w:divBdr>
            <w:top w:space="0" w:sz="0" w:color="auto" w:val="none"/>
            <w:left w:space="0" w:sz="0" w:color="auto" w:val="none"/>
            <w:bottom w:space="0" w:sz="0" w:color="auto" w:val="none"/>
            <w:right w:space="0" w:sz="0" w:color="auto" w:val="none"/>
          </w:divBdr>
          <w:divsChild>
            <w:div w:id="839084890">
              <w:marLeft w:val="0"/>
              <w:marRight w:val="0"/>
              <w:marTop w:val="0"/>
              <w:marBottom w:val="0"/>
              <w:divBdr>
                <w:top w:space="0" w:sz="0" w:color="auto" w:val="none"/>
                <w:left w:space="0" w:sz="0" w:color="auto" w:val="none"/>
                <w:bottom w:space="0" w:sz="0" w:color="auto" w:val="none"/>
                <w:right w:space="0" w:sz="0" w:color="auto" w:val="none"/>
              </w:divBdr>
              <w:divsChild>
                <w:div w:id="1577280086">
                  <w:marLeft w:val="3750"/>
                  <w:marRight w:val="0"/>
                  <w:marTop w:val="0"/>
                  <w:marBottom w:val="300"/>
                  <w:divBdr>
                    <w:top w:space="0" w:sz="0" w:color="auto" w:val="none"/>
                    <w:left w:space="0" w:sz="0" w:color="auto" w:val="none"/>
                    <w:bottom w:space="0" w:sz="0" w:color="auto" w:val="none"/>
                    <w:right w:space="0" w:sz="0" w:color="auto" w:val="none"/>
                  </w:divBdr>
                  <w:divsChild>
                    <w:div w:id="1120606966">
                      <w:marLeft w:val="0"/>
                      <w:marRight w:val="0"/>
                      <w:marTop w:val="0"/>
                      <w:marBottom w:val="0"/>
                      <w:divBdr>
                        <w:top w:space="0" w:sz="0" w:color="auto" w:val="none"/>
                        <w:left w:space="0" w:sz="0" w:color="auto" w:val="none"/>
                        <w:bottom w:space="0" w:sz="0" w:color="auto" w:val="none"/>
                        <w:right w:space="0" w:sz="0" w:color="auto" w:val="none"/>
                      </w:divBdr>
                      <w:divsChild>
                        <w:div w:id="1675373406">
                          <w:marLeft w:val="0"/>
                          <w:marRight w:val="0"/>
                          <w:marTop w:val="0"/>
                          <w:marBottom w:val="0"/>
                          <w:divBdr>
                            <w:top w:space="0" w:sz="0" w:color="auto" w:val="none"/>
                            <w:left w:space="0" w:sz="0" w:color="auto" w:val="none"/>
                            <w:bottom w:space="0" w:sz="0" w:color="auto" w:val="none"/>
                            <w:right w:space="0" w:sz="0" w:color="auto" w:val="none"/>
                          </w:divBdr>
                          <w:divsChild>
                            <w:div w:id="1268925247">
                              <w:marLeft w:val="0"/>
                              <w:marRight w:val="0"/>
                              <w:marTop w:val="0"/>
                              <w:marBottom w:val="0"/>
                              <w:divBdr>
                                <w:top w:space="0" w:sz="0" w:color="auto" w:val="none"/>
                                <w:left w:space="0" w:sz="0" w:color="auto" w:val="none"/>
                                <w:bottom w:space="0" w:sz="0" w:color="auto" w:val="none"/>
                                <w:right w:space="0" w:sz="0" w:color="auto" w:val="none"/>
                              </w:divBdr>
                              <w:divsChild>
                                <w:div w:id="194193456">
                                  <w:marLeft w:val="0"/>
                                  <w:marRight w:val="0"/>
                                  <w:marTop w:val="0"/>
                                  <w:marBottom w:val="0"/>
                                  <w:divBdr>
                                    <w:top w:space="0" w:sz="0" w:color="auto" w:val="none"/>
                                    <w:left w:space="0" w:sz="0" w:color="auto" w:val="none"/>
                                    <w:bottom w:space="0" w:sz="0" w:color="auto" w:val="none"/>
                                    <w:right w:space="0" w:sz="0" w:color="auto" w:val="none"/>
                                  </w:divBdr>
                                  <w:divsChild>
                                    <w:div w:id="1317956973">
                                      <w:marLeft w:val="0"/>
                                      <w:marRight w:val="0"/>
                                      <w:marTop w:val="0"/>
                                      <w:marBottom w:val="0"/>
                                      <w:divBdr>
                                        <w:top w:space="0" w:sz="0" w:color="auto" w:val="none"/>
                                        <w:left w:space="0" w:sz="0" w:color="auto" w:val="none"/>
                                        <w:bottom w:space="0" w:sz="0" w:color="auto" w:val="none"/>
                                        <w:right w:space="0" w:sz="0" w:color="auto" w:val="none"/>
                                      </w:divBdr>
                                      <w:divsChild>
                                        <w:div w:id="17065146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1933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7690806">
          <w:marLeft w:val="0"/>
          <w:marRight w:val="0"/>
          <w:marTop w:val="60"/>
          <w:marBottom w:val="0"/>
          <w:divBdr>
            <w:top w:space="0" w:sz="0" w:color="auto" w:val="none"/>
            <w:left w:space="0" w:sz="0" w:color="auto" w:val="none"/>
            <w:bottom w:space="0" w:sz="0" w:color="auto" w:val="none"/>
            <w:right w:space="0" w:sz="0" w:color="auto" w:val="none"/>
          </w:divBdr>
          <w:divsChild>
            <w:div w:id="1419257275">
              <w:marLeft w:val="0"/>
              <w:marRight w:val="0"/>
              <w:marTop w:val="0"/>
              <w:marBottom w:val="0"/>
              <w:divBdr>
                <w:top w:space="0" w:sz="0" w:color="auto" w:val="none"/>
                <w:left w:space="0" w:sz="0" w:color="auto" w:val="none"/>
                <w:bottom w:space="0" w:sz="0" w:color="auto" w:val="none"/>
                <w:right w:space="0" w:sz="0" w:color="auto" w:val="none"/>
              </w:divBdr>
              <w:divsChild>
                <w:div w:id="203910781">
                  <w:marLeft w:val="3750"/>
                  <w:marRight w:val="0"/>
                  <w:marTop w:val="0"/>
                  <w:marBottom w:val="300"/>
                  <w:divBdr>
                    <w:top w:space="0" w:sz="0" w:color="auto" w:val="none"/>
                    <w:left w:space="0" w:sz="0" w:color="auto" w:val="none"/>
                    <w:bottom w:space="0" w:sz="0" w:color="auto" w:val="none"/>
                    <w:right w:space="0" w:sz="0" w:color="auto" w:val="none"/>
                  </w:divBdr>
                  <w:divsChild>
                    <w:div w:id="1240824848">
                      <w:marLeft w:val="0"/>
                      <w:marRight w:val="0"/>
                      <w:marTop w:val="0"/>
                      <w:marBottom w:val="0"/>
                      <w:divBdr>
                        <w:top w:space="0" w:sz="0" w:color="auto" w:val="none"/>
                        <w:left w:space="0" w:sz="0" w:color="auto" w:val="none"/>
                        <w:bottom w:space="0" w:sz="0" w:color="auto" w:val="none"/>
                        <w:right w:space="0" w:sz="0" w:color="auto" w:val="none"/>
                      </w:divBdr>
                      <w:divsChild>
                        <w:div w:id="1603025576">
                          <w:marLeft w:val="0"/>
                          <w:marRight w:val="0"/>
                          <w:marTop w:val="0"/>
                          <w:marBottom w:val="0"/>
                          <w:divBdr>
                            <w:top w:space="0" w:sz="0" w:color="auto" w:val="none"/>
                            <w:left w:space="0" w:sz="0" w:color="auto" w:val="none"/>
                            <w:bottom w:space="0" w:sz="0" w:color="auto" w:val="none"/>
                            <w:right w:space="0" w:sz="0" w:color="auto" w:val="none"/>
                          </w:divBdr>
                          <w:divsChild>
                            <w:div w:id="488984724">
                              <w:marLeft w:val="0"/>
                              <w:marRight w:val="0"/>
                              <w:marTop w:val="0"/>
                              <w:marBottom w:val="0"/>
                              <w:divBdr>
                                <w:top w:space="0" w:sz="0" w:color="auto" w:val="none"/>
                                <w:left w:space="0" w:sz="0" w:color="auto" w:val="none"/>
                                <w:bottom w:space="0" w:sz="0" w:color="auto" w:val="none"/>
                                <w:right w:space="0" w:sz="0" w:color="auto" w:val="none"/>
                              </w:divBdr>
                              <w:divsChild>
                                <w:div w:id="1378042532">
                                  <w:marLeft w:val="0"/>
                                  <w:marRight w:val="0"/>
                                  <w:marTop w:val="0"/>
                                  <w:marBottom w:val="0"/>
                                  <w:divBdr>
                                    <w:top w:space="0" w:sz="0" w:color="auto" w:val="none"/>
                                    <w:left w:space="0" w:sz="0" w:color="auto" w:val="none"/>
                                    <w:bottom w:space="0" w:sz="0" w:color="auto" w:val="none"/>
                                    <w:right w:space="0" w:sz="0" w:color="auto" w:val="none"/>
                                  </w:divBdr>
                                  <w:divsChild>
                                    <w:div w:id="1699770068">
                                      <w:marLeft w:val="0"/>
                                      <w:marRight w:val="0"/>
                                      <w:marTop w:val="0"/>
                                      <w:marBottom w:val="0"/>
                                      <w:divBdr>
                                        <w:top w:space="0" w:sz="0" w:color="auto" w:val="none"/>
                                        <w:left w:space="0" w:sz="0" w:color="auto" w:val="none"/>
                                        <w:bottom w:space="0" w:sz="0" w:color="auto" w:val="none"/>
                                        <w:right w:space="0" w:sz="0" w:color="auto" w:val="none"/>
                                      </w:divBdr>
                                      <w:divsChild>
                                        <w:div w:id="8994400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St-622/2017</izvorni_sadrzaj>
    <derivirana_varijabla naziv="DomainObject.Predmet.OznakaBroj_1">St-622/2017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MAZALICA d.o.o.</izvorni_sadrzaj>
    <derivirana_varijabla naziv="DomainObject.Predmet.ProtustrankaFormated_1">  MAZALICA d.o.o.</derivirana_varijabla>
  </DomainObject.Predmet.ProtustrankaFormated>
  <DomainObject.Predmet.ProtustrankaFormatedOIB>
    <izvorni_sadrzaj>  MAZALICA d.o.o., OIB 87880741474</izvorni_sadrzaj>
    <derivirana_varijabla naziv="DomainObject.Predmet.ProtustrankaFormatedOIB_1">  MAZALICA d.o.o., OIB 87880741474</derivirana_varijabla>
  </DomainObject.Predmet.ProtustrankaFormatedOIB>
  <DomainObject.Predmet.ProtustrankaFormatedWithAdress>
    <izvorni_sadrzaj> MAZALICA d.o.o., Trg Dražena Petrovića 3/IV, 10000 Zagreb</izvorni_sadrzaj>
    <derivirana_varijabla naziv="DomainObject.Predmet.ProtustrankaFormatedWithAdress_1"> MAZALICA d.o.o., Trg Dražena Petrovića 3/IV, 10000 Zagreb</derivirana_varijabla>
  </DomainObject.Predmet.ProtustrankaFormatedWithAdress>
  <DomainObject.Predmet.ProtustrankaFormatedWithAdressOIB>
    <izvorni_sadrzaj> MAZALICA d.o.o., OIB 87880741474, Trg Dražena Petrovića 3/IV, 10000 Zagreb</izvorni_sadrzaj>
    <derivirana_varijabla naziv="DomainObject.Predmet.ProtustrankaFormatedWithAdressOIB_1"> MAZALICA d.o.o., OIB 87880741474, Trg Dražena Petrovića 3/IV, 10000 Zagreb</derivirana_varijabla>
  </DomainObject.Predmet.ProtustrankaFormatedWithAdressOIB>
  <DomainObject.Predmet.ProtustrankaWithAdress>
    <izvorni_sadrzaj>MAZALICA d.o.o. Trg Dražena Petrovića 3/IV, 10000 Zagreb</izvorni_sadrzaj>
    <derivirana_varijabla naziv="DomainObject.Predmet.ProtustrankaWithAdress_1">MAZALICA d.o.o. Trg Dražena Petrovića 3/IV, 10000 Zagreb</derivirana_varijabla>
  </DomainObject.Predmet.ProtustrankaWithAdress>
  <DomainObject.Predmet.ProtustrankaWithAdressOIB>
    <izvorni_sadrzaj>MAZALICA d.o.o., OIB 87880741474, Trg Dražena Petrovića 3/IV, 10000 Zagreb</izvorni_sadrzaj>
    <derivirana_varijabla naziv="DomainObject.Predmet.ProtustrankaWithAdressOIB_1">MAZALICA d.o.o., OIB 87880741474, Trg Dražena Petrovića 3/IV, 10000 Zagreb</derivirana_varijabla>
  </DomainObject.Predmet.ProtustrankaWithAdressOIB>
  <DomainObject.Predmet.ProtustrankaNazivFormated>
    <izvorni_sadrzaj>MAZALICA d.o.o.</izvorni_sadrzaj>
    <derivirana_varijabla naziv="DomainObject.Predmet.ProtustrankaNazivFormated_1">MAZALICA d.o.o.</derivirana_varijabla>
  </DomainObject.Predmet.ProtustrankaNazivFormated>
  <DomainObject.Predmet.ProtustrankaNazivFormatedOIB>
    <izvorni_sadrzaj>MAZALICA d.o.o., OIB 87880741474</izvorni_sadrzaj>
    <derivirana_varijabla naziv="DomainObject.Predmet.ProtustrankaNazivFormatedOIB_1">MAZALICA d.o.o., OIB 87880741474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MAZALICA d.o.o.</item>
    </izvorni_sadrzaj>
    <derivirana_varijabla naziv="DomainObject.Predmet.ProtuStrankaListFormated_1">
      <item>MAZALICA d.o.o.</item>
    </derivirana_varijabla>
  </DomainObject.Predmet.ProtuStrankaListFormated>
  <DomainObject.Predmet.ProtuStrankaListFormatedOIB>
    <izvorni_sadrzaj>
      <item>MAZALICA d.o.o., OIB 87880741474</item>
    </izvorni_sadrzaj>
    <derivirana_varijabla naziv="DomainObject.Predmet.ProtuStrankaListFormatedOIB_1">
      <item>MAZALICA d.o.o., OIB 87880741474</item>
    </derivirana_varijabla>
  </DomainObject.Predmet.ProtuStrankaListFormatedOIB>
  <DomainObject.Predmet.ProtuStrankaListFormatedWithAdress>
    <izvorni_sadrzaj>
      <item>MAZALICA d.o.o., Trg Dražena Petrovića 3/IV, 10000 Zagreb</item>
    </izvorni_sadrzaj>
    <derivirana_varijabla naziv="DomainObject.Predmet.ProtuStrankaListFormatedWithAdress_1">
      <item>MAZALICA d.o.o., Trg Dražena Petrovića 3/IV, 10000 Zagreb</item>
    </derivirana_varijabla>
  </DomainObject.Predmet.ProtuStrankaListFormatedWithAdress>
  <DomainObject.Predmet.ProtuStrankaListFormatedWithAdressOIB>
    <izvorni_sadrzaj>
      <item>MAZALICA d.o.o., OIB 87880741474, Trg Dražena Petrovića 3/IV, 10000 Zagreb</item>
    </izvorni_sadrzaj>
    <derivirana_varijabla naziv="DomainObject.Predmet.ProtuStrankaListFormatedWithAdressOIB_1">
      <item>MAZALICA d.o.o., OIB 87880741474, Trg Dražena Petrovića 3/IV, 10000 Zagreb</item>
    </derivirana_varijabla>
  </DomainObject.Predmet.ProtuStrankaListFormatedWithAdressOIB>
  <DomainObject.Predmet.ProtuStrankaListNazivFormated>
    <izvorni_sadrzaj>
      <item>MAZALICA d.o.o.</item>
    </izvorni_sadrzaj>
    <derivirana_varijabla naziv="DomainObject.Predmet.ProtuStrankaListNazivFormated_1">
      <item>MAZALICA d.o.o.</item>
    </derivirana_varijabla>
  </DomainObject.Predmet.ProtuStrankaListNazivFormated>
  <DomainObject.Predmet.ProtuStrankaListNazivFormatedOIB>
    <izvorni_sadrzaj>
      <item>MAZALICA d.o.o., OIB 87880741474</item>
    </izvorni_sadrzaj>
    <derivirana_varijabla naziv="DomainObject.Predmet.ProtuStrankaListNazivFormatedOIB_1">
      <item>MAZALICA d.o.o., OIB 87880741474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MAZALICA d.o.o.</izvorni_sadrzaj>
    <derivirana_varijabla naziv="DomainObject.Predmet.ProtustrankaIDrugi_1">MAZALICA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MAZALICA d.o.o., OIB 87880741474, Trg Dražena Petrovića 3/IV, 10000 Zagreb</izvorni_sadrzaj>
    <derivirana_varijabla naziv="DomainObject.Predmet.ProtustrankaIDrugiAdressOIB_1">MAZALICA d.o.o., OIB 87880741474, Trg Dražena Petrovića 3/IV,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MAZALICA d.o.o.</item>
      <item>FINA Regionalni centar Zagreb</item>
      <item>RH MF Porezna uprava Zagreb</item>
      <item>ŽDO u Zagrebu</item>
    </izvorni_sadrzaj>
    <derivirana_varijabla naziv="DomainObject.Predmet.SudioniciListNaziv_1">
      <item>MAZALICA d.o.o.</item>
      <item>FINA Regionalni centar Zagreb</item>
      <item>RH MF Porezna uprava Zagreb</item>
      <item>ŽDO u Zagrebu</item>
    </derivirana_varijabla>
  </DomainObject.Predmet.SudioniciListNaziv>
  <DomainObject.Predmet.SudioniciListAdressOIB>
    <izvorni_sadrzaj>
      <item>MAZALICA d.o.o., OIB 87880741474, Trg Dražena Petrovića 3/IV,10000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MAZALICA d.o.o., OIB 87880741474, Trg Dražena Petrovića 3/IV,10000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87880741474</item>
      <item>, OIB 85821130368</item>
      <item>, OIB 18683136487</item>
      <item>, OIB 16488001145</item>
    </izvorni_sadrzaj>
    <derivirana_varijabla naziv="DomainObject.Predmet.SudioniciListNazivOIB_1">
      <item>, OIB 87880741474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B1B79-451F-4D49-9E42-93390394E6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1367</properties:Words>
  <properties:Characters>7515</properties:Characters>
  <properties:Lines>191</properties:Lines>
  <properties:Paragraphs>49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2017-03-03T11:57:00Z</dcterms:created>
  <dc:creator>nmarkovic</dc:creator>
  <cp:lastModifiedBy>Jadranka Zelić</cp:lastModifiedBy>
  <cp:lastPrinted>2017-03-03T11:56:00Z</cp:lastPrinted>
  <dcterms:modified xmlns:xsi="http://www.w3.org/2001/XMLSchema-instance" xsi:type="dcterms:W3CDTF">2017-03-03T11:57:00Z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