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e049" w14:paraId="323e049" w:rsidRDefault="00274B50" w:rsidP="00274B50" w:rsidR="00274B50" w:rsidRPr="00274B50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74B50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>Trgovački sud u Zagrebu</w:t>
      </w: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>Zagreb, Amruševa 2/II</w:t>
      </w:r>
    </w:p>
    <w:p w:rsidRDefault="00274B50" w:rsidP="00274B50" w:rsidR="00274B50" w:rsidRPr="00274B5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74B50" w:rsidP="00274B50" w:rsidR="00274B50" w:rsidRPr="00274B50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74B50" w:rsidP="00274B50" w:rsidR="00274B50" w:rsidRPr="00274B5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74B50" w:rsidP="00274B50" w:rsidR="00274B50" w:rsidRPr="00274B50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>R J E Š E N J E</w:t>
      </w:r>
    </w:p>
    <w:p w:rsidRDefault="00274B50" w:rsidP="00274B50" w:rsidR="00274B50" w:rsidRPr="00274B5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74B50" w:rsidP="00274B50" w:rsidR="00274B50" w:rsidRPr="00274B5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74B50" w:rsidP="00274B50" w:rsidR="00274B50" w:rsidRPr="00274B50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 xml:space="preserve">Trgovački sud u Zagrebu, po sucu Mirjani Chour Hršak, povodom zahtjeva Financijske agencije, RC Zagreb, Podružnica Zagreb, Trg svibanjskih žrtava 1995. 1, OIB: 85821130368, za provedbu stečajnog postupka nad dužnikom </w:t>
      </w:r>
      <w:r>
        <w:rPr>
          <w:rFonts w:cs="Times New Roman" w:eastAsia="Times New Roman"/>
          <w:szCs w:val="24"/>
          <w:lang w:eastAsia="hr-HR"/>
        </w:rPr>
        <w:t>FONS ARTIUM j.d.o.o. za savjetovanje i izdavaštvo, Zagreb, Donje Vrapče 6,</w:t>
      </w:r>
      <w:r w:rsidRPr="00274B50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18988939153</w:t>
      </w:r>
      <w:r w:rsidRPr="00274B50">
        <w:rPr>
          <w:rFonts w:cs="Times New Roman" w:eastAsia="Times New Roman"/>
          <w:szCs w:val="24"/>
          <w:lang w:eastAsia="hr-HR"/>
        </w:rPr>
        <w:t xml:space="preserve">, dana </w:t>
      </w:r>
      <w:r>
        <w:rPr>
          <w:rFonts w:cs="Times New Roman" w:eastAsia="Times New Roman"/>
          <w:szCs w:val="24"/>
          <w:lang w:eastAsia="hr-HR"/>
        </w:rPr>
        <w:t>16. listopada</w:t>
      </w:r>
      <w:r w:rsidRPr="00274B50">
        <w:rPr>
          <w:rFonts w:cs="Times New Roman" w:eastAsia="Times New Roman"/>
          <w:szCs w:val="24"/>
          <w:lang w:eastAsia="hr-HR"/>
        </w:rPr>
        <w:t xml:space="preserve"> 2017. godine</w:t>
      </w:r>
    </w:p>
    <w:p w:rsidRDefault="00274B50" w:rsidP="00274B50" w:rsidR="00274B50" w:rsidRPr="00274B5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74B50" w:rsidP="00274B50" w:rsidR="00274B50" w:rsidRPr="00274B50">
      <w:pPr>
        <w:jc w:val="center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>r i j e š i o    j e</w:t>
      </w: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</w:p>
    <w:p w:rsidRDefault="00274B50" w:rsidP="00274B50" w:rsidR="00274B50">
      <w:pPr>
        <w:ind w:left="705"/>
        <w:jc w:val="both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 xml:space="preserve">Odbacuje se prijedlog </w:t>
      </w:r>
      <w:r>
        <w:rPr>
          <w:rFonts w:cs="Times New Roman" w:eastAsia="Times New Roman"/>
          <w:szCs w:val="24"/>
          <w:lang w:eastAsia="hr-HR"/>
        </w:rPr>
        <w:t>za otvaranje stečajnog postupka nad dužnikom FONS ARTIUM j.d.o.o. za savjetovanje i izdavaštvo, Zagreb, Donje Vrapče 6,</w:t>
      </w:r>
      <w:r w:rsidRPr="00274B50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18988939153.</w:t>
      </w:r>
    </w:p>
    <w:p w:rsidRDefault="00274B50" w:rsidP="00274B50" w:rsidR="00274B50" w:rsidRPr="00274B50">
      <w:pPr>
        <w:ind w:left="705"/>
        <w:jc w:val="both"/>
        <w:rPr>
          <w:rFonts w:cs="Times New Roman" w:eastAsia="Times New Roman"/>
          <w:szCs w:val="24"/>
          <w:lang w:eastAsia="hr-HR"/>
        </w:rPr>
      </w:pPr>
    </w:p>
    <w:p w:rsidRDefault="00274B50" w:rsidP="00274B50" w:rsidR="00274B50" w:rsidRPr="00274B50">
      <w:pPr>
        <w:jc w:val="center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>Obrazloženje</w:t>
      </w: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</w:p>
    <w:p w:rsidRDefault="00274B50" w:rsidP="00274B50" w:rsidR="00274B50">
      <w:pPr>
        <w:ind w:firstLine="360"/>
        <w:jc w:val="both"/>
        <w:rPr>
          <w:szCs w:val="24"/>
        </w:rPr>
      </w:pPr>
      <w:r>
        <w:rPr>
          <w:szCs w:val="24"/>
        </w:rPr>
        <w:t>Zahtjev za provedbu skraćenog stečajnog postupka nad navedenom pravnom osobom podnijela je ovome sudu Financijska agencija, Regionalni centar Zagreb, Trg svibanjskih žrtava 1995. 1, Zagreb (u daljnjem tekstu: FINA), na temelju odredbe čl. 429. Stečajnog zakona (Narodne novine broj 71/15; u daljnjem tekstu: SZ), navodeći da su kod dužnika ispunjeni uvjeti iz čl. 428. SZ-a: da dužnik nema zaposlenih, da nisu ispunjeni uvjeti za pokretanje drugog postupka radi brisanja istog iz sudskog registra te da u Očevidniku redoslijeda osnova za plaćanje (u daljnjem tekstu: ORP) dužnik ima evidentirane neizvršene osnove za plaćanje u neprekidnom razdoblju od 120 dana, te da ukupni iznos duga evidentiranog na temelju neizvršenih osnova za plaćanje iznosi 120.678,50 kuna na dan 27. svibnja 2016. godine.</w:t>
      </w:r>
    </w:p>
    <w:p w:rsidRDefault="00274B50" w:rsidP="00274B50" w:rsidR="00274B50">
      <w:pPr>
        <w:jc w:val="both"/>
        <w:rPr>
          <w:szCs w:val="24"/>
        </w:rPr>
      </w:pPr>
      <w:r>
        <w:rPr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274B50" w:rsidP="00274B50" w:rsidR="00274B50">
      <w:pPr>
        <w:jc w:val="both"/>
        <w:rPr>
          <w:szCs w:val="24"/>
        </w:rPr>
      </w:pPr>
      <w:r>
        <w:rPr>
          <w:szCs w:val="24"/>
        </w:rPr>
        <w:tab/>
      </w:r>
      <w:r w:rsidR="0042726C">
        <w:rPr>
          <w:szCs w:val="24"/>
        </w:rPr>
        <w:t>Republika Hrvatska zastupana po ŽDO podnijela je kao vjerovnik  prijedlog za otvaranje stečajnog postupka nad dužnikom.</w:t>
      </w:r>
    </w:p>
    <w:p w:rsidRDefault="00274B50" w:rsidP="0042726C" w:rsidR="00274B50">
      <w:pPr>
        <w:ind w:firstLine="720"/>
        <w:jc w:val="both"/>
        <w:rPr>
          <w:szCs w:val="24"/>
        </w:rPr>
      </w:pPr>
      <w:r>
        <w:rPr>
          <w:szCs w:val="24"/>
        </w:rPr>
        <w:t xml:space="preserve">Podneskom od </w:t>
      </w:r>
      <w:r w:rsidR="0042726C">
        <w:rPr>
          <w:szCs w:val="24"/>
        </w:rPr>
        <w:t>20. kolovoza</w:t>
      </w:r>
      <w:r>
        <w:rPr>
          <w:szCs w:val="24"/>
        </w:rPr>
        <w:t xml:space="preserve"> 20</w:t>
      </w:r>
      <w:r w:rsidR="0042726C">
        <w:rPr>
          <w:szCs w:val="24"/>
        </w:rPr>
        <w:t xml:space="preserve">16. godine zastupnik po zakonu </w:t>
      </w:r>
      <w:r>
        <w:rPr>
          <w:szCs w:val="24"/>
        </w:rPr>
        <w:t xml:space="preserve">dostavio je </w:t>
      </w:r>
      <w:r w:rsidR="0042726C">
        <w:rPr>
          <w:szCs w:val="24"/>
        </w:rPr>
        <w:t>prijedlog da se stečaj ne provodi jer će u kraćem razdoblju podmiriti dugovanja i dužnikov račun neće biti blokiran.</w:t>
      </w:r>
    </w:p>
    <w:p w:rsidRDefault="0042726C" w:rsidP="0042726C" w:rsidR="0042726C">
      <w:pPr>
        <w:ind w:firstLine="720"/>
        <w:jc w:val="both"/>
        <w:rPr>
          <w:szCs w:val="24"/>
        </w:rPr>
      </w:pPr>
      <w:r>
        <w:rPr>
          <w:szCs w:val="24"/>
        </w:rPr>
        <w:t>Podneskom od 09. listopada 2017. godine Republika Hrvatska, Ministarstvo financija, Porezna uprava, PU Zagreb, izvjestila je sud da je uvidom u očevidnik o redoslijedu plaćanja FINA-e utvrđeno da porezni obveznik nije u blokadi, te da smatra da ne postoje uvjeti za provođenje stečajnog postupka nad dužnikom.</w:t>
      </w:r>
    </w:p>
    <w:p w:rsidRDefault="00274B50" w:rsidP="0042726C" w:rsidR="0042726C">
      <w:pPr>
        <w:jc w:val="both"/>
        <w:rPr>
          <w:szCs w:val="24"/>
        </w:rPr>
      </w:pPr>
      <w:r>
        <w:rPr>
          <w:szCs w:val="24"/>
        </w:rPr>
        <w:tab/>
        <w:t>Odredbom članka 4.</w:t>
      </w:r>
      <w:r w:rsidR="0042726C">
        <w:rPr>
          <w:szCs w:val="24"/>
        </w:rPr>
        <w:t xml:space="preserve"> </w:t>
      </w:r>
      <w:r>
        <w:rPr>
          <w:szCs w:val="24"/>
        </w:rPr>
        <w:t xml:space="preserve">st. 1. </w:t>
      </w:r>
      <w:r w:rsidR="0042726C" w:rsidRPr="0042726C">
        <w:rPr>
          <w:rFonts w:cs="Times New Roman" w:eastAsia="Times New Roman"/>
          <w:szCs w:val="24"/>
          <w:lang w:eastAsia="hr-HR"/>
        </w:rPr>
        <w:t>Stečajnog zakona (NN br. 44/96, 29/99,  129/00, 123/03</w:t>
      </w:r>
      <w:r w:rsidR="0042726C">
        <w:rPr>
          <w:rFonts w:cs="Times New Roman" w:eastAsia="Times New Roman"/>
          <w:szCs w:val="24"/>
          <w:lang w:eastAsia="hr-HR"/>
        </w:rPr>
        <w:t>, 82/06, 116/10, 25/12 i 133/12;</w:t>
      </w:r>
      <w:r>
        <w:rPr>
          <w:szCs w:val="24"/>
        </w:rPr>
        <w:t xml:space="preserve"> dalje SZ) određeno je kako se stečaj može otvoriti samo ako se </w:t>
      </w:r>
    </w:p>
    <w:p w:rsidRDefault="0042726C" w:rsidP="0042726C" w:rsidR="0042726C">
      <w:pPr>
        <w:jc w:val="both"/>
        <w:rPr>
          <w:szCs w:val="24"/>
        </w:rPr>
      </w:pPr>
    </w:p>
    <w:p w:rsidRDefault="0042726C" w:rsidP="0042726C" w:rsidR="0042726C">
      <w:pPr>
        <w:jc w:val="both"/>
        <w:rPr>
          <w:szCs w:val="24"/>
        </w:rPr>
      </w:pPr>
    </w:p>
    <w:p w:rsidRDefault="00274B50" w:rsidP="0042726C" w:rsidR="00274B50">
      <w:pPr>
        <w:jc w:val="both"/>
        <w:rPr>
          <w:szCs w:val="24"/>
        </w:rPr>
      </w:pPr>
      <w:r>
        <w:rPr>
          <w:szCs w:val="24"/>
        </w:rPr>
        <w:t>utvrdi postojanje kojeg od stečajnih razloga. Odredbom stavka 2. istoga članka određeno je kako su stečajni razlozi nelikvidnost, nesposobnost za plaćanje i prezaduženost.</w:t>
      </w:r>
    </w:p>
    <w:p w:rsidRDefault="0042726C" w:rsidP="00274B50" w:rsidR="00274B50">
      <w:pPr>
        <w:ind w:firstLine="708"/>
        <w:jc w:val="both"/>
        <w:rPr>
          <w:szCs w:val="24"/>
        </w:rPr>
      </w:pPr>
      <w:r>
        <w:rPr>
          <w:szCs w:val="24"/>
        </w:rPr>
        <w:t>S</w:t>
      </w:r>
      <w:r w:rsidR="00274B50">
        <w:rPr>
          <w:szCs w:val="24"/>
        </w:rPr>
        <w:t>ud je utvrdio kako predloženi stečajni dužnik nije nesposoban za plaćanje, čime je otpao stečajni razlog nesposobnosti za plaćanje, slijedom čega je odlučeno kao u izreci.</w:t>
      </w:r>
    </w:p>
    <w:p w:rsidRDefault="00274B50" w:rsidP="00274B50" w:rsidR="00274B50">
      <w:pPr>
        <w:ind w:firstLine="708"/>
        <w:jc w:val="both"/>
        <w:rPr>
          <w:szCs w:val="24"/>
        </w:rPr>
      </w:pPr>
      <w:r>
        <w:rPr>
          <w:szCs w:val="24"/>
        </w:rPr>
        <w:t>Slijedom navedenoga odlučeno je kao u izreci.</w:t>
      </w: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</w:p>
    <w:p w:rsidRDefault="00274B50" w:rsidP="00274B50" w:rsidR="00274B50" w:rsidRPr="00274B50">
      <w:pPr>
        <w:jc w:val="center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>Z</w:t>
      </w:r>
      <w:r>
        <w:rPr>
          <w:rFonts w:cs="Times New Roman" w:eastAsia="Times New Roman"/>
          <w:szCs w:val="24"/>
          <w:lang w:eastAsia="hr-HR"/>
        </w:rPr>
        <w:t xml:space="preserve">agreb, 16. listopada </w:t>
      </w:r>
      <w:r w:rsidRPr="00274B50">
        <w:rPr>
          <w:rFonts w:cs="Times New Roman" w:eastAsia="Times New Roman"/>
          <w:szCs w:val="24"/>
          <w:lang w:eastAsia="hr-HR"/>
        </w:rPr>
        <w:t>2017.</w:t>
      </w:r>
    </w:p>
    <w:p w:rsidRDefault="00274B50" w:rsidP="00274B50" w:rsidR="00274B50" w:rsidRPr="00274B50">
      <w:pPr>
        <w:jc w:val="center"/>
        <w:rPr>
          <w:rFonts w:cs="Times New Roman" w:eastAsia="Times New Roman"/>
          <w:szCs w:val="24"/>
          <w:lang w:eastAsia="hr-HR"/>
        </w:rPr>
      </w:pP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  <w:t xml:space="preserve">    </w:t>
      </w:r>
      <w:r w:rsidRPr="00274B50"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</w:r>
      <w:r w:rsidRPr="00274B50">
        <w:rPr>
          <w:rFonts w:cs="Times New Roman" w:eastAsia="Times New Roman"/>
          <w:szCs w:val="24"/>
          <w:lang w:eastAsia="hr-HR"/>
        </w:rPr>
        <w:tab/>
        <w:t xml:space="preserve">          </w:t>
      </w:r>
      <w:r w:rsidRPr="00274B50">
        <w:rPr>
          <w:rFonts w:cs="Times New Roman" w:eastAsia="Times New Roman"/>
          <w:szCs w:val="24"/>
          <w:lang w:eastAsia="hr-HR"/>
        </w:rPr>
        <w:tab/>
      </w:r>
    </w:p>
    <w:p w:rsidRDefault="00274B50" w:rsidP="00274B50" w:rsidR="00274B50" w:rsidRPr="00274B50">
      <w:pPr>
        <w:jc w:val="right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>MIRJANA CHOUR HRŠAK</w:t>
      </w:r>
      <w:r w:rsidR="00FB722C">
        <w:rPr>
          <w:rFonts w:cs="Times New Roman" w:eastAsia="Times New Roman"/>
          <w:szCs w:val="24"/>
          <w:lang w:eastAsia="hr-HR"/>
        </w:rPr>
        <w:t>, v.r.</w:t>
      </w:r>
    </w:p>
    <w:p w:rsidRDefault="00274B50" w:rsidP="00274B50" w:rsidR="00274B50" w:rsidRPr="00274B50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74B50" w:rsidP="00274B50" w:rsidR="00274B50" w:rsidRPr="00274B50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>UPUTA O PRAVNOM LIJEKU:</w:t>
      </w:r>
    </w:p>
    <w:p w:rsidRDefault="00274B50" w:rsidP="00274B50" w:rsidR="00274B50" w:rsidRPr="00274B50">
      <w:pPr>
        <w:jc w:val="both"/>
        <w:rPr>
          <w:rFonts w:cs="Times New Roman" w:eastAsia="Times New Roman"/>
          <w:szCs w:val="24"/>
          <w:lang w:eastAsia="hr-HR"/>
        </w:rPr>
      </w:pPr>
      <w:r w:rsidRPr="00274B50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274B50" w:rsidP="00274B50" w:rsidR="00274B50">
      <w:pPr>
        <w:jc w:val="both"/>
        <w:rPr>
          <w:rFonts w:cs="Times New Roman" w:eastAsia="Times New Roman"/>
          <w:szCs w:val="24"/>
          <w:lang w:eastAsia="hr-HR"/>
        </w:rPr>
      </w:pPr>
    </w:p>
    <w:p w:rsidRDefault="0042726C" w:rsidP="00274B50" w:rsidR="0042726C" w:rsidRPr="00274B50">
      <w:pPr>
        <w:jc w:val="both"/>
        <w:rPr>
          <w:rFonts w:cs="Times New Roman" w:eastAsia="Times New Roman"/>
          <w:szCs w:val="24"/>
          <w:lang w:eastAsia="hr-HR"/>
        </w:rPr>
      </w:pPr>
    </w:p>
    <w:p w:rsidRDefault="00FB722C" w:rsidP="00E40762" w:rsidR="00FB722C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FB722C" w:rsidP="00E40762" w:rsidR="00FB722C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274B50" w:rsidP="00274B50" w:rsidR="00274B50" w:rsidRPr="00274B50"/>
    <w:p w:rsidRDefault="001E1F87" w:rsidP="00274B50" w:rsidR="001E1F87" w:rsidRPr="00274B50"/>
    <w:sectPr w:rsidR="001E1F87" w:rsidRPr="00274B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B50" w:rsidP="00274B50" w:rsidR="00274B50">
      <w:r>
        <w:separator/>
      </w:r>
    </w:p>
  </w:endnote>
  <w:endnote w:id="0" w:type="continuationSeparator">
    <w:p w:rsidRDefault="00274B50" w:rsidP="00274B50" w:rsidR="00274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B50" w:rsidP="00274B50" w:rsidR="00274B50">
      <w:r>
        <w:separator/>
      </w:r>
    </w:p>
  </w:footnote>
  <w:footnote w:id="0" w:type="continuationSeparator">
    <w:p w:rsidRDefault="00274B50" w:rsidP="00274B50" w:rsidR="00274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9304269"/>
      <w:docPartObj>
        <w:docPartGallery w:val="Page Numbers (Top of Page)"/>
        <w:docPartUnique/>
      </w:docPartObj>
    </w:sdtPr>
    <w:sdtEndPr/>
    <w:sdtContent>
      <w:p w:rsidRDefault="00124EAE" w:rsidR="004E5AF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22C">
          <w:rPr>
            <w:noProof/>
          </w:rPr>
          <w:t>1</w:t>
        </w:r>
        <w:r>
          <w:fldChar w:fldCharType="end"/>
        </w:r>
      </w:p>
    </w:sdtContent>
  </w:sdt>
  <w:p w:rsidRDefault="00124EAE" w:rsidP="004E5AF9" w:rsidR="004E5AF9">
    <w:pPr>
      <w:pStyle w:val="Zaglavlje"/>
      <w:jc w:val="right"/>
    </w:pPr>
    <w:r>
      <w:t>34. St-</w:t>
    </w:r>
    <w:r w:rsidR="00274B50">
      <w:t>4673/2016-14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50"/>
    <w:rsid w:val="00045FAF"/>
    <w:rsid w:val="0005710B"/>
    <w:rsid w:val="00096970"/>
    <w:rsid w:val="001033F0"/>
    <w:rsid w:val="00117BC5"/>
    <w:rsid w:val="00124EAE"/>
    <w:rsid w:val="00193FB6"/>
    <w:rsid w:val="001E1F87"/>
    <w:rsid w:val="00274B50"/>
    <w:rsid w:val="002A523F"/>
    <w:rsid w:val="002F1388"/>
    <w:rsid w:val="00380484"/>
    <w:rsid w:val="003A5CA7"/>
    <w:rsid w:val="0042726C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  <w:rsid w:val="00FB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4B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4B50"/>
  </w:style>
  <w:style w:styleId="Tekstbalonia" w:type="paragraph">
    <w:name w:val="Balloon Text"/>
    <w:basedOn w:val="Normal"/>
    <w:link w:val="TekstbaloniaChar"/>
    <w:uiPriority w:val="99"/>
    <w:semiHidden/>
    <w:unhideWhenUsed/>
    <w:rsid w:val="00274B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4B5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4B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4B50"/>
  </w:style>
  <w:style w:styleId="Tekstrezerviranogmjesta" w:type="character">
    <w:name w:val="Placeholder Text"/>
    <w:basedOn w:val="Zadanifontodlomka"/>
    <w:uiPriority w:val="99"/>
    <w:semiHidden/>
    <w:rsid w:val="00FB7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2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722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72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72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4B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4B50"/>
  </w:style>
  <w:style w:styleId="Tekstbalonia" w:type="paragraph">
    <w:name w:val="Balloon Text"/>
    <w:basedOn w:val="Normal"/>
    <w:link w:val="TekstbaloniaChar"/>
    <w:uiPriority w:val="99"/>
    <w:semiHidden/>
    <w:unhideWhenUsed/>
    <w:rsid w:val="00274B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4B5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4B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4B50"/>
  </w:style>
  <w:style w:styleId="Tekstrezerviranogmjesta" w:type="character">
    <w:name w:val="Placeholder Text"/>
    <w:basedOn w:val="Zadanifontodlomka"/>
    <w:uiPriority w:val="99"/>
    <w:semiHidden/>
    <w:rsid w:val="00FB7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2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722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72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72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60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4673</izvorni_sadrzaj>
    <derivirana_varijabla naziv="DomainObject.Predmet.Broj_1">4673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St-4673/2016</izvorni_sadrzaj>
    <derivirana_varijabla naziv="DomainObject.Predmet.OznakaBroj_1">St-4673/2016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FONS ARTIUM jednostavno društvo s ograničenom odgovornošću za savjetovanje i izdavaštvo</izvorni_sadrzaj>
    <derivirana_varijabla naziv="DomainObject.Predmet.ProtustrankaFormated_1">  FONS ARTIUM jednostavno društvo s ograničenom odgovornošću za savjetovanje i izdavaštvo</derivirana_varijabla>
  </DomainObject.Predmet.ProtustrankaFormated>
  <DomainObject.Predmet.ProtustrankaFormatedOIB>
    <izvorni_sadrzaj>  FONS ARTIUM jednostavno društvo s ograničenom odgovornošću za savjetovanje i izdavaštvo, OIB 18988939153</izvorni_sadrzaj>
    <derivirana_varijabla naziv="DomainObject.Predmet.ProtustrankaFormatedOIB_1">  FONS ARTIUM jednostavno društvo s ograničenom odgovornošću za savjetovanje i izdavaštvo, OIB 18988939153</derivirana_varijabla>
  </DomainObject.Predmet.ProtustrankaFormatedOIB>
  <DomainObject.Predmet.ProtustrankaFormatedWithAdress>
    <izvorni_sadrzaj> FONS ARTIUM jednostavno društvo s ograničenom odgovornošću za savjetovanje i izdavaštvo, Donje Vrapče 6, 10000 Zagreb</izvorni_sadrzaj>
    <derivirana_varijabla naziv="DomainObject.Predmet.ProtustrankaFormatedWithAdress_1"> FONS ARTIUM jednostavno društvo s ograničenom odgovornošću za savjetovanje i izdavaštvo, Donje Vrapče 6, 10000 Zagreb</derivirana_varijabla>
  </DomainObject.Predmet.ProtustrankaFormatedWithAdress>
  <DomainObject.Predmet.ProtustrankaFormatedWithAdressOIB>
    <izvorni_sadrzaj> FONS ARTIUM jednostavno društvo s ograničenom odgovornošću za savjetovanje i izdavaštvo, OIB 18988939153, Donje Vrapče 6, 10000 Zagreb</izvorni_sadrzaj>
    <derivirana_varijabla naziv="DomainObject.Predmet.ProtustrankaFormatedWithAdressOIB_1"> FONS ARTIUM jednostavno društvo s ograničenom odgovornošću za savjetovanje i izdavaštvo, OIB 18988939153, Donje Vrapče 6, 10000 Zagreb</derivirana_varijabla>
  </DomainObject.Predmet.ProtustrankaFormatedWithAdressOIB>
  <DomainObject.Predmet.ProtustrankaWithAdress>
    <izvorni_sadrzaj>FONS ARTIUM jednostavno društvo s ograničenom odgovornošću za savjetovanje i izdavaštvo Donje Vrapče 6, 10000 Zagreb</izvorni_sadrzaj>
    <derivirana_varijabla naziv="DomainObject.Predmet.ProtustrankaWithAdress_1">FONS ARTIUM jednostavno društvo s ograničenom odgovornošću za savjetovanje i izdavaštvo Donje Vrapče 6, 10000 Zagreb</derivirana_varijabla>
  </DomainObject.Predmet.ProtustrankaWithAdress>
  <DomainObject.Predmet.ProtustrankaWithAdressOIB>
    <izvorni_sadrzaj>FONS ARTIUM jednostavno društvo s ograničenom odgovornošću za savjetovanje i izdavaštvo, OIB 18988939153, Donje Vrapče 6, 10000 Zagreb</izvorni_sadrzaj>
    <derivirana_varijabla naziv="DomainObject.Predmet.ProtustrankaWithAdressOIB_1">FONS ARTIUM jednostavno društvo s ograničenom odgovornošću za savjetovanje i izdavaštvo, OIB 18988939153, Donje Vrapče 6, 10000 Zagreb</derivirana_varijabla>
  </DomainObject.Predmet.ProtustrankaWithAdressOIB>
  <DomainObject.Predmet.ProtustrankaNazivFormated>
    <izvorni_sadrzaj>FONS ARTIUM jednostavno društvo s ograničenom odgovornošću za savjetovanje i izdavaštvo</izvorni_sadrzaj>
    <derivirana_varijabla naziv="DomainObject.Predmet.ProtustrankaNazivFormated_1">FONS ARTIUM jednostavno društvo s ograničenom odgovornošću za savjetovanje i izdavaštvo</derivirana_varijabla>
  </DomainObject.Predmet.ProtustrankaNazivFormated>
  <DomainObject.Predmet.ProtustrankaNazivFormatedOIB>
    <izvorni_sadrzaj>FONS ARTIUM jednostavno društvo s ograničenom odgovornošću za savjetovanje i izdavaštvo, OIB 18988939153</izvorni_sadrzaj>
    <derivirana_varijabla naziv="DomainObject.Predmet.ProtustrankaNazivFormatedOIB_1">FONS ARTIUM jednostavno društvo s ograničenom odgovornošću za savjetovanje i izdavaštvo, OIB 18988939153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ARTIUM jednostavno društvo s ograničenom odgovornošću za savjetovanje i izdavaštvo</item>
    </izvorni_sadrzaj>
    <derivirana_varijabla naziv="DomainObject.Predmet.ProtuStrankaListFormated_1">
      <item>FONS ARTIUM jednostavno društvo s ograničenom odgovornošću za savjetovanje i izdavaštvo</item>
    </derivirana_varijabla>
  </DomainObject.Predmet.ProtuStrankaListFormated>
  <DomainObject.Predmet.ProtuStrankaListFormatedOIB>
    <izvorni_sadrzaj>
      <item>FONS ARTIUM jednostavno društvo s ograničenom odgovornošću za savjetovanje i izdavaštvo, OIB 18988939153</item>
    </izvorni_sadrzaj>
    <derivirana_varijabla naziv="DomainObject.Predmet.ProtuStrankaListFormatedOIB_1">
      <item>FONS ARTIUM jednostavno društvo s ograničenom odgovornošću za savjetovanje i izdavaštvo, OIB 18988939153</item>
    </derivirana_varijabla>
  </DomainObject.Predmet.ProtuStrankaListFormatedOIB>
  <DomainObject.Predmet.ProtuStrankaListFormatedWithAdress>
    <izvorni_sadrzaj>
      <item>FONS ARTIUM jednostavno društvo s ograničenom odgovornošću za savjetovanje i izdavaštvo, Donje Vrapče 6, 10000 Zagreb</item>
    </izvorni_sadrzaj>
    <derivirana_varijabla naziv="DomainObject.Predmet.ProtuStrankaListFormatedWithAdress_1">
      <item>FONS ARTIUM jednostavno društvo s ograničenom odgovornošću za savjetovanje i izdavaštvo, Donje Vrapče 6, 10000 Zagreb</item>
    </derivirana_varijabla>
  </DomainObject.Predmet.ProtuStrankaListFormatedWithAdress>
  <DomainObject.Predmet.ProtuStrankaListFormatedWithAdressOIB>
    <izvorni_sadrzaj>
      <item>FONS ARTIUM jednostavno društvo s ograničenom odgovornošću za savjetovanje i izdavaštvo, OIB 18988939153, Donje Vrapče 6, 10000 Zagreb</item>
    </izvorni_sadrzaj>
    <derivirana_varijabla naziv="DomainObject.Predmet.ProtuStrankaListFormatedWithAdressOIB_1">
      <item>FONS ARTIUM jednostavno društvo s ograničenom odgovornošću za savjetovanje i izdavaštvo, OIB 18988939153, Donje Vrapče 6, 10000 Zagreb</item>
    </derivirana_varijabla>
  </DomainObject.Predmet.ProtuStrankaListFormatedWithAdressOIB>
  <DomainObject.Predmet.ProtuStrankaListNazivFormated>
    <izvorni_sadrzaj>
      <item>FONS ARTIUM jednostavno društvo s ograničenom odgovornošću za savjetovanje i izdavaštvo</item>
    </izvorni_sadrzaj>
    <derivirana_varijabla naziv="DomainObject.Predmet.ProtuStrankaListNazivFormated_1">
      <item>FONS ARTIUM jednostavno društvo s ograničenom odgovornošću za savjetovanje i izdavaštvo</item>
    </derivirana_varijabla>
  </DomainObject.Predmet.ProtuStrankaListNazivFormated>
  <DomainObject.Predmet.ProtuStrankaListNazivFormatedOIB>
    <izvorni_sadrzaj>
      <item>FONS ARTIUM jednostavno društvo s ograničenom odgovornošću za savjetovanje i izdavaštvo, OIB 18988939153</item>
    </izvorni_sadrzaj>
    <derivirana_varijabla naziv="DomainObject.Predmet.ProtuStrankaListNazivFormatedOIB_1">
      <item>FONS ARTIUM jednostavno društvo s ograničenom odgovornošću za savjetovanje i izdavaštvo, OIB 18988939153</item>
    </derivirana_varijabla>
  </DomainObject.Predmet.ProtuStrankaListNazivFormatedOIB>
  <DomainObject.Predmet.OstaliListFormated>
    <izvorni_sadrzaj>
      <item>Biserka Juhar-Tomašević</item>
    </izvorni_sadrzaj>
    <derivirana_varijabla naziv="DomainObject.Predmet.OstaliListFormated_1">
      <item>Biserka Juhar-Tomašević</item>
    </derivirana_varijabla>
  </DomainObject.Predmet.OstaliListFormated>
  <DomainObject.Predmet.OstaliListFormatedOIB>
    <izvorni_sadrzaj>
      <item>Biserka Juhar-Tomašević, OIB 39821789997</item>
    </izvorni_sadrzaj>
    <derivirana_varijabla naziv="DomainObject.Predmet.OstaliListFormatedOIB_1">
      <item>Biserka Juhar-Tomašević, OIB 39821789997</item>
    </derivirana_varijabla>
  </DomainObject.Predmet.OstaliListFormatedOIB>
  <DomainObject.Predmet.OstaliListFormatedWithAdress>
    <izvorni_sadrzaj>
      <item>Biserka Juhar-Tomašević, Vrapče Donje 6, 10000 Zagreb</item>
    </izvorni_sadrzaj>
    <derivirana_varijabla naziv="DomainObject.Predmet.OstaliListFormatedWithAdress_1">
      <item>Biserka Juhar-Tomašević, Vrapče Donje 6, 10000 Zagreb</item>
    </derivirana_varijabla>
  </DomainObject.Predmet.OstaliListFormatedWithAdress>
  <DomainObject.Predmet.OstaliListFormatedWithAdressOIB>
    <izvorni_sadrzaj>
      <item>Biserka Juhar-Tomašević, OIB 39821789997, Vrapče Donje 6, 10000 Zagreb</item>
    </izvorni_sadrzaj>
    <derivirana_varijabla naziv="DomainObject.Predmet.OstaliListFormatedWithAdressOIB_1">
      <item>Biserka Juhar-Tomašević, OIB 39821789997, Vrapče Donje 6, 10000 Zagreb</item>
    </derivirana_varijabla>
  </DomainObject.Predmet.OstaliListFormatedWithAdressOIB>
  <DomainObject.Predmet.OstaliListNazivFormated>
    <izvorni_sadrzaj>
      <item>Biserka Juhar-Tomašević</item>
    </izvorni_sadrzaj>
    <derivirana_varijabla naziv="DomainObject.Predmet.OstaliListNazivFormated_1">
      <item>Biserka Juhar-Tomašević</item>
    </derivirana_varijabla>
  </DomainObject.Predmet.OstaliListNazivFormated>
  <DomainObject.Predmet.OstaliListNazivFormatedOIB>
    <izvorni_sadrzaj>
      <item>Biserka Juhar-Tomašević, OIB 39821789997</item>
    </izvorni_sadrzaj>
    <derivirana_varijabla naziv="DomainObject.Predmet.OstaliListNazivFormatedOIB_1">
      <item>Biserka Juhar-Tomašević, OIB 39821789997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ARTIUM jednostavno društvo s ograničenom odgovornošću za savjetovanje i izdavaštvo</izvorni_sadrzaj>
    <derivirana_varijabla naziv="DomainObject.Predmet.ProtustrankaIDrugi_1">FONS ARTIUM jednostavno društvo s ograničenom odgovornošću za savjetovanje i izdavaštvo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ARTIUM jednostavno društvo s ograničenom odgovornošću za savjetovanje i izdavaštvo, OIB 18988939153, Donje Vrapče 6, 10000 Zagreb</izvorni_sadrzaj>
    <derivirana_varijabla naziv="DomainObject.Predmet.ProtustrankaIDrugiAdressOIB_1">FONS ARTIUM jednostavno društvo s ograničenom odgovornošću za savjetovanje i izdavaštvo, OIB 18988939153, Donje Vrapče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FONS ARTIUM jednostavno društvo s ograničenom odgovornošću za savjetovanje i izdavaštvo</item>
      <item>Biserka Juhar-Tomašević</item>
    </izvorni_sadrzaj>
    <derivirana_varijabla naziv="DomainObject.Predmet.SudioniciListNaziv_1">
      <item>FINA Regionalni centar Zagreb</item>
      <item>FONS ARTIUM jednostavno društvo s ograničenom odgovornošću za savjetovanje i izdavaštvo</item>
      <item>Biserka Juhar-Tomašević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FONS ARTIUM jednostavno društvo s ograničenom odgovornošću za savjetovanje i izdavaštvo, OIB 18988939153, Donje Vrapče 6,10000 Zagreb</item>
      <item>Biserka Juhar-Tomašević, OIB 39821789997, Vrapče Donje 6,10000 Zagreb</item>
    </izvorni_sadrzaj>
    <derivirana_varijabla naziv="DomainObject.Predmet.SudioniciListAdressOIB_1">
      <item>FINA Regionalni centar Zagreb, OIB 85821130368, Trg svibanjskih žrtava 1995. br. 1,10000 Zagreb</item>
      <item>FONS ARTIUM jednostavno društvo s ograničenom odgovornošću za savjetovanje i izdavaštvo, OIB 18988939153, Donje Vrapče 6,10000 Zagreb</item>
      <item>Biserka Juhar-Tomašević, OIB 39821789997, Vrapče Donje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18988939153</item>
      <item>, OIB 39821789997</item>
    </izvorni_sadrzaj>
    <derivirana_varijabla naziv="DomainObject.Predmet.SudioniciListNazivOIB_1">
      <item>, OIB 85821130368</item>
      <item>, OIB 18988939153</item>
      <item>, OIB 39821789997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2596</properties:Characters>
  <properties:Lines>69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2017-10-16T07:33:00Z</dcterms:created>
  <dc:creator>Vlasta Bogović Milisavljević</dc:creator>
  <cp:lastModifiedBy>Vlasta Bogović Milisavljević</cp:lastModifiedBy>
  <cp:lastPrinted>2017-10-16T08:35:00Z</cp:lastPrinted>
  <dcterms:modified xmlns:xsi="http://www.w3.org/2001/XMLSchema-instance" xsi:type="dcterms:W3CDTF">2017-10-16T08:35:00Z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