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db79" w14:paraId="48fdb79" w:rsidRDefault="00701867" w:rsidP="00701867" w:rsidR="0058716C">
      <w:pPr>
        <w:jc w:val="right"/>
        <w15:collapsed w:val="false"/>
      </w:pPr>
      <w:bookmarkStart w:name="_GoBack" w:id="0"/>
      <w:bookmarkEnd w:id="0"/>
      <w:r w:rsidRPr="0056792B">
        <w:t>8 St-44/15-34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D102B0" w:rsidP="00D102B0" w:rsidR="00951A1B">
      <w:pPr>
        <w:jc w:val="both"/>
      </w:pPr>
      <w:r w:rsidRPr="000559FC">
        <w:t xml:space="preserve">              </w:t>
      </w:r>
      <w:r w:rsidR="0056792B" w:rsidRPr="0056792B">
        <w:t xml:space="preserve">Trgovački sud u Rijeci po stečajnoj sutkinji Emi Brdovčak, </w:t>
      </w:r>
      <w:r w:rsidR="0056792B">
        <w:t>u stečajnom postupku</w:t>
      </w:r>
      <w:r w:rsidR="0056792B" w:rsidRPr="0056792B">
        <w:t xml:space="preserve"> nad dužnikom RT IZBOR d.o.o. Rijeka,</w:t>
      </w:r>
      <w:r w:rsidR="0056792B">
        <w:t xml:space="preserve"> u stečaju, </w:t>
      </w:r>
      <w:r w:rsidR="0056792B" w:rsidRPr="0056792B">
        <w:t>Korzo 25/A, OIB: 90613816110, MBS: 040058</w:t>
      </w:r>
      <w:r w:rsidR="0056792B">
        <w:t>610, 25. ožujka 2016</w:t>
      </w:r>
      <w:r w:rsidR="0056792B" w:rsidRPr="0056792B">
        <w:t>.,</w:t>
      </w:r>
    </w:p>
    <w:p w:rsidRDefault="00701867" w:rsidP="0058716C" w:rsidR="00701867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701867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56792B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25</w:t>
      </w:r>
      <w:r w:rsidR="006B3750">
        <w:rPr>
          <w:b/>
        </w:rPr>
        <w:t>. svib</w:t>
      </w:r>
      <w:r w:rsidR="00B00775">
        <w:rPr>
          <w:b/>
        </w:rPr>
        <w:t>nja</w:t>
      </w:r>
      <w:r w:rsidR="00DC2D6E">
        <w:rPr>
          <w:b/>
        </w:rPr>
        <w:t xml:space="preserve"> </w:t>
      </w:r>
      <w:r w:rsidR="006B3750">
        <w:rPr>
          <w:b/>
        </w:rPr>
        <w:t>2016. u 09:30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701867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56792B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Vjerovnik HRVATSKA RADIOTELEVIZIJA, Zagreb, podnio je prijavu svoje</w:t>
      </w:r>
      <w:r w:rsidR="003A3049">
        <w:rPr>
          <w:lang w:eastAsia="en-US"/>
        </w:rPr>
        <w:t xml:space="preserve"> tražbine nakon isteka roka za njeno prijavljivanje, ali u roku od tri mjeseca nakon prvog ispitnog ročišta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ročište radi ispitivanja navedene tražbine.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56792B">
        <w:rPr>
          <w:lang w:eastAsia="en-US"/>
        </w:rPr>
        <w:t>redno se napominje da vjerovnik koji je naknadno podnio prijavu tražbina nije pozvan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 Stečajnog zakona („Narodne novine“ broj71/15) zbog čega ne nastaje trošak takve objave. Osim toga, određivanjem posebnog ispitnog ročišta u ovom slučaju ne nastaju ni posebni troškovi stečajnog upravitelja ili drugi troškovi. 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56792B" w:rsidP="00701867" w:rsidR="003A3049">
      <w:pPr>
        <w:pStyle w:val="Tijeloteksta"/>
        <w:jc w:val="center"/>
        <w:rPr>
          <w:lang w:eastAsia="en-US"/>
        </w:rPr>
      </w:pPr>
      <w:r>
        <w:rPr>
          <w:lang w:eastAsia="en-US"/>
        </w:rPr>
        <w:t>U Rijeci 25</w:t>
      </w:r>
      <w:r w:rsidR="003A3049">
        <w:rPr>
          <w:lang w:eastAsia="en-US"/>
        </w:rPr>
        <w:t>. ožujka 2016.</w:t>
      </w:r>
    </w:p>
    <w:p w:rsidRDefault="00701867" w:rsidP="00701867" w:rsidR="00701867">
      <w:pPr>
        <w:pStyle w:val="Tijeloteksta"/>
        <w:jc w:val="left"/>
        <w:rPr>
          <w:lang w:eastAsia="en-US"/>
        </w:rPr>
      </w:pPr>
    </w:p>
    <w:p w:rsidRDefault="003A3049" w:rsidP="00701867" w:rsidR="003A3049">
      <w:pPr>
        <w:pStyle w:val="Tijeloteksta"/>
        <w:ind w:left="7200"/>
        <w:jc w:val="left"/>
        <w:rPr>
          <w:lang w:eastAsia="en-US"/>
        </w:rPr>
      </w:pPr>
      <w:r>
        <w:rPr>
          <w:lang w:eastAsia="en-US"/>
        </w:rPr>
        <w:t>Stečajna sutkinja</w:t>
      </w:r>
    </w:p>
    <w:p w:rsidRDefault="00701867" w:rsidP="00701867" w:rsidR="003A3049">
      <w:pPr>
        <w:pStyle w:val="Tijeloteksta"/>
        <w:ind w:left="7200"/>
        <w:jc w:val="left"/>
        <w:rPr>
          <w:lang w:eastAsia="en-US"/>
        </w:rPr>
      </w:pPr>
      <w:r>
        <w:rPr>
          <w:lang w:eastAsia="en-US"/>
        </w:rPr>
        <w:t xml:space="preserve"> 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701867" w:rsidP="003A3049" w:rsidR="00701867">
      <w:pPr>
        <w:pStyle w:val="Tijeloteksta"/>
        <w:ind w:firstLine="720"/>
        <w:rPr>
          <w:lang w:eastAsia="en-US"/>
        </w:rPr>
      </w:pPr>
    </w:p>
    <w:p w:rsidRDefault="00701867" w:rsidP="003A3049" w:rsidR="00701867">
      <w:pPr>
        <w:pStyle w:val="Tijeloteksta"/>
        <w:ind w:firstLine="720"/>
        <w:rPr>
          <w:lang w:eastAsia="en-US"/>
        </w:rPr>
      </w:pPr>
    </w:p>
    <w:p w:rsidRDefault="00701867" w:rsidP="003A3049" w:rsidR="00701867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701867" w:rsidP="003A3049" w:rsidR="00701867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  <w:t>stečajnom upravitelju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e-oglasna ploča </w:t>
      </w:r>
    </w:p>
    <w:p w:rsidRDefault="003A3049" w:rsidP="003A3049" w:rsidR="00D03520">
      <w:pPr>
        <w:pStyle w:val="Tijeloteksta"/>
        <w:ind w:firstLine="720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 xml:space="preserve">stečajnom vjerovniku </w:t>
      </w:r>
      <w:r w:rsidR="0056792B">
        <w:rPr>
          <w:lang w:eastAsia="en-US"/>
        </w:rPr>
        <w:t>HRT po pun.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701867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D2F" w:rsidR="00B92D2F">
      <w:r>
        <w:separator/>
      </w:r>
    </w:p>
  </w:endnote>
  <w:endnote w:id="0" w:type="continuationSeparator">
    <w:p w:rsidRDefault="00B92D2F" w:rsidR="00B92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F56E2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D2F" w:rsidR="00B92D2F">
      <w:r>
        <w:separator/>
      </w:r>
    </w:p>
  </w:footnote>
  <w:footnote w:id="0" w:type="continuationSeparator">
    <w:p w:rsidRDefault="00B92D2F" w:rsidR="00B92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2B" w:rsidR="0056792B">
    <w:pPr>
      <w:pStyle w:val="Zaglavlje"/>
    </w:pPr>
    <w:r>
      <w:tab/>
    </w:r>
    <w:r>
      <w:tab/>
      <w:t>8 St-44/15-34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7DC" w:rsidP="00A45EAD" w:rsidR="005E17DC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E17DC" w:rsidP="00210E4E" w:rsidR="005E17DC" w:rsidRPr="005E17DC">
    <w:pPr>
      <w:rPr>
        <w:sz w:val="20"/>
        <w:szCs w:val="20"/>
      </w:rPr>
    </w:pPr>
    <w:r w:rsidRPr="005E17DC">
      <w:rPr>
        <w:rFonts w:eastAsia="MS Mincho"/>
        <w:sz w:val="20"/>
        <w:szCs w:val="20"/>
      </w:rPr>
      <w:t>REPUBLIKA HRVATSKA</w:t>
    </w:r>
  </w:p>
  <w:p w:rsidRDefault="005E17DC" w:rsidP="00210E4E" w:rsidR="005E17DC" w:rsidRPr="005E17DC">
    <w:pPr>
      <w:rPr>
        <w:sz w:val="20"/>
        <w:szCs w:val="20"/>
      </w:rPr>
    </w:pPr>
    <w:r w:rsidRPr="005E17DC">
      <w:rPr>
        <w:rFonts w:eastAsia="MS Mincho"/>
        <w:sz w:val="20"/>
        <w:szCs w:val="20"/>
      </w:rPr>
      <w:t>TRGOVAČKI SUD U RIJECI</w:t>
    </w:r>
  </w:p>
  <w:p w:rsidRDefault="005E17DC" w:rsidP="00A45EAD" w:rsidR="005E17DC" w:rsidRPr="005E17DC">
    <w:pPr>
      <w:rPr>
        <w:rFonts w:eastAsia="MS Mincho"/>
        <w:sz w:val="20"/>
        <w:szCs w:val="20"/>
      </w:rPr>
    </w:pPr>
    <w:r w:rsidRPr="005E17D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665F7"/>
    <w:rsid w:val="00221551"/>
    <w:rsid w:val="00347BB4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E17DC"/>
    <w:rsid w:val="005E269F"/>
    <w:rsid w:val="005F56E2"/>
    <w:rsid w:val="00646AD8"/>
    <w:rsid w:val="00665504"/>
    <w:rsid w:val="006B3750"/>
    <w:rsid w:val="006D4A54"/>
    <w:rsid w:val="006E4475"/>
    <w:rsid w:val="00700893"/>
    <w:rsid w:val="00701867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54D1F"/>
    <w:rsid w:val="00AC1E43"/>
    <w:rsid w:val="00AD73F6"/>
    <w:rsid w:val="00B00775"/>
    <w:rsid w:val="00B51066"/>
    <w:rsid w:val="00B639DE"/>
    <w:rsid w:val="00B92D2F"/>
    <w:rsid w:val="00BB6AEF"/>
    <w:rsid w:val="00BC657A"/>
    <w:rsid w:val="00BD44BB"/>
    <w:rsid w:val="00BD7721"/>
    <w:rsid w:val="00C8630B"/>
    <w:rsid w:val="00D03520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</izvorni_sadrzaj>
    <derivirana_varijabla naziv="DomainObject.Predmet.OstaliListFormated_1">
      <item>Odvjetničko društvo Vukić i partneri punomoćnik sudionika u postupku GRAD RIJEKA</item>
    </derivirana_varijabla>
  </DomainObject.Predmet.OstaliListFormated>
  <DomainObject.Predmet.OstaliListFormatedOIB>
    <izvorni_sadrzaj>
      <item>Odvjetničko društvo Vukić i partneri, OIB 01394705384 punomoćnik sudionika u postupku GRAD RIJEKA</item>
    </izvorni_sadrzaj>
    <derivirana_varijabla naziv="DomainObject.Predmet.OstaliListFormatedOIB_1">
      <item>Odvjetničko društvo Vukić i partneri, OIB 01394705384 punomoćnik sudionika u postupku GRAD RIJEKA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</izvorni_sadrzaj>
    <derivirana_varijabla naziv="DomainObject.Predmet.OstaliListFormatedWithAdress_1">
      <item>Odvjetničko društvo Vukić i partneri, Nikole Tesle 9, 51000 Rijeka punomoćnik sudionika u postupku GRAD RIJEKA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</izvorni_sadrzaj>
    <derivirana_varijabla naziv="DomainObject.Predmet.OstaliListFormatedWithAdressOIB_1">
      <item>Odvjetničko društvo Vukić i partneri, OIB 01394705384, Nikole Tesle 9, 51000 Rijeka punomoćnik sudionika u postupku GRAD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</izvorni_sadrzaj>
    <derivirana_varijabla naziv="DomainObject.Predmet.SudioniciListNaziv_1">
      <item>GRAD RIJEKA</item>
      <item>RT IZBOR d.o.o.  Rijeka</item>
      <item>Odvjetničko društvo Vukić i partneri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</izvorni_sadrzaj>
    <derivirana_varijabla naziv="DomainObject.Predmet.SudioniciListNazivOIB_1">
      <item>, OIB 54382731928</item>
      <item>, OIB 90613816110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D0821-A51A-4F67-99FF-8A67E7E71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1484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2016-03-25T10:40:00Z</dcterms:created>
  <dc:creator>nmarkovic</dc:creator>
  <cp:lastModifiedBy>Renata Valić</cp:lastModifiedBy>
  <cp:lastPrinted>2015-02-12T13:36:00Z</cp:lastPrinted>
  <dcterms:modified xmlns:xsi="http://www.w3.org/2001/XMLSchema-instance" xsi:type="dcterms:W3CDTF">2016-03-29T08:12:00Z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