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2637" w14:paraId="e9c2637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7A50DF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</w:t>
      </w:r>
      <w:r w:rsidR="007A50DF">
        <w:rPr>
          <w:rFonts w:hAnsi="Times New Roman" w:ascii="Times New Roman"/>
          <w:sz w:val="24"/>
          <w:szCs w:val="24"/>
          <w:lang w:val="pl-PL"/>
        </w:rPr>
        <w:t xml:space="preserve">ovački sud </w:t>
      </w:r>
      <w:r w:rsidR="007A50DF" w:rsidRPr="007A50DF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F1ABE" w:rsidP="005F1ABE" w:rsidR="005F1ABE" w:rsidRPr="007A5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7A50DF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7A50DF" w:rsidRPr="007A50DF">
        <w:rPr>
          <w:rFonts w:hAnsi="Times New Roman" w:ascii="Times New Roman"/>
          <w:b/>
          <w:sz w:val="24"/>
          <w:szCs w:val="24"/>
          <w:lang w:val="pl-PL"/>
        </w:rPr>
        <w:t>St-494/15</w:t>
      </w:r>
    </w:p>
    <w:p w:rsidRDefault="005F1ABE" w:rsidP="005F1ABE" w:rsidR="005F1ABE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50DF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A50DF" w:rsidP="005F1ABE" w:rsidR="007A50DF" w:rsidRPr="007A50D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Babulj d.o.o u stečaju, iz Zagreba, Vrhovec 27, OIB: 64245169747.</w:t>
      </w:r>
    </w:p>
    <w:p w:rsidRDefault="005F1ABE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4866C6" w:rsidR="004866C6" w:rsidRPr="007A50DF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b/>
          <w:sz w:val="24"/>
        </w:rPr>
      </w:pPr>
      <w:r w:rsidRPr="007A50DF">
        <w:rPr>
          <w:rFonts w:hAnsi="Times New Roman" w:ascii="Times New Roman"/>
          <w:b/>
          <w:sz w:val="24"/>
        </w:rPr>
        <w:t xml:space="preserve">RAČUN PRIHODA I RASHODA </w:t>
      </w:r>
    </w:p>
    <w:p w:rsidRDefault="004866C6" w:rsidP="004866C6" w:rsidR="004866C6">
      <w:pPr>
        <w:spacing w:lineRule="auto" w:line="36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4866C6" w:rsidP="004866C6" w:rsidR="004866C6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66078">
        <w:rPr>
          <w:rFonts w:hAnsi="Times New Roman" w:ascii="Times New Roman"/>
          <w:b/>
          <w:sz w:val="24"/>
          <w:szCs w:val="24"/>
          <w:lang w:val="pl-PL"/>
        </w:rPr>
        <w:t>Pregled svih prihoda i unovčenja imovine tijekom stečajnog postupka.</w:t>
      </w:r>
    </w:p>
    <w:p w:rsidRDefault="00C746EE" w:rsidP="004866C6" w:rsidR="00C746EE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746EE" w:rsidP="00C746EE" w:rsidR="00C746EE" w:rsidRPr="00C746EE">
      <w:pPr>
        <w:spacing w:lineRule="auto" w:line="360"/>
        <w:jc w:val="both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 xml:space="preserve">I. RAČUN PRIHODA I RASHODA </w:t>
      </w:r>
    </w:p>
    <w:p w:rsidRDefault="00183B21" w:rsidP="00C746EE" w:rsidR="00183B21">
      <w:pPr>
        <w:pStyle w:val="Bezproreda1"/>
        <w:rPr>
          <w:rFonts w:cs="Arial" w:hAnsi="Garamond" w:ascii="Garamond"/>
          <w:b/>
          <w:sz w:val="24"/>
          <w:szCs w:val="24"/>
        </w:rPr>
      </w:pPr>
    </w:p>
    <w:p w:rsidRDefault="00C746EE" w:rsidP="00C746EE" w:rsidR="00C746EE" w:rsidRPr="00C746EE">
      <w:pPr>
        <w:pStyle w:val="Bezproreda1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>Pregled svih prihoda i unovčenja imovine tijekom stečajnog postupka</w:t>
      </w:r>
    </w:p>
    <w:p w:rsidRDefault="00183B21" w:rsidP="00C746EE" w:rsidR="00183B21">
      <w:pPr>
        <w:pStyle w:val="Bezproreda1"/>
        <w:rPr>
          <w:rFonts w:cs="Arial" w:hAnsi="Garamond" w:ascii="Garamond"/>
          <w:sz w:val="24"/>
          <w:szCs w:val="24"/>
        </w:rPr>
      </w:pPr>
    </w:p>
    <w:p w:rsidRDefault="00C746EE" w:rsidP="00C746EE" w:rsidR="00C746EE" w:rsidRPr="00C746EE">
      <w:pPr>
        <w:pStyle w:val="Bezproreda1"/>
        <w:rPr>
          <w:rFonts w:cs="Arial" w:hAnsi="Garamond" w:ascii="Garamond"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U ovom stečajnom postupku unovčeno je :</w:t>
      </w:r>
    </w:p>
    <w:p w:rsidRDefault="00183B21" w:rsidP="00C746EE" w:rsidR="00183B21">
      <w:pPr>
        <w:pStyle w:val="Bezproreda1"/>
        <w:rPr>
          <w:rFonts w:cs="Arial" w:hAnsi="Garamond" w:ascii="Garamond"/>
          <w:sz w:val="24"/>
          <w:szCs w:val="24"/>
        </w:rPr>
      </w:pPr>
    </w:p>
    <w:p w:rsidRDefault="00C746EE" w:rsidP="00C746EE" w:rsidR="00C746EE" w:rsidRPr="00C746EE">
      <w:pPr>
        <w:pStyle w:val="Bezproreda1"/>
        <w:rPr>
          <w:rFonts w:cs="Arial" w:hAnsi="Garamond" w:ascii="Garamond"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Naplata od kupaca (prodaja staklenika i tende)  ................................</w:t>
      </w:r>
      <w:r w:rsidR="00183B21">
        <w:rPr>
          <w:rFonts w:cs="Arial" w:hAnsi="Garamond" w:ascii="Garamond"/>
          <w:sz w:val="24"/>
          <w:szCs w:val="24"/>
        </w:rPr>
        <w:t>..................</w:t>
      </w:r>
      <w:r w:rsidRPr="00C746EE">
        <w:rPr>
          <w:rFonts w:cs="Arial" w:hAnsi="Garamond" w:ascii="Garamond"/>
          <w:sz w:val="24"/>
          <w:szCs w:val="24"/>
        </w:rPr>
        <w:t>.. 406.271,61 kn</w:t>
      </w:r>
    </w:p>
    <w:p w:rsidRDefault="00C746EE" w:rsidP="00C746EE" w:rsidR="00C746EE" w:rsidRPr="00C746EE">
      <w:pPr>
        <w:pStyle w:val="Bezproreda1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  <w:u w:val="single"/>
        </w:rPr>
        <w:t xml:space="preserve">Pripis pasivne kamate ... …………………………………………………………  11.91 kn  </w:t>
      </w:r>
      <w:r w:rsidRPr="00C746EE">
        <w:rPr>
          <w:rFonts w:cs="Arial" w:hAnsi="Garamond" w:ascii="Garamond"/>
          <w:b/>
          <w:sz w:val="24"/>
          <w:szCs w:val="24"/>
        </w:rPr>
        <w:t>Ukupno ostvareni prihodi ……………………………………………….. 406.283,52 kn</w:t>
      </w:r>
    </w:p>
    <w:p w:rsidRDefault="00C746EE" w:rsidP="00C746EE" w:rsidR="00C746EE" w:rsidRPr="00C746EE">
      <w:pPr>
        <w:spacing w:after="0"/>
        <w:rPr>
          <w:rFonts w:cs="Arial" w:hAnsi="Garamond" w:ascii="Garamond"/>
          <w:b/>
          <w:sz w:val="24"/>
          <w:szCs w:val="24"/>
        </w:rPr>
      </w:pPr>
    </w:p>
    <w:p w:rsidRDefault="00C746EE" w:rsidP="00C746EE" w:rsidR="00C746EE" w:rsidRPr="00C746EE">
      <w:pPr>
        <w:spacing w:after="0"/>
        <w:rPr>
          <w:rFonts w:cs="Arial" w:hAnsi="Garamond" w:ascii="Garamond"/>
          <w:b/>
          <w:sz w:val="24"/>
          <w:szCs w:val="24"/>
        </w:rPr>
      </w:pPr>
    </w:p>
    <w:p w:rsidRDefault="00C746EE" w:rsidP="00C746EE" w:rsidR="00C746EE" w:rsidRPr="00C746EE">
      <w:pPr>
        <w:spacing w:after="0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>Pregled svih rashoda tijekom stečajnog postupka</w:t>
      </w:r>
    </w:p>
    <w:p w:rsidRDefault="00183B21" w:rsidP="00C746EE" w:rsidR="00183B21">
      <w:pPr>
        <w:spacing w:after="0"/>
        <w:rPr>
          <w:rFonts w:cs="Arial" w:eastAsia="Times New Roman" w:hAnsi="Garamond" w:ascii="Garamond"/>
          <w:sz w:val="24"/>
          <w:szCs w:val="24"/>
          <w:lang w:eastAsia="hr-HR"/>
        </w:rPr>
      </w:pPr>
    </w:p>
    <w:p w:rsidRDefault="00C746EE" w:rsidP="00C746EE" w:rsidR="00C746EE" w:rsidRPr="00C746EE">
      <w:pPr>
        <w:spacing w:after="0"/>
        <w:rPr>
          <w:rFonts w:cs="Arial" w:eastAsia="Times New Roman" w:hAnsi="Garamond" w:ascii="Garamond"/>
          <w:sz w:val="24"/>
          <w:szCs w:val="24"/>
          <w:lang w:eastAsia="hr-HR"/>
        </w:rPr>
      </w:pPr>
      <w:r w:rsidRPr="00C746EE">
        <w:rPr>
          <w:rFonts w:cs="Arial" w:eastAsia="Times New Roman" w:hAnsi="Garamond" w:ascii="Garamond"/>
          <w:sz w:val="24"/>
          <w:szCs w:val="24"/>
          <w:lang w:eastAsia="hr-HR"/>
        </w:rPr>
        <w:t>Utvrđene obveze u stečajnom postupku :</w:t>
      </w:r>
    </w:p>
    <w:p w:rsidRDefault="00183B21" w:rsidP="00183B21" w:rsidR="00C746EE" w:rsidRPr="00C746EE">
      <w:pPr>
        <w:spacing w:after="0"/>
        <w:contextualSpacing/>
        <w:rPr>
          <w:rFonts w:cs="Arial" w:hAnsi="Garamond" w:ascii="Garamond"/>
          <w:b/>
          <w:sz w:val="24"/>
          <w:szCs w:val="24"/>
        </w:rPr>
      </w:pPr>
      <w:r>
        <w:rPr>
          <w:rFonts w:cs="Arial" w:hAnsi="Garamond" w:ascii="Garamond"/>
          <w:b/>
          <w:sz w:val="24"/>
          <w:szCs w:val="24"/>
        </w:rPr>
        <w:t xml:space="preserve">           </w:t>
      </w:r>
      <w:r w:rsidR="00C746EE" w:rsidRPr="00C746EE">
        <w:rPr>
          <w:rFonts w:cs="Arial" w:hAnsi="Garamond" w:ascii="Garamond"/>
          <w:b/>
          <w:sz w:val="24"/>
          <w:szCs w:val="24"/>
        </w:rPr>
        <w:t>dospjeli i plaćeni troškovi stečajnog postupka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troškovi knjigovods</w:t>
      </w:r>
      <w:r w:rsidR="00183B21">
        <w:rPr>
          <w:rFonts w:cs="Arial" w:hAnsi="Garamond" w:ascii="Garamond"/>
          <w:sz w:val="24"/>
          <w:szCs w:val="24"/>
        </w:rPr>
        <w:t>tva s PDV-om ……………………….. ………….....</w:t>
      </w:r>
      <w:r w:rsidRPr="00C746EE">
        <w:rPr>
          <w:rFonts w:cs="Arial" w:hAnsi="Garamond" w:ascii="Garamond"/>
          <w:sz w:val="24"/>
          <w:szCs w:val="24"/>
        </w:rPr>
        <w:t>19.800,00 kn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trošak doprinosa, porez</w:t>
      </w:r>
      <w:r w:rsidR="00183B21">
        <w:rPr>
          <w:rFonts w:cs="Arial" w:hAnsi="Garamond" w:ascii="Garamond"/>
          <w:sz w:val="24"/>
          <w:szCs w:val="24"/>
        </w:rPr>
        <w:t>a i prireza     .……………………….. ………….</w:t>
      </w:r>
      <w:r w:rsidRPr="00C746EE">
        <w:rPr>
          <w:rFonts w:cs="Arial" w:hAnsi="Garamond" w:ascii="Garamond"/>
          <w:sz w:val="24"/>
          <w:szCs w:val="24"/>
        </w:rPr>
        <w:t>43.630,80 kn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  <w:u w:val="single"/>
        </w:rPr>
        <w:t>trošk.bankarske naknade neg.tečajne razlike ,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  <w:u w:val="single"/>
        </w:rPr>
        <w:t xml:space="preserve"> zatv.žiro-rač, objava FINA, DZS</w:t>
      </w:r>
      <w:r w:rsidR="00183B21">
        <w:rPr>
          <w:rFonts w:cs="Arial" w:hAnsi="Garamond" w:ascii="Garamond"/>
          <w:sz w:val="24"/>
          <w:szCs w:val="24"/>
          <w:u w:val="single"/>
        </w:rPr>
        <w:t xml:space="preserve"> ………………………………………</w:t>
      </w:r>
      <w:r w:rsidRPr="00C746EE">
        <w:rPr>
          <w:rFonts w:cs="Arial" w:hAnsi="Garamond" w:ascii="Garamond"/>
          <w:sz w:val="24"/>
          <w:szCs w:val="24"/>
          <w:u w:val="single"/>
        </w:rPr>
        <w:t xml:space="preserve">12.046,24 </w:t>
      </w:r>
      <w:r w:rsidRPr="00C746EE">
        <w:rPr>
          <w:rFonts w:cs="Arial" w:hAnsi="Garamond" w:ascii="Garamond"/>
          <w:sz w:val="24"/>
          <w:szCs w:val="24"/>
        </w:rPr>
        <w:t>kn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  <w:u w:val="single"/>
        </w:rPr>
      </w:pPr>
      <w:r w:rsidRPr="00C746EE">
        <w:rPr>
          <w:rFonts w:cs="Arial" w:hAnsi="Garamond" w:ascii="Garamond"/>
          <w:sz w:val="24"/>
          <w:szCs w:val="24"/>
          <w:u w:val="single"/>
        </w:rPr>
        <w:t>nagrada steč.upravitelju u neto iznosu .........</w:t>
      </w:r>
      <w:r w:rsidR="00183B21">
        <w:rPr>
          <w:rFonts w:cs="Arial" w:hAnsi="Garamond" w:ascii="Garamond"/>
          <w:sz w:val="24"/>
          <w:szCs w:val="24"/>
          <w:u w:val="single"/>
        </w:rPr>
        <w:t>........................</w:t>
      </w:r>
      <w:r w:rsidRPr="00C746EE">
        <w:rPr>
          <w:rFonts w:cs="Arial" w:hAnsi="Garamond" w:ascii="Garamond"/>
          <w:sz w:val="24"/>
          <w:szCs w:val="24"/>
          <w:u w:val="single"/>
        </w:rPr>
        <w:t>.........................  40.822,19  kn</w:t>
      </w:r>
    </w:p>
    <w:p w:rsidRDefault="00183B21" w:rsidP="00C746EE" w:rsidR="00183B21">
      <w:pPr>
        <w:ind w:left="1080"/>
        <w:contextualSpacing/>
        <w:rPr>
          <w:rFonts w:cs="Arial" w:hAnsi="Garamond" w:ascii="Garamond"/>
          <w:sz w:val="24"/>
          <w:szCs w:val="24"/>
        </w:rPr>
      </w:pPr>
    </w:p>
    <w:p w:rsidRDefault="00C746EE" w:rsidP="00C746EE" w:rsidR="00C746EE" w:rsidRPr="00C746EE">
      <w:pPr>
        <w:ind w:left="108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>SVEUKUPNO: ………………</w:t>
      </w:r>
      <w:r w:rsidR="00183B21">
        <w:rPr>
          <w:rFonts w:cs="Arial" w:hAnsi="Garamond" w:ascii="Garamond"/>
          <w:b/>
          <w:sz w:val="24"/>
          <w:szCs w:val="24"/>
        </w:rPr>
        <w:t>………………</w:t>
      </w:r>
      <w:r w:rsidRPr="00C746EE">
        <w:rPr>
          <w:rFonts w:cs="Arial" w:hAnsi="Garamond" w:ascii="Garamond"/>
          <w:b/>
          <w:sz w:val="24"/>
          <w:szCs w:val="24"/>
        </w:rPr>
        <w:t>…………………..      116.299,23kn</w:t>
      </w:r>
    </w:p>
    <w:p w:rsidRDefault="00C746EE" w:rsidP="00C746EE" w:rsidR="00C746EE" w:rsidRPr="00C746EE">
      <w:pPr>
        <w:rPr>
          <w:rFonts w:hAnsi="Garamond" w:ascii="Garamond"/>
        </w:rPr>
      </w:pPr>
    </w:p>
    <w:p w:rsidRDefault="0095043E" w:rsidP="005F1ABE" w:rsidR="0095043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043E" w:rsidP="005F1ABE" w:rsidR="0095043E" w:rsidRPr="007A50DF">
      <w:pPr>
        <w:spacing w:lineRule="auto" w:line="360"/>
        <w:jc w:val="both"/>
        <w:rPr>
          <w:rFonts w:hAnsi="Times New Roman" w:ascii="Times New Roman"/>
          <w:b/>
          <w:szCs w:val="24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 xml:space="preserve">Nagrada stečajnom upravitelju prema iznosu unovčenja i prema stupnju namirenja stečajnih vjerovnika iznosi </w:t>
      </w:r>
      <w:r w:rsidR="00183B21">
        <w:rPr>
          <w:rFonts w:hAnsi="Times New Roman" w:ascii="Times New Roman"/>
          <w:szCs w:val="24"/>
        </w:rPr>
        <w:t>83.236,83 kn u bruto iznosu.</w:t>
      </w:r>
    </w:p>
    <w:p w:rsidRDefault="0095043E" w:rsidP="005F1ABE" w:rsidR="0095043E" w:rsidRPr="007A50DF">
      <w:pPr>
        <w:spacing w:lineRule="auto" w:line="360"/>
        <w:jc w:val="both"/>
        <w:rPr>
          <w:rFonts w:hAnsi="Times New Roman" w:ascii="Times New Roman"/>
          <w:b/>
          <w:szCs w:val="24"/>
        </w:rPr>
      </w:pPr>
    </w:p>
    <w:p w:rsidRDefault="0095043E" w:rsidP="005F1ABE" w:rsidR="00C746EE" w:rsidRPr="00183B21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Cs w:val="24"/>
        </w:rPr>
        <w:lastRenderedPageBreak/>
        <w:t xml:space="preserve">Po završnoj diobi vjerovnici su </w:t>
      </w:r>
      <w:r w:rsidR="00C746EE">
        <w:rPr>
          <w:rFonts w:hAnsi="Times New Roman" w:ascii="Times New Roman"/>
          <w:szCs w:val="24"/>
        </w:rPr>
        <w:t>namireni s iznosom od 289.276,7</w:t>
      </w:r>
      <w:r>
        <w:rPr>
          <w:rFonts w:hAnsi="Times New Roman" w:ascii="Times New Roman"/>
          <w:szCs w:val="24"/>
        </w:rPr>
        <w:t xml:space="preserve"> kn.</w:t>
      </w:r>
    </w:p>
    <w:p w:rsidRDefault="00C746EE" w:rsidP="005F1ABE" w:rsidR="00C746EE" w:rsidRPr="00066078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7A50DF">
      <w:pPr>
        <w:spacing w:after="120"/>
        <w:jc w:val="both"/>
        <w:rPr>
          <w:rFonts w:hAnsi="Times New Roman" w:ascii="Times New Roman"/>
          <w:b/>
          <w:sz w:val="24"/>
        </w:rPr>
      </w:pPr>
      <w:r w:rsidRPr="007A50DF">
        <w:rPr>
          <w:rFonts w:hAnsi="Times New Roman" w:ascii="Times New Roman"/>
          <w:b/>
          <w:sz w:val="24"/>
        </w:rPr>
        <w:t>II. ZAVRŠNA BILANCA (Fakultativno)</w:t>
      </w:r>
    </w:p>
    <w:p w:rsidRDefault="0095043E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95043E" w:rsidP="0095043E" w:rsidR="0095043E" w:rsidRPr="007A50DF">
      <w:pPr>
        <w:shd w:fill="FFFFFF" w:color="auto" w:val="clear"/>
        <w:spacing w:lineRule="exact" w:line="288" w:before="302"/>
        <w:ind w:right="367" w:left="43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>Stečajni dužnik u poslovnim knjigama vodi imovinu na dan otvaranja stečajnog postupka u ukupnom iznosu od 2.342.010,64 i to kako sljedi:</w:t>
      </w:r>
    </w:p>
    <w:p w:rsidRDefault="0095043E" w:rsidP="0095043E" w:rsidR="0095043E" w:rsidRPr="007A50DF">
      <w:pPr>
        <w:shd w:fill="FFFFFF" w:color="auto" w:val="clear"/>
        <w:spacing w:lineRule="exact" w:line="288" w:before="302"/>
        <w:ind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>KRATKOTRAJNA IMOVINA</w:t>
      </w:r>
    </w:p>
    <w:p w:rsidRDefault="0095043E" w:rsidP="0095043E" w:rsidR="0095043E" w:rsidRPr="007A50DF">
      <w:pPr>
        <w:numPr>
          <w:ilvl w:val="2"/>
          <w:numId w:val="2"/>
        </w:numPr>
        <w:shd w:fill="FFFFFF" w:color="auto" w:val="clear"/>
        <w:tabs>
          <w:tab w:pos="2160" w:val="clear"/>
          <w:tab w:pos="1440" w:val="num"/>
        </w:tabs>
        <w:spacing w:lineRule="exact" w:line="288" w:after="0" w:before="302"/>
        <w:ind w:hanging="1080"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>Potraživanja</w:t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  <w:t xml:space="preserve"> 2.254.510,03kuna</w:t>
      </w:r>
    </w:p>
    <w:p w:rsidRDefault="0095043E" w:rsidP="0095043E" w:rsidR="0095043E" w:rsidRPr="007A50DF">
      <w:pPr>
        <w:shd w:fill="FFFFFF" w:color="auto" w:val="clear"/>
        <w:spacing w:lineRule="exact" w:line="288" w:before="302"/>
        <w:ind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 xml:space="preserve">SITAN INVENTAR </w:t>
      </w:r>
    </w:p>
    <w:p w:rsidRDefault="0095043E" w:rsidP="0095043E" w:rsidR="0095043E" w:rsidRPr="007A50DF">
      <w:pPr>
        <w:pStyle w:val="Odlomakpopisa"/>
        <w:numPr>
          <w:ilvl w:val="0"/>
          <w:numId w:val="3"/>
        </w:numPr>
        <w:shd w:fill="FFFFFF" w:color="auto" w:val="clear"/>
        <w:spacing w:lineRule="exact" w:line="288" w:after="0" w:before="302"/>
        <w:ind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 xml:space="preserve">Sitan inventar u uporabi </w:t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  <w:t xml:space="preserve"> </w:t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  <w:t xml:space="preserve">   87.500,61  kuna</w:t>
      </w:r>
    </w:p>
    <w:p w:rsidRDefault="0095043E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95043E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A50DF">
        <w:rPr>
          <w:rFonts w:hAnsi="Times New Roman" w:ascii="Times New Roman"/>
          <w:i/>
          <w:sz w:val="24"/>
          <w:szCs w:val="24"/>
          <w:lang w:val="pl-PL"/>
        </w:rPr>
        <w:t>Napominje se kako je gore navedena imovina samo knjigovodstveno prikazana, dok realno, pri otvaranju stečajnog postupka nad stečajnim dužnikom stvarne imovine nije bilo.</w:t>
      </w:r>
    </w:p>
    <w:p w:rsidRDefault="00B60334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A50DF">
        <w:rPr>
          <w:rFonts w:hAnsi="Times New Roman" w:ascii="Times New Roman"/>
          <w:i/>
          <w:sz w:val="24"/>
          <w:szCs w:val="24"/>
          <w:lang w:val="pl-PL"/>
        </w:rPr>
        <w:t>Stečajna masa koja je unovčena u stečajnom postupku sastojala se od dvaju staklenika, koji su prodani u Poljsku još prije otvaranja stečajnog postupka, a računi su izdani tek po otvaranju stečajnog postupka, pa su ujedno i unovčeni.</w:t>
      </w:r>
    </w:p>
    <w:p w:rsidRDefault="00B60334" w:rsidP="005F1ABE" w:rsidR="00B60334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B60334" w:rsidP="00B60334" w:rsidR="00B60334" w:rsidRPr="007A50DF">
      <w:pPr>
        <w:pStyle w:val="Zaglavlje"/>
        <w:tabs>
          <w:tab w:pos="708" w:val="lef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>Ukupne obaveze stečajnog dužnika po pristiglim i ispitanim tražbinama iznose:</w:t>
      </w:r>
    </w:p>
    <w:p w:rsidRDefault="00B60334" w:rsidP="00B60334" w:rsidR="00B60334" w:rsidRPr="007A50DF">
      <w:pPr>
        <w:pStyle w:val="Zaglavlje"/>
        <w:tabs>
          <w:tab w:pos="708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B60334" w:rsidP="00B60334" w:rsidR="00B60334" w:rsidRPr="007A50DF">
      <w:pPr>
        <w:pStyle w:val="Zaglavlje"/>
        <w:numPr>
          <w:ilvl w:val="0"/>
          <w:numId w:val="4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 xml:space="preserve">Priznato I. isplatni red </w:t>
      </w:r>
      <w:r w:rsidRPr="007A50DF">
        <w:rPr>
          <w:rFonts w:hAnsi="Times New Roman" w:ascii="Times New Roman"/>
          <w:sz w:val="24"/>
          <w:szCs w:val="24"/>
        </w:rPr>
        <w:tab/>
      </w:r>
      <w:r w:rsidRPr="007A50DF">
        <w:rPr>
          <w:rFonts w:hAnsi="Times New Roman" w:ascii="Times New Roman"/>
          <w:sz w:val="24"/>
          <w:szCs w:val="24"/>
        </w:rPr>
        <w:tab/>
        <w:t>nema</w:t>
      </w:r>
    </w:p>
    <w:p w:rsidRDefault="00B60334" w:rsidP="00B60334" w:rsidR="00B60334" w:rsidRPr="007A50DF">
      <w:pPr>
        <w:pStyle w:val="Zaglavlje"/>
        <w:numPr>
          <w:ilvl w:val="0"/>
          <w:numId w:val="4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 xml:space="preserve">Priznato II. isplatni red </w:t>
      </w:r>
      <w:r w:rsidRPr="007A50DF">
        <w:rPr>
          <w:rFonts w:hAnsi="Times New Roman" w:ascii="Times New Roman"/>
          <w:sz w:val="24"/>
          <w:szCs w:val="24"/>
        </w:rPr>
        <w:tab/>
      </w:r>
      <w:r w:rsidRPr="007A50DF">
        <w:rPr>
          <w:rFonts w:hAnsi="Times New Roman" w:ascii="Times New Roman"/>
          <w:sz w:val="24"/>
          <w:szCs w:val="24"/>
        </w:rPr>
        <w:tab/>
        <w:t>18.724.853,87 kn</w:t>
      </w:r>
    </w:p>
    <w:p w:rsidRDefault="00B60334" w:rsidP="00B60334" w:rsidR="00B60334" w:rsidRPr="007A50DF">
      <w:pPr>
        <w:pStyle w:val="Zaglavlje"/>
        <w:numPr>
          <w:ilvl w:val="0"/>
          <w:numId w:val="4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 xml:space="preserve">Osporeno II. isplatni red </w:t>
      </w:r>
      <w:r w:rsidRPr="007A50DF">
        <w:rPr>
          <w:rFonts w:hAnsi="Times New Roman" w:ascii="Times New Roman"/>
          <w:sz w:val="24"/>
          <w:szCs w:val="24"/>
        </w:rPr>
        <w:tab/>
      </w:r>
      <w:r w:rsidRPr="007A50DF">
        <w:rPr>
          <w:rFonts w:hAnsi="Times New Roman" w:ascii="Times New Roman"/>
          <w:sz w:val="24"/>
          <w:szCs w:val="24"/>
        </w:rPr>
        <w:tab/>
        <w:t>-</w:t>
      </w:r>
    </w:p>
    <w:p w:rsidRDefault="00B60334" w:rsidP="005F1ABE" w:rsidR="00B60334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F1ABE" w:rsidP="005F1ABE" w:rsidR="005F1ABE" w:rsidRPr="0095043E">
      <w:pPr>
        <w:spacing w:lineRule="auto" w:line="360"/>
        <w:jc w:val="both"/>
        <w:rPr>
          <w:rFonts w:hAnsi="Times New Roman" w:ascii="Times New Roman"/>
          <w:i/>
          <w:sz w:val="24"/>
        </w:rPr>
      </w:pPr>
    </w:p>
    <w:p w:rsidRDefault="005F1ABE" w:rsidP="005F1ABE" w:rsidR="005F1ABE" w:rsidRPr="007A50DF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A50DF">
        <w:rPr>
          <w:rFonts w:hAnsi="Times New Roman" w:ascii="Times New Roman"/>
          <w:b/>
          <w:sz w:val="24"/>
          <w:szCs w:val="24"/>
          <w:lang w:val="pl-PL"/>
        </w:rPr>
        <w:t xml:space="preserve">III. ZAVRŠNI IZVJEŠTAJ STEČAJNOGA UPRAVITELJA </w:t>
      </w:r>
    </w:p>
    <w:p w:rsidRDefault="005F1ABE" w:rsidP="005F1ABE" w:rsidR="005F1ABE" w:rsidRP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Prijedlog za otvaranje stečajnog postupka nad dužnikom Babulj d.o.o. u stečaju, Zagreb, Vrhovec</w:t>
      </w:r>
      <w:r w:rsidR="00183B21">
        <w:rPr>
          <w:rFonts w:hAnsi="Times New Roman" w:ascii="Times New Roman"/>
          <w:szCs w:val="24"/>
        </w:rPr>
        <w:t xml:space="preserve"> 27 podnio je</w:t>
      </w:r>
      <w:r w:rsidRPr="007A50DF">
        <w:rPr>
          <w:rFonts w:hAnsi="Times New Roman" w:ascii="Times New Roman"/>
          <w:szCs w:val="24"/>
        </w:rPr>
        <w:t xml:space="preserve"> stečajni dužnik, 8. srpnja 2015., temeljem potvrde FINA-e, od 16. lipnja 2015. navodeći da trgovačko društvo ne može izvršavati dospjele novčane obveze prema svojim dužnicima zbog neprekidne blokade računa duže od 60 dana.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color w:val="FF0000"/>
          <w:szCs w:val="24"/>
        </w:rPr>
      </w:pPr>
      <w:r w:rsidRPr="007A50DF">
        <w:rPr>
          <w:rFonts w:hAnsi="Times New Roman" w:ascii="Times New Roman"/>
          <w:szCs w:val="24"/>
        </w:rPr>
        <w:t>Dužnik je nesposoban za plaćanje jer ima evidentirane nepodmirene obveze kod banke koja za njega obavlja poslove platnog prometa u razdoblju duljem od 60 dana.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Kako su ostvareni stečajni razlozi sukladno Stečajnom zakonu, Trgovački sud u Zagrebu otvorio je dana 3. prosinca 2015. stečajni postupak nad stečajnim dužnikom Babulj d.o.o. u stečaju, Rješenjem broj St- 494/15.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b/>
          <w:szCs w:val="24"/>
        </w:rPr>
      </w:pPr>
      <w:r w:rsidRPr="007A50DF">
        <w:rPr>
          <w:rFonts w:hAnsi="Times New Roman" w:ascii="Times New Roman"/>
          <w:b/>
          <w:szCs w:val="24"/>
        </w:rPr>
        <w:t>OSNOVNI PODACI O STEČAJNOM DUŽNIKU</w:t>
      </w:r>
    </w:p>
    <w:p w:rsidRDefault="00B60334" w:rsidP="00B60334" w:rsidR="00B60334" w:rsidRPr="007A50DF">
      <w:pPr>
        <w:shd w:fill="FFFFFF" w:color="auto" w:val="clear"/>
        <w:spacing w:lineRule="exact" w:line="298" w:before="278"/>
        <w:ind w:right="331" w:left="38"/>
        <w:jc w:val="both"/>
        <w:rPr>
          <w:rFonts w:hAnsi="Times New Roman" w:ascii="Times New Roman"/>
          <w:bCs/>
          <w:color w:val="000000"/>
          <w:spacing w:val="7"/>
          <w:sz w:val="24"/>
          <w:szCs w:val="24"/>
          <w:u w:val="single"/>
        </w:rPr>
      </w:pPr>
      <w:r w:rsidRPr="007A50DF">
        <w:rPr>
          <w:rFonts w:hAnsi="Times New Roman" w:ascii="Times New Roman"/>
          <w:color w:val="000000"/>
          <w:spacing w:val="15"/>
          <w:sz w:val="24"/>
          <w:szCs w:val="24"/>
        </w:rPr>
        <w:t xml:space="preserve">Dužnik je bio registriran kod </w:t>
      </w:r>
      <w:r w:rsidRPr="007A50DF">
        <w:rPr>
          <w:rFonts w:hAnsi="Times New Roman" w:ascii="Times New Roman"/>
          <w:color w:val="000000"/>
          <w:spacing w:val="3"/>
          <w:sz w:val="24"/>
          <w:szCs w:val="24"/>
        </w:rPr>
        <w:t xml:space="preserve">Trgovačkog suda u Zagrebu, MBS: 080339834, OIB: 64245169747, pod tvrtkom </w:t>
      </w:r>
      <w:r w:rsidRPr="007A50DF">
        <w:rPr>
          <w:rFonts w:hAnsi="Times New Roman" w:ascii="Times New Roman"/>
          <w:sz w:val="24"/>
          <w:szCs w:val="24"/>
        </w:rPr>
        <w:t>Babulj d.o.o.</w:t>
      </w:r>
    </w:p>
    <w:p w:rsidRDefault="00B60334" w:rsidP="00B60334" w:rsidR="00B60334" w:rsidRPr="007A50DF">
      <w:pPr>
        <w:shd w:fill="FFFFFF" w:color="auto" w:val="clear"/>
        <w:spacing w:lineRule="exact" w:line="298" w:before="278"/>
        <w:ind w:right="331" w:left="38"/>
        <w:jc w:val="both"/>
        <w:rPr>
          <w:rFonts w:hAnsi="Times New Roman" w:ascii="Times New Roman"/>
          <w:bCs/>
          <w:color w:val="000000"/>
          <w:spacing w:val="7"/>
          <w:sz w:val="24"/>
          <w:szCs w:val="24"/>
          <w:u w:val="single"/>
        </w:rPr>
      </w:pPr>
      <w:r w:rsidRPr="007A50DF">
        <w:rPr>
          <w:rFonts w:hAnsi="Times New Roman" w:ascii="Times New Roman"/>
          <w:bCs/>
          <w:color w:val="000000"/>
          <w:spacing w:val="7"/>
          <w:sz w:val="24"/>
          <w:szCs w:val="24"/>
        </w:rPr>
        <w:t>D</w:t>
      </w:r>
      <w:r w:rsidRPr="007A50DF">
        <w:rPr>
          <w:rFonts w:hAnsi="Times New Roman" w:ascii="Times New Roman"/>
          <w:color w:val="000000"/>
          <w:spacing w:val="7"/>
          <w:sz w:val="24"/>
          <w:szCs w:val="24"/>
        </w:rPr>
        <w:t>ruštvo je bilo registrirano u Zagrebu, Vrhovec 27.</w:t>
      </w:r>
    </w:p>
    <w:p w:rsidRDefault="00B60334" w:rsidP="00B60334" w:rsidR="00B60334" w:rsidRPr="007A50DF">
      <w:pPr>
        <w:shd w:fill="FFFFFF" w:color="auto" w:val="clear"/>
        <w:spacing w:before="274"/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 w:rsidRPr="007A50DF">
        <w:rPr>
          <w:rFonts w:hAnsi="Times New Roman" w:ascii="Times New Roman"/>
          <w:color w:val="000000"/>
          <w:spacing w:val="12"/>
          <w:sz w:val="24"/>
          <w:szCs w:val="24"/>
          <w:lang w:val="pl-PL"/>
        </w:rPr>
        <w:t xml:space="preserve">Društvo je donijelo </w:t>
      </w:r>
      <w:r w:rsidRPr="007A50DF">
        <w:rPr>
          <w:rFonts w:hAnsi="Times New Roman" w:ascii="Times New Roman"/>
          <w:sz w:val="24"/>
          <w:szCs w:val="24"/>
          <w:shd w:fill="F8F8F8" w:color="auto" w:val="clear"/>
        </w:rPr>
        <w:t>akt o osnivanju od 14.10.1994.g. usklađen s odredbama Zakona o trgovačkim društvima 28.12.1995. i sastavljen u novom obliku kao Društveni ugovor.</w:t>
      </w:r>
    </w:p>
    <w:p w:rsidRDefault="00B60334" w:rsidP="00B60334" w:rsidR="00B60334" w:rsidRPr="007A50DF">
      <w:pPr>
        <w:shd w:fill="FFFFFF" w:color="auto" w:val="clear"/>
        <w:spacing w:before="274"/>
        <w:jc w:val="both"/>
        <w:rPr>
          <w:rFonts w:hAnsi="Times New Roman" w:ascii="Times New Roman"/>
          <w:spacing w:val="12"/>
          <w:sz w:val="24"/>
          <w:szCs w:val="24"/>
          <w:lang w:val="pl-PL"/>
        </w:rPr>
      </w:pPr>
      <w:r w:rsidRPr="007A50DF">
        <w:rPr>
          <w:rFonts w:hAnsi="Times New Roman" w:ascii="Times New Roman"/>
          <w:bCs/>
          <w:w w:val="111"/>
          <w:sz w:val="24"/>
          <w:szCs w:val="24"/>
        </w:rPr>
        <w:t>Osobe ovlaštene za zastupanje bile su: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Krešimir Ivanković, iz Zagreba, Vrhovec 27, OIB: 50981069898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direktor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zastupa zadrugu pojedinačno i samostalno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Milovan Trbojević, iz Zagreba, Zeleni trg 5, OIB: 53706541432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direktor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zastupa zadrugu pojedinačno i samostalno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b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b/>
          <w:szCs w:val="24"/>
        </w:rPr>
      </w:pPr>
      <w:r w:rsidRPr="007A50DF">
        <w:rPr>
          <w:rFonts w:hAnsi="Times New Roman" w:ascii="Times New Roman"/>
          <w:b/>
          <w:szCs w:val="24"/>
        </w:rPr>
        <w:t>RADNI ODNOSI I NASTAVAK POSLOVANJA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 xml:space="preserve">Kod otvaranja stečajnog postupka nije bilo zaposlenih osoba, a stečajni dužnik nije obavljao djelatnost. 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Nakon otvaranja stečajnog postupka poduzela sam sljedeće aktivnosti:</w:t>
      </w:r>
    </w:p>
    <w:p w:rsidRDefault="007A50DF" w:rsidP="00B60334" w:rsidR="007A50DF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Pregledala sam poslovnu dokumentaciju i izdvojila dokumente za koje smatram da su od posebne važnosti te su isti i dalje pohranjeni na adresi u Zagrebu, Zeleni trg 5.</w:t>
      </w: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Napravila sam žig sa naznakom tvrtke u stečaju, ishodila obavijest o razvrstavanju poslovnog subjekta kod Državnog zavoda za statistiku, zatvorila postojeći žiro-račun i otvorila novi žiro-račun dužnika u stečaju kod Erste&amp;Steiermarkische Bank d.d., iban: HR7024020061100767863, SWIFT: ESBCHR22.</w:t>
      </w: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Poduzela sam sve potrebne aktivnosti oko sređivanja očevidnika knjigovodstvenih podataka dužnika do dana otvaranja stečajnog postupka, te nastavila putem ovlaštene knjigovođe voditi poslovne knjige stečajnog dužnik</w:t>
      </w:r>
    </w:p>
    <w:p w:rsidRDefault="007A50DF" w:rsidP="007A50DF" w:rsidR="007A50DF">
      <w:pPr>
        <w:pStyle w:val="Odlomakpopisa"/>
        <w:rPr>
          <w:rFonts w:hAnsi="Times New Roman" w:ascii="Times New Roman"/>
          <w:szCs w:val="24"/>
        </w:rPr>
      </w:pP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Imenovala sam povjerenstvo za izradu pojedinih predmeta stečajne mase sukladno odredbi članka 25. i članka 150. Stečajnog zakona. Popis imovine stečajnog dužnika nalazi se nešto niže.</w:t>
      </w: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lastRenderedPageBreak/>
        <w:t>Kako su otvaranjem stečajnog postupka prestale punomoći dužnika koje se odnose na imovinu koja ulazi u stečajnu masu (članak 125. Stečajnog zakona) zatražila sam sve predmete koji se nalaze kod opunomoćenika dužnika, za koje sam saznala da su zastupali zadrugu.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7A50DF" w:rsidP="007A50DF" w:rsidR="00B60334" w:rsidRPr="007A50DF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Sudjelovala u pregovorima s osobama iz Poljske koje su kupile staklenik i popratne dijelove, kako bi se što prije unovčilo sve što ulazi u stečajnu masu, pri čemu sam angažirala prevoditelja radi lakše komunikacije</w:t>
      </w:r>
    </w:p>
    <w:p w:rsidRDefault="00B60334" w:rsidP="005F1ABE" w:rsidR="00B60334" w:rsidRPr="003B71A4">
      <w:pPr>
        <w:spacing w:lineRule="auto" w:line="360"/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7A50DF" w:rsidP="003B71A4" w:rsidR="007A50D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50DF" w:rsidP="003B71A4" w:rsidR="007A50D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3B71A4" w:rsidR="00DC6603" w:rsidRPr="007A50DF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A50DF">
        <w:rPr>
          <w:rFonts w:hAnsi="Times New Roman" w:ascii="Times New Roman"/>
          <w:b/>
          <w:sz w:val="24"/>
          <w:szCs w:val="24"/>
          <w:lang w:val="pl-PL"/>
        </w:rPr>
        <w:t>IV. ZAVRŠNI (DIOBNI) POPIS</w:t>
      </w:r>
    </w:p>
    <w:p w:rsidRDefault="00DC6603" w:rsidP="003B71A4" w:rsidR="00DC6603" w:rsidRPr="00DC66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20"/>
        <w:gridCol w:w="3021"/>
        <w:gridCol w:w="3021"/>
      </w:tblGrid>
      <w:tr w:rsidTr="003B71A4" w:rsidR="003B71A4">
        <w:tc>
          <w:tcPr>
            <w:tcW w:type="dxa" w:w="3020"/>
          </w:tcPr>
          <w:p w:rsidRDefault="003B71A4" w:rsidR="003B71A4">
            <w:pPr>
              <w:rPr>
                <w:lang w:val="pl-PL"/>
              </w:rPr>
            </w:pPr>
          </w:p>
        </w:tc>
        <w:tc>
          <w:tcPr>
            <w:tcW w:type="dxa" w:w="3021"/>
          </w:tcPr>
          <w:p w:rsidRDefault="003B71A4" w:rsidR="003B71A4">
            <w:pPr>
              <w:rPr>
                <w:lang w:val="pl-PL"/>
              </w:rPr>
            </w:pPr>
          </w:p>
        </w:tc>
        <w:tc>
          <w:tcPr>
            <w:tcW w:type="dxa" w:w="3021"/>
          </w:tcPr>
          <w:p w:rsidRDefault="003B71A4" w:rsidR="003B71A4">
            <w:pPr>
              <w:rPr>
                <w:lang w:val="pl-PL"/>
              </w:rPr>
            </w:pPr>
            <w:r>
              <w:rPr>
                <w:lang w:val="pl-PL"/>
              </w:rPr>
              <w:t xml:space="preserve">% namirenja </w:t>
            </w:r>
          </w:p>
        </w:tc>
      </w:tr>
      <w:tr w:rsidTr="003B71A4" w:rsidR="003B71A4">
        <w:tc>
          <w:tcPr>
            <w:tcW w:type="dxa" w:w="3020"/>
          </w:tcPr>
          <w:p w:rsidRDefault="003B71A4" w:rsidR="003B71A4">
            <w:pPr>
              <w:rPr>
                <w:lang w:val="pl-PL"/>
              </w:rPr>
            </w:pPr>
            <w:r>
              <w:rPr>
                <w:lang w:val="pl-PL"/>
              </w:rPr>
              <w:t>Raspoloživi iznos za diobu</w:t>
            </w:r>
          </w:p>
        </w:tc>
        <w:tc>
          <w:tcPr>
            <w:tcW w:type="dxa" w:w="3021"/>
          </w:tcPr>
          <w:p w:rsidRDefault="00572D32" w:rsidR="003B71A4">
            <w:pPr>
              <w:rPr>
                <w:lang w:val="pl-PL"/>
              </w:rPr>
            </w:pPr>
            <w:r>
              <w:rPr>
                <w:lang w:val="pl-PL"/>
              </w:rPr>
              <w:t>289.276,70</w:t>
            </w:r>
            <w:r w:rsidR="003B71A4">
              <w:rPr>
                <w:lang w:val="pl-PL"/>
              </w:rPr>
              <w:t>kn</w:t>
            </w:r>
          </w:p>
        </w:tc>
        <w:tc>
          <w:tcPr>
            <w:tcW w:type="dxa" w:w="3021"/>
          </w:tcPr>
          <w:p w:rsidRDefault="003B71A4" w:rsidR="003B71A4">
            <w:pPr>
              <w:rPr>
                <w:lang w:val="pl-PL"/>
              </w:rPr>
            </w:pPr>
          </w:p>
        </w:tc>
      </w:tr>
      <w:tr w:rsidTr="003B71A4" w:rsidR="003B71A4">
        <w:trPr>
          <w:trHeight w:val="70"/>
        </w:trPr>
        <w:tc>
          <w:tcPr>
            <w:tcW w:type="dxa" w:w="3020"/>
          </w:tcPr>
          <w:p w:rsidRDefault="003B71A4" w:rsidR="003B71A4">
            <w:pPr>
              <w:rPr>
                <w:lang w:val="pl-PL"/>
              </w:rPr>
            </w:pPr>
            <w:r>
              <w:rPr>
                <w:lang w:val="pl-PL"/>
              </w:rPr>
              <w:t>Isplata II.viši isplatni red</w:t>
            </w:r>
          </w:p>
        </w:tc>
        <w:tc>
          <w:tcPr>
            <w:tcW w:type="dxa" w:w="3021"/>
          </w:tcPr>
          <w:p w:rsidRDefault="00572D32" w:rsidR="003B71A4">
            <w:pPr>
              <w:rPr>
                <w:lang w:val="pl-PL"/>
              </w:rPr>
            </w:pPr>
            <w:r>
              <w:rPr>
                <w:lang w:val="pl-PL"/>
              </w:rPr>
              <w:t>289.276,70</w:t>
            </w:r>
            <w:r w:rsidR="003B71A4">
              <w:rPr>
                <w:lang w:val="pl-PL"/>
              </w:rPr>
              <w:t xml:space="preserve"> kn</w:t>
            </w:r>
          </w:p>
        </w:tc>
        <w:tc>
          <w:tcPr>
            <w:tcW w:type="dxa" w:w="3021"/>
          </w:tcPr>
          <w:p w:rsidRDefault="00572D32" w:rsidR="003B71A4">
            <w:pPr>
              <w:rPr>
                <w:lang w:val="pl-PL"/>
              </w:rPr>
            </w:pPr>
            <w:r>
              <w:rPr>
                <w:lang w:val="pl-PL"/>
              </w:rPr>
              <w:t>1.55</w:t>
            </w:r>
            <w:r w:rsidR="00DC6603">
              <w:rPr>
                <w:lang w:val="pl-PL"/>
              </w:rPr>
              <w:t xml:space="preserve"> %</w:t>
            </w:r>
          </w:p>
        </w:tc>
      </w:tr>
    </w:tbl>
    <w:p w:rsidRDefault="00183B21" w:rsidR="00183B21" w:rsidRPr="00183B21">
      <w:pPr>
        <w:rPr>
          <w:rFonts w:hAnsi="Britannic Bold" w:ascii="Britannic Bold"/>
          <w:color w:val="FF0000"/>
          <w:lang w:val="pl-PL"/>
        </w:rPr>
      </w:pPr>
    </w:p>
    <w:tbl>
      <w:tblPr>
        <w:tblpPr w:tblpY="291" w:tblpXSpec="center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66"/>
        <w:gridCol w:w="656"/>
        <w:gridCol w:w="1911"/>
        <w:gridCol w:w="1916"/>
        <w:gridCol w:w="1396"/>
        <w:gridCol w:w="1348"/>
        <w:gridCol w:w="1395"/>
      </w:tblGrid>
      <w:tr w:rsidTr="004D16E0" w:rsidR="004D16E0" w:rsidRPr="004D16E0">
        <w:trPr>
          <w:trHeight w:val="56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RED.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BR.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BR.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PRIJ.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PRIZNATA TRAŽBINA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NAMIRENO po ZAVRŠ. DIOBI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OSTATAK ZA NAMIR.</w:t>
            </w:r>
          </w:p>
        </w:tc>
      </w:tr>
      <w:tr w:rsidTr="004D16E0" w:rsidR="004D16E0" w:rsidRPr="004D16E0">
        <w:trPr>
          <w:trHeight w:val="282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c.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d.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e.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f.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g</w:t>
            </w:r>
          </w:p>
        </w:tc>
      </w:tr>
      <w:tr w:rsidTr="004D16E0" w:rsidR="004D16E0" w:rsidRPr="004D16E0">
        <w:trPr>
          <w:trHeight w:val="1266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Hrvatska poštanska banka d.d. u stečaju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87939104217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Jurišićeva 4,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14.808.600,21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228.701,96 kn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14.579.898,25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89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color w:val="FF0000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FF0000"/>
                <w:sz w:val="20"/>
                <w:szCs w:val="24"/>
                <w:lang w:eastAsia="hr-HR"/>
              </w:rPr>
              <w:t>2.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INA-Industrija nafte d.d.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27759560625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Av. V. Holjevca 10,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36.972,77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571,00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          BB36.401,77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7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b/>
                <w:sz w:val="20"/>
                <w:szCs w:val="28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RHEA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43354566311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Buzinski prilaz 36 a,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4.969,59 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76,75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4.892,84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4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PORSCHE LEASING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90275854576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Velimira Škorpika 21,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353.952,91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5.559,06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354.393,85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219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Erste Card Club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85941596441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Praška 5,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305.265,40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4.714,48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300.550,92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40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b/>
                <w:sz w:val="20"/>
                <w:szCs w:val="28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Hrvatske vode,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Vodnogospodarski odjel za gornju Savu, OIB: 28921383001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271/VIII,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311.306,08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4.807,77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306.498,31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864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b/>
                <w:bCs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Hrvatski telekom d.d.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81793146560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Roberta Frangeša Mihanovića 9,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highlight w:val="red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63.939,61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987,47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         62.952,14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25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HEP-operator distribucijskog sustava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46830600751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37,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4.028,89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62,22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3.966,67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0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Impuls-leasing d.o.o. za leasing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65918029671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Velimira Škorpika 24/1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32.749,80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505,78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32.244,02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21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HEP-opskrba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OIB:63073332379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37,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7.042,46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108,76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6.933,70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9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Croatia Osiguranje d.d.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26187994862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Miramarska 22,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4.190,58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64,72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4.125,86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508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12.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12.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RH- Ministarstvo financija, Porezna uprava, Područni ured Zagreb, OIB: 18683136487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890.086,50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13.746,37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876.340,13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49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13.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*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13.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Allianz Zagreb d.d.,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23759810849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Heinzelova 70,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30.640,45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473,21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30.167,24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3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VIPnet d.o.o.,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29524210204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Vrtni put 1,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4.672,97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72,17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4.600,80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9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Zagrebački holding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85584865987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41,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784,09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12,11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771,98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71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GRAD SVETA NEDJELJA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64245169747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Trg Ante Starčevića 5,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Sveta Nedelja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685.302,51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10.583,72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674.718,79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80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Financijska agencija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85821130368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Vrtni put 3,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1.854,93 kn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28,65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1.826,28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54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Montcogim-Plinara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85690422241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Trg Ante Starčevića 3a,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Sveta Nedelja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636.286,88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9.826,73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        626.460,15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28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Pacific fruit limited d.o.o.,</w:t>
            </w:r>
          </w:p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</w:rPr>
              <w:t>OIB:</w:t>
            </w: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 xml:space="preserve"> 37621439157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Zagreb, Smičiklasova 21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445.462,12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6,879,65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438.582,47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68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Razne usluge d.o.o.,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 likvidaciji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Zagreb, Savska cesta 41/XII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55.286,76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853,84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54.432,92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83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Triglav osiguranje d.d.</w:t>
            </w:r>
          </w:p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OIB: 29743547503</w:t>
            </w:r>
          </w:p>
        </w:tc>
        <w:tc>
          <w:tcPr>
            <w:tcW w:type="auto" w:w="0"/>
          </w:tcPr>
          <w:p w:rsidRDefault="004D16E0" w:rsidP="004D16E0" w:rsidR="004D16E0" w:rsidRPr="004D16E0">
            <w:pPr>
              <w:numPr>
                <w:ilvl w:val="0"/>
                <w:numId w:val="7"/>
              </w:num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Heinza 4,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41.458,36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640,28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40.818,08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614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ind w:left="72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  <w:t>18.730.853,87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  <w:t>289.276,7</w:t>
            </w:r>
            <w:r w:rsidR="00572D32"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  <w:t>0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rPr>
                <w:rFonts w:cs="Calibri" w:eastAsia="Times New Roman"/>
                <w:b/>
                <w:color w:val="000000"/>
                <w:sz w:val="18"/>
                <w:szCs w:val="32"/>
                <w:lang w:eastAsia="hr-HR"/>
              </w:rPr>
            </w:pPr>
            <w:r w:rsidRPr="004D16E0">
              <w:rPr>
                <w:rFonts w:cs="Calibri" w:eastAsia="Times New Roman"/>
                <w:b/>
                <w:color w:val="000000"/>
                <w:sz w:val="18"/>
                <w:szCs w:val="32"/>
                <w:lang w:eastAsia="hr-HR"/>
              </w:rPr>
              <w:t>18.441.577,17</w:t>
            </w:r>
          </w:p>
        </w:tc>
      </w:tr>
    </w:tbl>
    <w:p w:rsidRDefault="00522E5F" w:rsidR="00522E5F">
      <w:pPr>
        <w:rPr>
          <w:lang w:val="pl-PL"/>
        </w:rPr>
      </w:pPr>
    </w:p>
    <w:p w:rsidRDefault="00522E5F" w:rsidR="00522E5F">
      <w:pPr>
        <w:rPr>
          <w:lang w:val="pl-PL"/>
        </w:rPr>
      </w:pPr>
    </w:p>
    <w:p w:rsidRDefault="00DC6603" w:rsidR="00DC6603" w:rsidRPr="00EA0547">
      <w:pPr>
        <w:rPr>
          <w:rFonts w:hAnsi="Times New Roman" w:ascii="Times New Roman"/>
          <w:b/>
          <w:lang w:val="pl-PL"/>
        </w:rPr>
      </w:pPr>
      <w:r w:rsidRPr="00EA0547">
        <w:rPr>
          <w:rFonts w:hAnsi="Times New Roman" w:ascii="Times New Roman"/>
          <w:b/>
          <w:lang w:val="pl-PL"/>
        </w:rPr>
        <w:t>PRIJEDLOZI STEČAJNOG UPRAVITELJA</w:t>
      </w:r>
    </w:p>
    <w:p w:rsidRDefault="00DC6603" w:rsidR="00DC6603">
      <w:pPr>
        <w:rPr>
          <w:rFonts w:hAnsi="Times New Roman" w:ascii="Times New Roman"/>
          <w:lang w:val="pl-PL"/>
        </w:rPr>
      </w:pPr>
    </w:p>
    <w:p w:rsidRDefault="00DC6603" w:rsidR="00DC6603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dosadašnjem tijeku postupka unovčena je sva imovina ovog stečajnog dužnika, te su namireni svi dosadašnji troškovi stečajnog postupka, pa kako više nema neunovčene imovine predložena je završna dioba i namirenje vjerovnika drugog više</w:t>
      </w:r>
      <w:r w:rsidR="00572D32">
        <w:rPr>
          <w:rFonts w:hAnsi="Times New Roman" w:ascii="Times New Roman"/>
          <w:lang w:val="pl-PL"/>
        </w:rPr>
        <w:t>g isplatnog reda u iznosu od 289.276,70 kn, što iznosi 1,55</w:t>
      </w:r>
      <w:r>
        <w:rPr>
          <w:rFonts w:hAnsi="Times New Roman" w:ascii="Times New Roman"/>
          <w:lang w:val="pl-PL"/>
        </w:rPr>
        <w:t xml:space="preserve"> % ukupno priznatih tražbina.</w:t>
      </w:r>
    </w:p>
    <w:p w:rsidRDefault="00DC6603" w:rsidR="00DC6603">
      <w:pPr>
        <w:rPr>
          <w:rFonts w:hAnsi="Times New Roman" w:ascii="Times New Roman"/>
          <w:lang w:val="pl-PL"/>
        </w:rPr>
      </w:pPr>
    </w:p>
    <w:p w:rsidRDefault="00DC6603" w:rsidR="00DC6603">
      <w:pPr>
        <w:rPr>
          <w:rFonts w:hAnsi="Times New Roman" w:ascii="Times New Roman"/>
          <w:lang w:val="pl-PL"/>
        </w:rPr>
      </w:pPr>
      <w:r w:rsidRPr="00DC6603">
        <w:rPr>
          <w:rFonts w:hAnsi="Times New Roman" w:ascii="Times New Roman"/>
          <w:lang w:val="pl-PL"/>
        </w:rPr>
        <w:t xml:space="preserve">Slijedom navedenoga </w:t>
      </w:r>
      <w:r>
        <w:rPr>
          <w:rFonts w:hAnsi="Times New Roman" w:ascii="Times New Roman"/>
          <w:lang w:val="pl-PL"/>
        </w:rPr>
        <w:t>stečajni upravitelj predlaže:</w:t>
      </w:r>
    </w:p>
    <w:p w:rsidRDefault="00DC6603" w:rsidR="00DC6603">
      <w:pPr>
        <w:rPr>
          <w:rFonts w:hAnsi="Times New Roman" w:ascii="Times New Roman"/>
          <w:lang w:val="pl-PL"/>
        </w:rPr>
      </w:pPr>
    </w:p>
    <w:p w:rsidRDefault="00DC6603" w:rsidP="00EA0547" w:rsidR="00DC6603">
      <w:pPr>
        <w:ind w:hanging="142" w:left="142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</w:t>
      </w:r>
      <w:r w:rsidR="00EA0547">
        <w:rPr>
          <w:rFonts w:hAnsi="Times New Roman" w:ascii="Times New Roman"/>
          <w:lang w:val="pl-PL"/>
        </w:rPr>
        <w:t>d</w:t>
      </w:r>
      <w:r w:rsidR="00572D32">
        <w:rPr>
          <w:rFonts w:hAnsi="Times New Roman" w:ascii="Times New Roman"/>
          <w:lang w:val="pl-PL"/>
        </w:rPr>
        <w:t>a se</w:t>
      </w:r>
      <w:r w:rsidRPr="00DC6603">
        <w:rPr>
          <w:rFonts w:hAnsi="Times New Roman" w:ascii="Times New Roman"/>
          <w:lang w:val="pl-PL"/>
        </w:rPr>
        <w:t xml:space="preserve"> prihvati završno izvješće i završni račun stečajnog upravitelja i sve učinjene radnje u dosadašnjem tijeku stečajnog postupka</w:t>
      </w:r>
    </w:p>
    <w:p w:rsidRDefault="00EA0547" w:rsidR="00DC6603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da se vjrovnici namire sukladno završno diobnoj tablici </w:t>
      </w:r>
    </w:p>
    <w:p w:rsidRDefault="00EA0547" w:rsidR="00EA0547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 da se stečajni postupak obustavi i zaključi temeljem čl. 196. SZ</w:t>
      </w:r>
    </w:p>
    <w:p w:rsidRDefault="00EA0547" w:rsidR="00EA0547">
      <w:pPr>
        <w:rPr>
          <w:rFonts w:hAnsi="Times New Roman" w:ascii="Times New Roman"/>
          <w:lang w:val="pl-PL"/>
        </w:rPr>
      </w:pPr>
    </w:p>
    <w:p w:rsidRDefault="00EA0547" w:rsidR="00EA0547" w:rsidRPr="00DC6603">
      <w:pPr>
        <w:rPr>
          <w:rFonts w:hAnsi="Times New Roman" w:ascii="Times New Roman"/>
          <w:lang w:val="pl-PL"/>
        </w:rPr>
      </w:pPr>
    </w:p>
    <w:p w:rsidRDefault="00CD4554" w:rsidR="00CD4554">
      <w:pPr>
        <w:rPr>
          <w:lang w:val="pl-PL"/>
        </w:rPr>
      </w:pPr>
    </w:p>
    <w:p w:rsidRDefault="00CD4554" w:rsidR="00CD4554">
      <w:pPr>
        <w:rPr>
          <w:lang w:val="pl-PL"/>
        </w:rPr>
      </w:pPr>
    </w:p>
    <w:p w:rsidRDefault="003B71A4" w:rsidP="003B71A4" w:rsid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A50DF" w:rsidP="003B71A4" w:rsid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50DF" w:rsidP="003B71A4" w:rsid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B71A4" w:rsidP="003B71A4" w:rsidR="003B71A4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____________________________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______________________</w:t>
      </w:r>
    </w:p>
    <w:p w:rsidRDefault="003B71A4" w:rsidR="003B71A4" w:rsidRPr="005F1ABE">
      <w:pPr>
        <w:rPr>
          <w:lang w:val="pl-PL"/>
        </w:rPr>
      </w:pPr>
    </w:p>
    <w:sectPr w:rsidSect="003323BB" w:rsidR="003B71A4" w:rsidRPr="005F1AB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A8B" w:rsidR="00480A8B">
      <w:pPr>
        <w:spacing w:after="0"/>
      </w:pPr>
      <w:r>
        <w:separator/>
      </w:r>
    </w:p>
  </w:endnote>
  <w:endnote w:id="0" w:type="continuationSeparator">
    <w:p w:rsidRDefault="00480A8B" w:rsidR="00480A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ritannic Bold">
    <w:panose1 w:val="020B0903060703020204"/>
    <w:charset w:val="00"/>
    <w:family w:val="swiss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526956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22E5F" w:rsidR="00522E5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53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402535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A8B" w:rsidR="00480A8B">
      <w:pPr>
        <w:spacing w:after="0"/>
      </w:pPr>
      <w:r>
        <w:separator/>
      </w:r>
    </w:p>
  </w:footnote>
  <w:footnote w:id="0" w:type="continuationSeparator">
    <w:p w:rsidRDefault="00480A8B" w:rsidR="00480A8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9234DD"/>
    <w:multiLevelType w:val="hybridMultilevel"/>
    <w:tmpl w:val="6D886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1EA1"/>
    <w:multiLevelType w:val="hybridMultilevel"/>
    <w:tmpl w:val="DF8A6436"/>
    <w:lvl w:tplc="E9F641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110641"/>
    <w:multiLevelType w:val="hybridMultilevel"/>
    <w:tmpl w:val="7C3CA32A"/>
    <w:lvl w:tplc="81C845C2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4C94376"/>
    <w:multiLevelType w:val="hybridMultilevel"/>
    <w:tmpl w:val="ED1E22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7927EB"/>
    <w:multiLevelType w:val="hybridMultilevel"/>
    <w:tmpl w:val="FA542E34"/>
    <w:lvl w:tplc="06D8DF4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AA6CE0"/>
    <w:multiLevelType w:val="hybridMultilevel"/>
    <w:tmpl w:val="038C5FF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AE19BB"/>
    <w:multiLevelType w:val="multilevel"/>
    <w:tmpl w:val="689A51A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42B77"/>
    <w:rsid w:val="00066078"/>
    <w:rsid w:val="00183B21"/>
    <w:rsid w:val="00246B60"/>
    <w:rsid w:val="00380C2E"/>
    <w:rsid w:val="003B71A4"/>
    <w:rsid w:val="00402535"/>
    <w:rsid w:val="00480A8B"/>
    <w:rsid w:val="004866C6"/>
    <w:rsid w:val="004D16E0"/>
    <w:rsid w:val="00522E5F"/>
    <w:rsid w:val="00572D32"/>
    <w:rsid w:val="00591587"/>
    <w:rsid w:val="005F1ABE"/>
    <w:rsid w:val="006165D1"/>
    <w:rsid w:val="00673F44"/>
    <w:rsid w:val="006C594D"/>
    <w:rsid w:val="007A50DF"/>
    <w:rsid w:val="007B2CED"/>
    <w:rsid w:val="008512FB"/>
    <w:rsid w:val="0095043E"/>
    <w:rsid w:val="00B60334"/>
    <w:rsid w:val="00BF31CF"/>
    <w:rsid w:val="00C61F72"/>
    <w:rsid w:val="00C746EE"/>
    <w:rsid w:val="00C83034"/>
    <w:rsid w:val="00CD4554"/>
    <w:rsid w:val="00DC6603"/>
    <w:rsid w:val="00E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4866C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60334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60334"/>
    <w:rPr>
      <w:rFonts w:cs="Times New Roman" w:eastAsia="Times New Roman" w:hAnsi="Bookman Old Style" w:ascii="Bookman Old Style"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3B71A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DC6603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customStyle="true" w:styleId="Bezproreda1" w:type="paragraph">
    <w:name w:val="Bez proreda1"/>
    <w:qFormat/>
    <w:rsid w:val="00C746EE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5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53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3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3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4866C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60334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60334"/>
    <w:rPr>
      <w:rFonts w:ascii="Bookman Old Style" w:cs="Times New Roman" w:eastAsia="Times New Roman" w:hAnsi="Bookman Old Style"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3B71A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DC6603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customStyle="1" w:styleId="Bezproreda1" w:type="paragraph">
    <w:name w:val="Bez proreda1"/>
    <w:qFormat/>
    <w:rsid w:val="00C746EE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5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53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3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3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1241</properties:Words>
  <properties:Characters>7459</properties:Characters>
  <properties:Lines>652</properties:Lines>
  <properties:Paragraphs>270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2018-01-19T11:41:00Z</dcterms:created>
  <dc:creator>ADMINIBM</dc:creator>
  <cp:lastModifiedBy>Ivana Stampf</cp:lastModifiedBy>
  <dcterms:modified xmlns:xsi="http://www.w3.org/2001/XMLSchema-instance" xsi:type="dcterms:W3CDTF">2018-01-19T11:42:00Z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