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Pr="006634D3" w:rsidR="00912332" w:rsidTr="009D53F7">
        <w:tc>
          <w:tcPr>
            <w:tcW w:w="3060" w:type="dxa"/>
          </w:tcPr>
          <w:p w:rsidRPr="006634D3" w:rsidR="007A0F6B" w:rsidP="009D53F7" w:rsidRDefault="00912332">
            <w:pPr>
              <w:pStyle w:val="Naslov2"/>
              <w:rPr>
                <w:rFonts w:ascii="Times New Roman" w:hAnsi="Times New Roman" w:cs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6634D3">
              <w:rPr>
                <w:rFonts w:ascii="Times New Roman" w:hAnsi="Times New Roman" w:cs="Times New Roman"/>
                <w:i w:val="false"/>
                <w:noProof/>
                <w:sz w:val="24"/>
                <w:szCs w:val="24"/>
              </w:rPr>
              <w:drawing>
                <wp:inline distT="0" distB="0" distL="0" distR="0">
                  <wp:extent cx="723900" cy="962025"/>
                  <wp:effectExtent l="0" t="0" r="0" b="9525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962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6634D3" w:rsidR="00912332" w:rsidP="007A0F6B" w:rsidRDefault="00912332">
            <w:pPr>
              <w:pStyle w:val="Naslov2"/>
              <w:spacing w:before="0" w:after="0"/>
              <w:rPr>
                <w:rFonts w:ascii="Times New Roman" w:hAnsi="Times New Roman" w:cs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6634D3">
              <w:rPr>
                <w:rFonts w:ascii="Times New Roman" w:hAnsi="Times New Roman" w:cs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Pr="006634D3" w:rsidR="00912332" w:rsidP="007A0F6B" w:rsidRDefault="00912332">
            <w:pPr>
              <w:rPr>
                <w:sz w:val="24"/>
                <w:szCs w:val="24"/>
              </w:rPr>
            </w:pPr>
            <w:r w:rsidRPr="006634D3">
              <w:rPr>
                <w:sz w:val="24"/>
                <w:szCs w:val="24"/>
              </w:rPr>
              <w:t>Trgovački sud u Zagrebu</w:t>
            </w:r>
          </w:p>
          <w:p w:rsidRPr="006634D3" w:rsidR="00912332" w:rsidP="007A0F6B" w:rsidRDefault="00912332">
            <w:pPr>
              <w:rPr>
                <w:sz w:val="24"/>
                <w:szCs w:val="24"/>
              </w:rPr>
            </w:pPr>
            <w:r w:rsidRPr="006634D3">
              <w:rPr>
                <w:sz w:val="24"/>
                <w:szCs w:val="24"/>
              </w:rPr>
              <w:t>Zagreb, Amruševa 2/II</w:t>
            </w:r>
          </w:p>
        </w:tc>
      </w:tr>
    </w:tbl>
    <w:p w:rsidRPr="006634D3" w:rsidR="00912332" w:rsidP="007F4D43" w:rsidRDefault="00912332" w14:paraId="f464891" w14:textId="f464891">
      <w:pPr>
        <w:jc w:val="right"/>
        <w15:collapsed w:val="false"/>
        <w:rPr>
          <w:sz w:val="24"/>
          <w:szCs w:val="24"/>
        </w:rPr>
      </w:pPr>
      <w:r w:rsidRPr="006634D3">
        <w:rPr>
          <w:sz w:val="24"/>
          <w:szCs w:val="24"/>
          <w:lang w:val="pt-BR"/>
        </w:rPr>
        <w:t xml:space="preserve">                                    </w:t>
      </w:r>
    </w:p>
    <w:p w:rsidRPr="006634D3" w:rsidR="007A0F6B" w:rsidP="00912332" w:rsidRDefault="007A0F6B">
      <w:pPr>
        <w:jc w:val="center"/>
        <w:rPr>
          <w:sz w:val="24"/>
          <w:szCs w:val="24"/>
        </w:rPr>
      </w:pPr>
    </w:p>
    <w:p w:rsidRPr="006634D3" w:rsidR="00912332" w:rsidP="00912332" w:rsidRDefault="00912332">
      <w:pPr>
        <w:jc w:val="center"/>
        <w:rPr>
          <w:sz w:val="24"/>
          <w:szCs w:val="24"/>
        </w:rPr>
      </w:pPr>
      <w:r w:rsidRPr="006634D3">
        <w:rPr>
          <w:sz w:val="24"/>
          <w:szCs w:val="24"/>
        </w:rPr>
        <w:t>R E P U B L I K A  H R V A T S K A</w:t>
      </w:r>
    </w:p>
    <w:p w:rsidRPr="006634D3" w:rsidR="00912332" w:rsidP="00912332" w:rsidRDefault="00912332">
      <w:pPr>
        <w:rPr>
          <w:sz w:val="24"/>
          <w:szCs w:val="24"/>
        </w:rPr>
      </w:pPr>
      <w:r w:rsidRPr="006634D3">
        <w:rPr>
          <w:b/>
          <w:sz w:val="24"/>
          <w:szCs w:val="24"/>
        </w:rPr>
        <w:tab/>
      </w:r>
      <w:r w:rsidRPr="006634D3">
        <w:rPr>
          <w:b/>
          <w:sz w:val="24"/>
          <w:szCs w:val="24"/>
        </w:rPr>
        <w:tab/>
      </w:r>
      <w:r w:rsidRPr="006634D3">
        <w:rPr>
          <w:b/>
          <w:sz w:val="24"/>
          <w:szCs w:val="24"/>
        </w:rPr>
        <w:tab/>
      </w:r>
      <w:r w:rsidRPr="006634D3">
        <w:rPr>
          <w:b/>
          <w:sz w:val="24"/>
          <w:szCs w:val="24"/>
        </w:rPr>
        <w:tab/>
      </w:r>
      <w:r w:rsidRPr="006634D3">
        <w:rPr>
          <w:b/>
          <w:sz w:val="24"/>
          <w:szCs w:val="24"/>
        </w:rPr>
        <w:tab/>
      </w:r>
      <w:r w:rsidRPr="006634D3">
        <w:rPr>
          <w:b/>
          <w:sz w:val="24"/>
          <w:szCs w:val="24"/>
        </w:rPr>
        <w:tab/>
      </w:r>
      <w:r w:rsidRPr="006634D3">
        <w:rPr>
          <w:b/>
          <w:sz w:val="24"/>
          <w:szCs w:val="24"/>
        </w:rPr>
        <w:tab/>
      </w:r>
      <w:r w:rsidRPr="006634D3">
        <w:rPr>
          <w:b/>
          <w:sz w:val="24"/>
          <w:szCs w:val="24"/>
        </w:rPr>
        <w:tab/>
      </w:r>
      <w:r w:rsidRPr="006634D3">
        <w:rPr>
          <w:sz w:val="24"/>
          <w:szCs w:val="24"/>
        </w:rPr>
        <w:t xml:space="preserve">               </w:t>
      </w:r>
    </w:p>
    <w:p w:rsidRPr="006634D3" w:rsidR="00912332" w:rsidP="007F4D43" w:rsidRDefault="007F4D43">
      <w:pPr>
        <w:ind w:left="2880"/>
        <w:rPr>
          <w:sz w:val="24"/>
          <w:szCs w:val="24"/>
        </w:rPr>
      </w:pPr>
      <w:r w:rsidRPr="006634D3">
        <w:rPr>
          <w:b/>
          <w:sz w:val="24"/>
          <w:szCs w:val="24"/>
        </w:rPr>
        <w:t xml:space="preserve">        </w:t>
      </w:r>
      <w:r w:rsidRPr="006634D3" w:rsidR="00912332">
        <w:rPr>
          <w:sz w:val="24"/>
          <w:szCs w:val="24"/>
        </w:rPr>
        <w:t xml:space="preserve">R J E Š E NJ E </w:t>
      </w:r>
      <w:r w:rsidRPr="006634D3" w:rsidR="00912332">
        <w:rPr>
          <w:sz w:val="24"/>
          <w:szCs w:val="24"/>
        </w:rPr>
        <w:tab/>
      </w:r>
      <w:r w:rsidRPr="006634D3" w:rsidR="00912332">
        <w:rPr>
          <w:sz w:val="24"/>
          <w:szCs w:val="24"/>
        </w:rPr>
        <w:tab/>
      </w:r>
      <w:r w:rsidRPr="006634D3" w:rsidR="00912332">
        <w:rPr>
          <w:sz w:val="24"/>
          <w:szCs w:val="24"/>
        </w:rPr>
        <w:tab/>
      </w:r>
      <w:r w:rsidRPr="006634D3" w:rsidR="00912332">
        <w:rPr>
          <w:sz w:val="24"/>
          <w:szCs w:val="24"/>
        </w:rPr>
        <w:tab/>
      </w:r>
      <w:r w:rsidRPr="006634D3" w:rsidR="00912332">
        <w:rPr>
          <w:sz w:val="24"/>
          <w:szCs w:val="24"/>
        </w:rPr>
        <w:tab/>
      </w:r>
    </w:p>
    <w:p w:rsidRPr="006634D3" w:rsidR="00912332" w:rsidP="00912332" w:rsidRDefault="00912332">
      <w:pPr>
        <w:jc w:val="both"/>
        <w:rPr>
          <w:sz w:val="24"/>
          <w:szCs w:val="24"/>
        </w:rPr>
      </w:pPr>
      <w:r w:rsidRPr="006634D3">
        <w:rPr>
          <w:sz w:val="24"/>
          <w:szCs w:val="24"/>
        </w:rPr>
        <w:tab/>
      </w:r>
    </w:p>
    <w:p w:rsidRPr="006634D3" w:rsidR="00986F19" w:rsidP="005C498F" w:rsidRDefault="00986F19">
      <w:pPr>
        <w:jc w:val="both"/>
        <w:rPr>
          <w:sz w:val="24"/>
          <w:szCs w:val="24"/>
        </w:rPr>
      </w:pPr>
      <w:r w:rsidRPr="006634D3">
        <w:rPr>
          <w:sz w:val="24"/>
          <w:szCs w:val="24"/>
        </w:rPr>
        <w:t>Trgovački sud u Zagrebu, po sucu Nikoli Ribariću, u stečajnom predmetu nad dužnikom SIDRO j.d.o.o. za ugostiteljstvo i trgovinu u stečaju, OIB:26269075337, Karlovac, Gornje Mekušje 54, dana 24. rujna 2019. godine, nakon održanog ispitnog ročišta dana 24. rujna 2019. godine, dana 24. rujna 2019. godine</w:t>
      </w:r>
    </w:p>
    <w:p w:rsidRPr="006634D3" w:rsidR="00912332" w:rsidP="00912332" w:rsidRDefault="00912332">
      <w:pPr>
        <w:jc w:val="both"/>
        <w:rPr>
          <w:sz w:val="24"/>
          <w:szCs w:val="24"/>
        </w:rPr>
      </w:pPr>
    </w:p>
    <w:p w:rsidRPr="006634D3" w:rsidR="00912332" w:rsidP="00912332" w:rsidRDefault="00912332">
      <w:pPr>
        <w:jc w:val="both"/>
        <w:rPr>
          <w:sz w:val="24"/>
          <w:szCs w:val="24"/>
        </w:rPr>
      </w:pPr>
    </w:p>
    <w:p w:rsidRPr="006634D3" w:rsidR="00170E7C" w:rsidP="00170E7C" w:rsidRDefault="00170E7C">
      <w:pPr>
        <w:jc w:val="center"/>
        <w:rPr>
          <w:sz w:val="24"/>
          <w:szCs w:val="24"/>
        </w:rPr>
      </w:pPr>
      <w:r w:rsidRPr="006634D3">
        <w:rPr>
          <w:sz w:val="24"/>
          <w:szCs w:val="24"/>
        </w:rPr>
        <w:t>r i j e š i o  j e</w:t>
      </w:r>
    </w:p>
    <w:p w:rsidR="006634D3" w:rsidP="00B06EF1" w:rsidRDefault="006634D3">
      <w:pPr>
        <w:rPr>
          <w:sz w:val="24"/>
          <w:szCs w:val="24"/>
        </w:rPr>
      </w:pPr>
    </w:p>
    <w:p w:rsidRPr="006634D3" w:rsidR="00B06EF1" w:rsidP="00B06EF1" w:rsidRDefault="00B06EF1">
      <w:pPr>
        <w:rPr>
          <w:sz w:val="24"/>
          <w:szCs w:val="24"/>
        </w:rPr>
      </w:pPr>
    </w:p>
    <w:p w:rsidRPr="006634D3" w:rsidR="00895552" w:rsidP="00895552" w:rsidRDefault="00895552">
      <w:pPr>
        <w:numPr>
          <w:ilvl w:val="0"/>
          <w:numId w:val="21"/>
        </w:numPr>
        <w:ind w:left="708"/>
        <w:jc w:val="both"/>
        <w:rPr>
          <w:bCs/>
          <w:sz w:val="24"/>
          <w:szCs w:val="24"/>
        </w:rPr>
      </w:pPr>
      <w:r w:rsidRPr="006634D3">
        <w:rPr>
          <w:sz w:val="24"/>
          <w:szCs w:val="24"/>
        </w:rPr>
        <w:t>Utvrđene tražbine viših isplatnih redova:</w:t>
      </w:r>
    </w:p>
    <w:p w:rsidRPr="006634D3" w:rsidR="00895552" w:rsidP="00895552" w:rsidRDefault="00895552">
      <w:pPr>
        <w:pStyle w:val="TableContents"/>
        <w:ind w:left="708"/>
        <w:rPr>
          <w:rFonts w:cs="Times New Roman"/>
          <w:bCs/>
        </w:rPr>
      </w:pPr>
    </w:p>
    <w:p w:rsidRPr="006634D3" w:rsidR="00895552" w:rsidP="00895552" w:rsidRDefault="00895552">
      <w:pPr>
        <w:pStyle w:val="TableContents"/>
        <w:ind w:left="708"/>
        <w:rPr>
          <w:rFonts w:cs="Times New Roman"/>
          <w:bCs/>
        </w:rPr>
      </w:pPr>
      <w:r w:rsidRPr="006634D3">
        <w:rPr>
          <w:rFonts w:cs="Times New Roman"/>
          <w:bCs/>
        </w:rPr>
        <w:t>Drugi viši isplatni red:</w:t>
      </w:r>
    </w:p>
    <w:p w:rsidRPr="006634D3" w:rsidR="007A0F6B" w:rsidP="00BE0411" w:rsidRDefault="007A0F6B">
      <w:pPr>
        <w:rPr>
          <w:sz w:val="24"/>
          <w:szCs w:val="24"/>
        </w:rPr>
      </w:pPr>
    </w:p>
    <w:tbl>
      <w:tblPr>
        <w:tblStyle w:val="Reetkatablice"/>
        <w:tblW w:w="9322" w:type="dxa"/>
        <w:tblLayout w:type="fixed"/>
        <w:tblLook w:firstRow="1" w:lastRow="0" w:firstColumn="1" w:lastColumn="0" w:noHBand="0" w:noVBand="1" w:val="04A0"/>
      </w:tblPr>
      <w:tblGrid>
        <w:gridCol w:w="718"/>
        <w:gridCol w:w="1442"/>
        <w:gridCol w:w="1115"/>
        <w:gridCol w:w="1228"/>
        <w:gridCol w:w="1134"/>
        <w:gridCol w:w="1134"/>
        <w:gridCol w:w="1134"/>
        <w:gridCol w:w="1417"/>
      </w:tblGrid>
      <w:tr w:rsidRPr="006634D3" w:rsidR="00986F19" w:rsidTr="00462BB0">
        <w:trPr>
          <w:trHeight w:val="474"/>
        </w:trPr>
        <w:tc>
          <w:tcPr>
            <w:tcW w:w="718" w:type="dxa"/>
          </w:tcPr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spacing w:after="240"/>
              <w:textAlignment w:val="baseline"/>
              <w:rPr>
                <w:sz w:val="24"/>
                <w:szCs w:val="24"/>
              </w:rPr>
            </w:pPr>
            <w:r w:rsidRPr="006634D3">
              <w:rPr>
                <w:sz w:val="24"/>
                <w:szCs w:val="24"/>
              </w:rPr>
              <w:t>Redni broj</w:t>
            </w:r>
          </w:p>
        </w:tc>
        <w:tc>
          <w:tcPr>
            <w:tcW w:w="1442" w:type="dxa"/>
          </w:tcPr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6634D3">
              <w:rPr>
                <w:sz w:val="24"/>
                <w:szCs w:val="24"/>
              </w:rPr>
              <w:t>Ime i</w:t>
            </w:r>
            <w:r w:rsidRPr="006634D3">
              <w:rPr>
                <w:b/>
                <w:sz w:val="24"/>
                <w:szCs w:val="24"/>
              </w:rPr>
              <w:t xml:space="preserve"> </w:t>
            </w:r>
            <w:r w:rsidRPr="006634D3">
              <w:rPr>
                <w:sz w:val="24"/>
                <w:szCs w:val="24"/>
              </w:rPr>
              <w:t>prezime/tvrtka  ili naziv vjerovnika,</w:t>
            </w:r>
            <w:r w:rsidRPr="006634D3">
              <w:rPr>
                <w:b/>
                <w:sz w:val="24"/>
                <w:szCs w:val="24"/>
              </w:rPr>
              <w:t xml:space="preserve"> </w:t>
            </w:r>
            <w:r w:rsidRPr="006634D3">
              <w:rPr>
                <w:sz w:val="24"/>
                <w:szCs w:val="24"/>
              </w:rPr>
              <w:t>OIB</w:t>
            </w:r>
          </w:p>
        </w:tc>
        <w:tc>
          <w:tcPr>
            <w:tcW w:w="1115" w:type="dxa"/>
          </w:tcPr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6634D3">
              <w:rPr>
                <w:sz w:val="24"/>
                <w:szCs w:val="24"/>
              </w:rPr>
              <w:t>Iznos prijavljene tražbine</w:t>
            </w:r>
          </w:p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6634D3">
              <w:rPr>
                <w:sz w:val="24"/>
                <w:szCs w:val="24"/>
              </w:rPr>
              <w:t>(kn)</w:t>
            </w:r>
          </w:p>
        </w:tc>
        <w:tc>
          <w:tcPr>
            <w:tcW w:w="1228" w:type="dxa"/>
          </w:tcPr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6634D3">
              <w:rPr>
                <w:sz w:val="24"/>
                <w:szCs w:val="24"/>
              </w:rPr>
              <w:t>Pravna osnova prijavljene tražbine</w:t>
            </w:r>
          </w:p>
        </w:tc>
        <w:tc>
          <w:tcPr>
            <w:tcW w:w="1134" w:type="dxa"/>
          </w:tcPr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6634D3">
              <w:rPr>
                <w:sz w:val="24"/>
                <w:szCs w:val="24"/>
              </w:rPr>
              <w:t>Iznos priznate</w:t>
            </w:r>
          </w:p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6634D3">
              <w:rPr>
                <w:sz w:val="24"/>
                <w:szCs w:val="24"/>
              </w:rPr>
              <w:t xml:space="preserve"> tražbine (kn)</w:t>
            </w:r>
          </w:p>
        </w:tc>
        <w:tc>
          <w:tcPr>
            <w:tcW w:w="1134" w:type="dxa"/>
          </w:tcPr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6634D3">
              <w:rPr>
                <w:sz w:val="24"/>
                <w:szCs w:val="24"/>
              </w:rPr>
              <w:t>Iznos osporene tražbine (kn)</w:t>
            </w:r>
          </w:p>
        </w:tc>
        <w:tc>
          <w:tcPr>
            <w:tcW w:w="1134" w:type="dxa"/>
          </w:tcPr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6634D3">
              <w:rPr>
                <w:sz w:val="24"/>
                <w:szCs w:val="24"/>
              </w:rPr>
              <w:t>Razlog osporavanja tražbine</w:t>
            </w:r>
          </w:p>
        </w:tc>
        <w:tc>
          <w:tcPr>
            <w:tcW w:w="1417" w:type="dxa"/>
          </w:tcPr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6634D3">
              <w:rPr>
                <w:sz w:val="24"/>
                <w:szCs w:val="24"/>
              </w:rPr>
              <w:t>Oznaka ovršne isprave</w:t>
            </w:r>
          </w:p>
        </w:tc>
      </w:tr>
      <w:tr w:rsidRPr="006634D3" w:rsidR="00986F19" w:rsidTr="00CF3A25">
        <w:tblPrEx>
          <w:tblLook w:firstRow="0" w:lastRow="0" w:firstColumn="0" w:lastColumn="0" w:noHBand="0" w:noVBand="0" w:val="0000"/>
        </w:tblPrEx>
        <w:trPr>
          <w:trHeight w:val="2602"/>
        </w:trPr>
        <w:tc>
          <w:tcPr>
            <w:tcW w:w="718" w:type="dxa"/>
            <w:tcBorders>
              <w:bottom w:val="single" w:color="auto" w:sz="4" w:space="0"/>
            </w:tcBorders>
          </w:tcPr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  <w:r w:rsidRPr="006634D3">
              <w:rPr>
                <w:sz w:val="24"/>
                <w:szCs w:val="24"/>
              </w:rPr>
              <w:t>1</w:t>
            </w:r>
          </w:p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442" w:type="dxa"/>
            <w:tcBorders>
              <w:bottom w:val="single" w:color="auto" w:sz="4" w:space="0"/>
            </w:tcBorders>
          </w:tcPr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6634D3">
              <w:rPr>
                <w:sz w:val="24"/>
                <w:szCs w:val="24"/>
              </w:rPr>
              <w:t>Hrvatske vode, Ulica grada Vukovara 220, OIB: 28921383001</w:t>
            </w:r>
          </w:p>
        </w:tc>
        <w:tc>
          <w:tcPr>
            <w:tcW w:w="1115" w:type="dxa"/>
            <w:tcBorders>
              <w:bottom w:val="single" w:color="auto" w:sz="4" w:space="0"/>
            </w:tcBorders>
          </w:tcPr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6634D3">
              <w:rPr>
                <w:sz w:val="24"/>
                <w:szCs w:val="24"/>
              </w:rPr>
              <w:t>679,57</w:t>
            </w:r>
          </w:p>
        </w:tc>
        <w:tc>
          <w:tcPr>
            <w:tcW w:w="1228" w:type="dxa"/>
            <w:tcBorders>
              <w:bottom w:val="single" w:color="auto" w:sz="4" w:space="0"/>
            </w:tcBorders>
          </w:tcPr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6634D3">
              <w:rPr>
                <w:sz w:val="24"/>
                <w:szCs w:val="24"/>
              </w:rPr>
              <w:t>Rješenje o naknadi za uređenje voda</w:t>
            </w:r>
          </w:p>
        </w:tc>
        <w:tc>
          <w:tcPr>
            <w:tcW w:w="1134" w:type="dxa"/>
            <w:tcBorders>
              <w:bottom w:val="single" w:color="auto" w:sz="4" w:space="0"/>
            </w:tcBorders>
          </w:tcPr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6634D3">
              <w:rPr>
                <w:sz w:val="24"/>
                <w:szCs w:val="24"/>
              </w:rPr>
              <w:t>679,57</w:t>
            </w:r>
          </w:p>
        </w:tc>
        <w:tc>
          <w:tcPr>
            <w:tcW w:w="1134" w:type="dxa"/>
            <w:tcBorders>
              <w:bottom w:val="single" w:color="auto" w:sz="4" w:space="0"/>
            </w:tcBorders>
          </w:tcPr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color="auto" w:sz="4" w:space="0"/>
            </w:tcBorders>
          </w:tcPr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:rsidRPr="006634D3" w:rsidR="00B06EF1" w:rsidP="009A38E4" w:rsidRDefault="00986F1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6634D3">
              <w:rPr>
                <w:sz w:val="24"/>
                <w:szCs w:val="24"/>
              </w:rPr>
              <w:t>Rješenja: Klasa: UP/I-325-08/18-07/0441733, i Klasa: UP/I-325-08/17-07/0441733</w:t>
            </w:r>
          </w:p>
        </w:tc>
      </w:tr>
      <w:tr w:rsidRPr="006634D3" w:rsidR="00986F19" w:rsidTr="00462BB0">
        <w:tblPrEx>
          <w:tblLook w:firstRow="0" w:lastRow="0" w:firstColumn="0" w:lastColumn="0" w:noHBand="0" w:noVBand="0" w:val="0000"/>
        </w:tblPrEx>
        <w:trPr>
          <w:trHeight w:val="689"/>
        </w:trPr>
        <w:tc>
          <w:tcPr>
            <w:tcW w:w="718" w:type="dxa"/>
          </w:tcPr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  <w:r w:rsidRPr="006634D3">
              <w:rPr>
                <w:sz w:val="24"/>
                <w:szCs w:val="24"/>
              </w:rPr>
              <w:t>2</w:t>
            </w:r>
          </w:p>
        </w:tc>
        <w:tc>
          <w:tcPr>
            <w:tcW w:w="1442" w:type="dxa"/>
          </w:tcPr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6634D3">
              <w:rPr>
                <w:sz w:val="24"/>
                <w:szCs w:val="24"/>
              </w:rPr>
              <w:t>RH, Ministarstvo financija, Porezna uprava, PU Karlovac</w:t>
            </w:r>
          </w:p>
        </w:tc>
        <w:tc>
          <w:tcPr>
            <w:tcW w:w="1115" w:type="dxa"/>
          </w:tcPr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6634D3">
              <w:rPr>
                <w:sz w:val="24"/>
                <w:szCs w:val="24"/>
              </w:rPr>
              <w:t>1.372,13</w:t>
            </w:r>
          </w:p>
        </w:tc>
        <w:tc>
          <w:tcPr>
            <w:tcW w:w="1228" w:type="dxa"/>
          </w:tcPr>
          <w:p w:rsidR="00462BB0" w:rsidP="009A38E4" w:rsidRDefault="00462BB0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6634D3">
              <w:rPr>
                <w:sz w:val="24"/>
                <w:szCs w:val="24"/>
              </w:rPr>
              <w:t>Članarina HKG</w:t>
            </w:r>
          </w:p>
        </w:tc>
        <w:tc>
          <w:tcPr>
            <w:tcW w:w="1134" w:type="dxa"/>
          </w:tcPr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6634D3">
              <w:rPr>
                <w:sz w:val="24"/>
                <w:szCs w:val="24"/>
              </w:rPr>
              <w:t>1.372,13</w:t>
            </w:r>
          </w:p>
        </w:tc>
        <w:tc>
          <w:tcPr>
            <w:tcW w:w="1134" w:type="dxa"/>
          </w:tcPr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</w:tr>
      <w:tr w:rsidRPr="006634D3" w:rsidR="00986F19" w:rsidTr="00462BB0">
        <w:tblPrEx>
          <w:tblLook w:firstRow="0" w:lastRow="0" w:firstColumn="0" w:lastColumn="0" w:noHBand="0" w:noVBand="0" w:val="0000"/>
        </w:tblPrEx>
        <w:trPr>
          <w:trHeight w:val="628"/>
        </w:trPr>
        <w:tc>
          <w:tcPr>
            <w:tcW w:w="718" w:type="dxa"/>
          </w:tcPr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  <w:r w:rsidRPr="006634D3">
              <w:rPr>
                <w:sz w:val="24"/>
                <w:szCs w:val="24"/>
              </w:rPr>
              <w:t>3</w:t>
            </w:r>
          </w:p>
        </w:tc>
        <w:tc>
          <w:tcPr>
            <w:tcW w:w="1442" w:type="dxa"/>
          </w:tcPr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6634D3">
              <w:rPr>
                <w:sz w:val="24"/>
                <w:szCs w:val="24"/>
              </w:rPr>
              <w:t>Grad Karlovac, Banjčevićeva 9, OIB: 25654647153</w:t>
            </w:r>
          </w:p>
        </w:tc>
        <w:tc>
          <w:tcPr>
            <w:tcW w:w="1115" w:type="dxa"/>
          </w:tcPr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6634D3">
              <w:rPr>
                <w:sz w:val="24"/>
                <w:szCs w:val="24"/>
              </w:rPr>
              <w:t>3.324,02</w:t>
            </w:r>
          </w:p>
        </w:tc>
        <w:tc>
          <w:tcPr>
            <w:tcW w:w="1228" w:type="dxa"/>
          </w:tcPr>
          <w:p w:rsidR="00462BB0" w:rsidP="009A38E4" w:rsidRDefault="00462BB0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6634D3">
              <w:rPr>
                <w:sz w:val="24"/>
                <w:szCs w:val="24"/>
              </w:rPr>
              <w:t>Rješenje o razrezu komunalne naknade</w:t>
            </w:r>
          </w:p>
        </w:tc>
        <w:tc>
          <w:tcPr>
            <w:tcW w:w="1134" w:type="dxa"/>
          </w:tcPr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  <w:r w:rsidRPr="006634D3">
              <w:rPr>
                <w:sz w:val="24"/>
                <w:szCs w:val="24"/>
              </w:rPr>
              <w:t>3.324,02</w:t>
            </w:r>
          </w:p>
        </w:tc>
        <w:tc>
          <w:tcPr>
            <w:tcW w:w="1134" w:type="dxa"/>
          </w:tcPr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="00462BB0" w:rsidP="009A38E4" w:rsidRDefault="00462BB0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  <w:r w:rsidRPr="006634D3">
              <w:rPr>
                <w:sz w:val="24"/>
                <w:szCs w:val="24"/>
              </w:rPr>
              <w:t>Rješenje KLASA: UP7I-415-08/19-01/35</w:t>
            </w:r>
          </w:p>
        </w:tc>
      </w:tr>
      <w:tr w:rsidRPr="006634D3" w:rsidR="00986F19" w:rsidTr="00462BB0">
        <w:tblPrEx>
          <w:tblLook w:firstRow="0" w:lastRow="0" w:firstColumn="0" w:lastColumn="0" w:noHBand="0" w:noVBand="0" w:val="0000"/>
        </w:tblPrEx>
        <w:trPr>
          <w:trHeight w:val="659"/>
        </w:trPr>
        <w:tc>
          <w:tcPr>
            <w:tcW w:w="718" w:type="dxa"/>
          </w:tcPr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ind w:left="108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442" w:type="dxa"/>
          </w:tcPr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</w:p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jc w:val="both"/>
              <w:textAlignment w:val="baseline"/>
              <w:rPr>
                <w:sz w:val="24"/>
                <w:szCs w:val="24"/>
              </w:rPr>
            </w:pPr>
            <w:r w:rsidRPr="006634D3">
              <w:rPr>
                <w:sz w:val="24"/>
                <w:szCs w:val="24"/>
              </w:rPr>
              <w:t>UKUPNO</w:t>
            </w:r>
          </w:p>
        </w:tc>
        <w:tc>
          <w:tcPr>
            <w:tcW w:w="1115" w:type="dxa"/>
          </w:tcPr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6634D3">
              <w:rPr>
                <w:b/>
                <w:sz w:val="24"/>
                <w:szCs w:val="24"/>
              </w:rPr>
              <w:t>5.375,72</w:t>
            </w:r>
          </w:p>
        </w:tc>
        <w:tc>
          <w:tcPr>
            <w:tcW w:w="1228" w:type="dxa"/>
          </w:tcPr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6634D3">
              <w:rPr>
                <w:b/>
                <w:sz w:val="24"/>
                <w:szCs w:val="24"/>
              </w:rPr>
              <w:t>5.375,72</w:t>
            </w:r>
          </w:p>
        </w:tc>
        <w:tc>
          <w:tcPr>
            <w:tcW w:w="1134" w:type="dxa"/>
          </w:tcPr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:rsidRPr="006634D3" w:rsidR="00986F19" w:rsidP="009A38E4" w:rsidRDefault="00986F19">
            <w:pPr>
              <w:jc w:val="center"/>
              <w:rPr>
                <w:sz w:val="24"/>
                <w:szCs w:val="24"/>
              </w:rPr>
            </w:pPr>
          </w:p>
          <w:p w:rsidRPr="006634D3" w:rsidR="00986F19" w:rsidP="009A38E4" w:rsidRDefault="00986F19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sz w:val="24"/>
                <w:szCs w:val="24"/>
              </w:rPr>
            </w:pPr>
          </w:p>
        </w:tc>
      </w:tr>
    </w:tbl>
    <w:p w:rsidRPr="006634D3" w:rsidR="00EE7300" w:rsidP="00170E7C" w:rsidRDefault="00EE7300">
      <w:pPr>
        <w:jc w:val="center"/>
        <w:rPr>
          <w:sz w:val="24"/>
          <w:szCs w:val="24"/>
        </w:rPr>
      </w:pPr>
    </w:p>
    <w:p w:rsidRPr="006634D3" w:rsidR="00942F6A" w:rsidP="00942F6A" w:rsidRDefault="00942F6A">
      <w:pPr>
        <w:overflowPunct w:val="false"/>
        <w:autoSpaceDE w:val="false"/>
        <w:autoSpaceDN w:val="false"/>
        <w:adjustRightInd w:val="false"/>
        <w:textAlignment w:val="baseline"/>
        <w:rPr>
          <w:sz w:val="24"/>
          <w:szCs w:val="24"/>
        </w:rPr>
      </w:pPr>
    </w:p>
    <w:p w:rsidRPr="006634D3" w:rsidR="00170E7C" w:rsidP="00170E7C" w:rsidRDefault="00170E7C">
      <w:pPr>
        <w:jc w:val="center"/>
        <w:rPr>
          <w:sz w:val="24"/>
          <w:szCs w:val="24"/>
        </w:rPr>
      </w:pPr>
      <w:r w:rsidRPr="006634D3">
        <w:rPr>
          <w:sz w:val="24"/>
          <w:szCs w:val="24"/>
        </w:rPr>
        <w:t>Obrazloženje</w:t>
      </w:r>
    </w:p>
    <w:p w:rsidRPr="006634D3" w:rsidR="00170E7C" w:rsidP="00170E7C" w:rsidRDefault="00170E7C">
      <w:pPr>
        <w:jc w:val="center"/>
        <w:rPr>
          <w:sz w:val="24"/>
          <w:szCs w:val="24"/>
        </w:rPr>
      </w:pPr>
    </w:p>
    <w:p w:rsidRPr="006634D3" w:rsidR="00016BD9" w:rsidP="00D517A6" w:rsidRDefault="00016BD9">
      <w:pPr>
        <w:ind w:firstLine="720"/>
        <w:jc w:val="both"/>
        <w:rPr>
          <w:sz w:val="24"/>
          <w:szCs w:val="24"/>
        </w:rPr>
      </w:pPr>
      <w:r w:rsidRPr="006634D3">
        <w:rPr>
          <w:sz w:val="24"/>
          <w:szCs w:val="24"/>
        </w:rPr>
        <w:t xml:space="preserve">Na ispitnom ročištu održanom </w:t>
      </w:r>
      <w:r w:rsidRPr="006634D3" w:rsidR="007F4D43">
        <w:rPr>
          <w:sz w:val="24"/>
          <w:szCs w:val="24"/>
        </w:rPr>
        <w:t>2</w:t>
      </w:r>
      <w:r w:rsidRPr="006634D3" w:rsidR="00986F19">
        <w:rPr>
          <w:sz w:val="24"/>
          <w:szCs w:val="24"/>
        </w:rPr>
        <w:t>4</w:t>
      </w:r>
      <w:r w:rsidRPr="006634D3" w:rsidR="00BD273F">
        <w:rPr>
          <w:sz w:val="24"/>
          <w:szCs w:val="24"/>
        </w:rPr>
        <w:t>.</w:t>
      </w:r>
      <w:r w:rsidRPr="006634D3" w:rsidR="00986F19">
        <w:rPr>
          <w:sz w:val="24"/>
          <w:szCs w:val="24"/>
        </w:rPr>
        <w:t xml:space="preserve"> rujna</w:t>
      </w:r>
      <w:r w:rsidRPr="006634D3">
        <w:rPr>
          <w:sz w:val="24"/>
          <w:szCs w:val="24"/>
        </w:rPr>
        <w:t xml:space="preserve"> 201</w:t>
      </w:r>
      <w:r w:rsidRPr="006634D3" w:rsidR="007F4D43">
        <w:rPr>
          <w:sz w:val="24"/>
          <w:szCs w:val="24"/>
        </w:rPr>
        <w:t>9</w:t>
      </w:r>
      <w:r w:rsidRPr="006634D3">
        <w:rPr>
          <w:sz w:val="24"/>
          <w:szCs w:val="24"/>
        </w:rPr>
        <w:t>. ispitane su sve prijavljene tražbine prema iznosima i redu koje su prijavljene u roku.</w:t>
      </w:r>
    </w:p>
    <w:p w:rsidRPr="006634D3" w:rsidR="00016BD9" w:rsidP="00016BD9" w:rsidRDefault="00016BD9">
      <w:pPr>
        <w:ind w:firstLine="720"/>
        <w:jc w:val="both"/>
        <w:rPr>
          <w:sz w:val="24"/>
          <w:szCs w:val="24"/>
        </w:rPr>
      </w:pPr>
    </w:p>
    <w:p w:rsidRPr="006634D3" w:rsidR="00016BD9" w:rsidP="00016BD9" w:rsidRDefault="00016BD9">
      <w:pPr>
        <w:ind w:firstLine="720"/>
        <w:jc w:val="both"/>
        <w:rPr>
          <w:sz w:val="24"/>
          <w:szCs w:val="24"/>
        </w:rPr>
      </w:pPr>
      <w:r w:rsidRPr="006634D3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Pr="006634D3" w:rsidR="00EA471A" w:rsidP="00016BD9" w:rsidRDefault="00EA471A">
      <w:pPr>
        <w:ind w:firstLine="720"/>
        <w:jc w:val="both"/>
        <w:rPr>
          <w:sz w:val="24"/>
          <w:szCs w:val="24"/>
        </w:rPr>
      </w:pPr>
    </w:p>
    <w:p w:rsidRPr="006634D3" w:rsidR="00016BD9" w:rsidP="009517E1" w:rsidRDefault="00016BD9">
      <w:pPr>
        <w:ind w:firstLine="708"/>
        <w:jc w:val="both"/>
        <w:rPr>
          <w:sz w:val="24"/>
          <w:szCs w:val="24"/>
        </w:rPr>
      </w:pPr>
      <w:r w:rsidRPr="006634D3">
        <w:rPr>
          <w:sz w:val="24"/>
          <w:szCs w:val="24"/>
        </w:rPr>
        <w:t>Nakon navedenog ispitnog ročišta, sud je na temelju odredbe čl. 264. Stečajnog zakona („Narodne novine“ broj 71/15,</w:t>
      </w:r>
      <w:r w:rsidRPr="006634D3" w:rsidR="00986F19">
        <w:rPr>
          <w:sz w:val="24"/>
          <w:szCs w:val="24"/>
        </w:rPr>
        <w:t xml:space="preserve"> 104/2017;</w:t>
      </w:r>
      <w:r w:rsidRPr="006634D3">
        <w:rPr>
          <w:sz w:val="24"/>
          <w:szCs w:val="24"/>
        </w:rPr>
        <w:t xml:space="preserve"> dalje. SZ), sastavio tablicu ispitanih tražbina u koju su za svaku prijavljenu tražbinu uneseni podaci o tome u kojoj je mjeri tražbina utvrđena prema svom iznosu i svom redu odnosno u kojoj je mjeri tražbina osporena te tko je tražbinu osporio. </w:t>
      </w:r>
    </w:p>
    <w:p w:rsidRPr="006634D3" w:rsidR="00016BD9" w:rsidP="00016BD9" w:rsidRDefault="00016BD9">
      <w:pPr>
        <w:jc w:val="both"/>
        <w:rPr>
          <w:sz w:val="24"/>
          <w:szCs w:val="24"/>
        </w:rPr>
      </w:pPr>
    </w:p>
    <w:p w:rsidRPr="006634D3" w:rsidR="00016BD9" w:rsidP="00016BD9" w:rsidRDefault="00016BD9">
      <w:pPr>
        <w:ind w:firstLine="720"/>
        <w:jc w:val="both"/>
        <w:rPr>
          <w:sz w:val="24"/>
          <w:szCs w:val="24"/>
        </w:rPr>
      </w:pPr>
      <w:r w:rsidRPr="006634D3">
        <w:rPr>
          <w:sz w:val="24"/>
          <w:szCs w:val="24"/>
        </w:rPr>
        <w:t>Slijedom navedenog, sud je u skladu s čl. 265.</w:t>
      </w:r>
      <w:r w:rsidRPr="006634D3" w:rsidR="004A2BF2">
        <w:rPr>
          <w:sz w:val="24"/>
          <w:szCs w:val="24"/>
        </w:rPr>
        <w:t xml:space="preserve"> st.1.</w:t>
      </w:r>
      <w:r w:rsidRPr="006634D3">
        <w:rPr>
          <w:sz w:val="24"/>
          <w:szCs w:val="24"/>
        </w:rPr>
        <w:t xml:space="preserve"> SZ-a riješio kao u izreci.</w:t>
      </w:r>
    </w:p>
    <w:p w:rsidRPr="006634D3" w:rsidR="00170E7C" w:rsidP="00170E7C" w:rsidRDefault="00170E7C">
      <w:pPr>
        <w:rPr>
          <w:sz w:val="24"/>
          <w:szCs w:val="24"/>
        </w:rPr>
      </w:pPr>
    </w:p>
    <w:p w:rsidRPr="006634D3" w:rsidR="00170E7C" w:rsidP="005C498F" w:rsidRDefault="00170E7C">
      <w:pPr>
        <w:jc w:val="center"/>
        <w:rPr>
          <w:sz w:val="24"/>
          <w:szCs w:val="24"/>
        </w:rPr>
      </w:pPr>
      <w:r w:rsidRPr="006634D3">
        <w:rPr>
          <w:sz w:val="24"/>
          <w:szCs w:val="24"/>
        </w:rPr>
        <w:t>U Z</w:t>
      </w:r>
      <w:r w:rsidRPr="006634D3" w:rsidR="007F4D43">
        <w:rPr>
          <w:sz w:val="24"/>
          <w:szCs w:val="24"/>
        </w:rPr>
        <w:t>agrebu 2</w:t>
      </w:r>
      <w:r w:rsidRPr="006634D3" w:rsidR="00986F19">
        <w:rPr>
          <w:sz w:val="24"/>
          <w:szCs w:val="24"/>
        </w:rPr>
        <w:t>4</w:t>
      </w:r>
      <w:r w:rsidRPr="006634D3" w:rsidR="00BD273F">
        <w:rPr>
          <w:sz w:val="24"/>
          <w:szCs w:val="24"/>
        </w:rPr>
        <w:t>.</w:t>
      </w:r>
      <w:r w:rsidRPr="006634D3" w:rsidR="00986F19">
        <w:rPr>
          <w:sz w:val="24"/>
          <w:szCs w:val="24"/>
        </w:rPr>
        <w:t xml:space="preserve"> rujna</w:t>
      </w:r>
      <w:r w:rsidRPr="006634D3">
        <w:rPr>
          <w:sz w:val="24"/>
          <w:szCs w:val="24"/>
        </w:rPr>
        <w:t xml:space="preserve"> 2</w:t>
      </w:r>
      <w:r w:rsidRPr="006634D3" w:rsidR="0063316E">
        <w:rPr>
          <w:sz w:val="24"/>
          <w:szCs w:val="24"/>
        </w:rPr>
        <w:t>01</w:t>
      </w:r>
      <w:r w:rsidRPr="006634D3" w:rsidR="007F4D43">
        <w:rPr>
          <w:sz w:val="24"/>
          <w:szCs w:val="24"/>
        </w:rPr>
        <w:t>9</w:t>
      </w:r>
      <w:r w:rsidRPr="006634D3" w:rsidR="0063316E">
        <w:rPr>
          <w:sz w:val="24"/>
          <w:szCs w:val="24"/>
        </w:rPr>
        <w:t>.</w:t>
      </w:r>
      <w:r w:rsidRPr="006634D3">
        <w:rPr>
          <w:sz w:val="24"/>
          <w:szCs w:val="24"/>
        </w:rPr>
        <w:t xml:space="preserve"> </w:t>
      </w:r>
    </w:p>
    <w:p w:rsidRPr="006634D3" w:rsidR="00170E7C" w:rsidP="00170E7C" w:rsidRDefault="00170E7C">
      <w:pPr>
        <w:jc w:val="center"/>
        <w:rPr>
          <w:sz w:val="24"/>
          <w:szCs w:val="24"/>
        </w:rPr>
      </w:pPr>
    </w:p>
    <w:p w:rsidRPr="006634D3" w:rsidR="00C5150E" w:rsidP="00D22E4A" w:rsidRDefault="00D22E4A">
      <w:pPr>
        <w:pStyle w:val="Podnaslov"/>
        <w:ind w:left="6372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</w:t>
      </w:r>
      <w:r w:rsidRPr="006634D3" w:rsidR="00C5150E">
        <w:rPr>
          <w:rFonts w:ascii="Times New Roman" w:hAnsi="Times New Roman"/>
          <w:b w:val="false"/>
          <w:color w:val="auto"/>
          <w:szCs w:val="24"/>
        </w:rPr>
        <w:t>Stečajni sudac:</w:t>
      </w:r>
    </w:p>
    <w:p w:rsidR="00D22E4A" w:rsidP="00D22E4A" w:rsidRDefault="00D22E4A">
      <w:pPr>
        <w:pStyle w:val="Podnaslov"/>
        <w:ind w:left="6372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</w:t>
      </w:r>
      <w:r w:rsidRPr="006634D3" w:rsidR="00C5150E">
        <w:rPr>
          <w:rFonts w:ascii="Times New Roman" w:hAnsi="Times New Roman"/>
          <w:b w:val="false"/>
          <w:color w:val="auto"/>
          <w:szCs w:val="24"/>
        </w:rPr>
        <w:t>Nikola Ribarić</w:t>
      </w:r>
      <w:r>
        <w:rPr>
          <w:rFonts w:ascii="Times New Roman" w:hAnsi="Times New Roman"/>
          <w:b w:val="false"/>
          <w:color w:val="auto"/>
          <w:szCs w:val="24"/>
        </w:rPr>
        <w:t>, v.r.</w:t>
      </w:r>
    </w:p>
    <w:p w:rsidR="00D22E4A" w:rsidP="00805EB6" w:rsidRDefault="00D22E4A">
      <w:pPr>
        <w:pStyle w:val="Podnaslov"/>
        <w:ind w:left="6372" w:firstLine="708"/>
        <w:rPr>
          <w:rFonts w:ascii="Times New Roman" w:hAnsi="Times New Roman"/>
          <w:b w:val="false"/>
          <w:color w:val="auto"/>
          <w:szCs w:val="24"/>
        </w:rPr>
      </w:pPr>
    </w:p>
    <w:p w:rsidR="00D22E4A" w:rsidP="00D22E4A" w:rsidRDefault="00D22E4A">
      <w:pPr>
        <w:pStyle w:val="Podnaslov"/>
        <w:ind w:left="4248"/>
        <w:rPr>
          <w:rFonts w:ascii="Times New Roman" w:hAnsi="Times New Roman"/>
          <w:b w:val="false"/>
          <w:color w:val="auto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Za točnost otpravka – ovlašteni službenik</w:t>
      </w:r>
    </w:p>
    <w:p w:rsidRPr="006634D3" w:rsidR="00F61FBB" w:rsidP="00D22E4A" w:rsidRDefault="00D22E4A">
      <w:pPr>
        <w:pStyle w:val="Podnaslov"/>
        <w:ind w:left="6372"/>
        <w:rPr>
          <w:rFonts w:ascii="Times New Roman" w:hAnsi="Times New Roman"/>
          <w:szCs w:val="24"/>
        </w:rPr>
      </w:pPr>
      <w:r>
        <w:rPr>
          <w:rFonts w:ascii="Times New Roman" w:hAnsi="Times New Roman"/>
          <w:b w:val="false"/>
          <w:color w:val="auto"/>
          <w:szCs w:val="24"/>
        </w:rPr>
        <w:t xml:space="preserve">      Maja Hajtek</w:t>
      </w:r>
      <w:r w:rsidRPr="006634D3" w:rsidR="00C5150E">
        <w:rPr>
          <w:rFonts w:ascii="Times New Roman" w:hAnsi="Times New Roman"/>
          <w:b w:val="false"/>
          <w:color w:val="auto"/>
          <w:szCs w:val="24"/>
        </w:rPr>
        <w:t xml:space="preserve"> </w:t>
      </w:r>
    </w:p>
    <w:p w:rsidRPr="006634D3" w:rsidR="00170E7C" w:rsidP="00F61FBB" w:rsidRDefault="00170E7C">
      <w:pPr>
        <w:jc w:val="both"/>
        <w:rPr>
          <w:sz w:val="24"/>
          <w:szCs w:val="24"/>
        </w:rPr>
      </w:pPr>
      <w:r w:rsidRPr="006634D3">
        <w:rPr>
          <w:sz w:val="24"/>
          <w:szCs w:val="24"/>
        </w:rPr>
        <w:tab/>
      </w:r>
    </w:p>
    <w:p w:rsidR="00E63ECA" w:rsidP="00B06EF1" w:rsidRDefault="00E63ECA">
      <w:pPr>
        <w:jc w:val="both"/>
        <w:rPr>
          <w:sz w:val="22"/>
          <w:szCs w:val="22"/>
        </w:rPr>
      </w:pPr>
    </w:p>
    <w:p w:rsidR="00D12E70" w:rsidP="00B06EF1" w:rsidRDefault="00D12E70">
      <w:pPr>
        <w:jc w:val="both"/>
        <w:rPr>
          <w:sz w:val="22"/>
          <w:szCs w:val="22"/>
        </w:rPr>
      </w:pPr>
    </w:p>
    <w:p w:rsidRPr="00B06EF1" w:rsidR="00016BD9" w:rsidP="00B06EF1" w:rsidRDefault="00016BD9">
      <w:pPr>
        <w:jc w:val="both"/>
        <w:rPr>
          <w:sz w:val="22"/>
          <w:szCs w:val="22"/>
        </w:rPr>
      </w:pPr>
      <w:r w:rsidRPr="00B06EF1">
        <w:rPr>
          <w:sz w:val="22"/>
          <w:szCs w:val="22"/>
        </w:rPr>
        <w:t>UPUTA  O PRAVNOM LIJEKU:</w:t>
      </w:r>
    </w:p>
    <w:p w:rsidRPr="00D22E4A" w:rsidR="00B06EF1" w:rsidP="00016BD9" w:rsidRDefault="00016BD9">
      <w:pPr>
        <w:jc w:val="both"/>
        <w:rPr>
          <w:sz w:val="24"/>
          <w:szCs w:val="24"/>
        </w:rPr>
      </w:pPr>
      <w:r w:rsidRPr="00D22E4A">
        <w:rPr>
          <w:sz w:val="24"/>
          <w:szCs w:val="24"/>
        </w:rPr>
        <w:t>Protiv ovog rješenja pravo na žalbu ima stečajni upravitelj i svaki vjerovnik u dijelu koji se tiče njegove prijavljene tražbine, odnosno tražbine koju je osporio (čl. 265. st 3. SZ-a). Rok za žalbu iznosi 8 dana računajući od dana dostave pisanog otpravka, odnosno izvatka iz rješenja. Žalba se podnosi ovom sudu u 2 primjerka putem ovog suda Visokom trgovačkom sudu Republike Hrvatske.</w:t>
      </w:r>
    </w:p>
    <w:p w:rsidR="00E63ECA" w:rsidP="00016BD9" w:rsidRDefault="00E63ECA">
      <w:pPr>
        <w:jc w:val="both"/>
        <w:rPr>
          <w:sz w:val="24"/>
          <w:szCs w:val="24"/>
        </w:rPr>
      </w:pPr>
    </w:p>
    <w:p w:rsidRPr="006634D3" w:rsidR="00B5498B" w:rsidP="00170E7C" w:rsidRDefault="00B5498B">
      <w:pPr>
        <w:jc w:val="both"/>
        <w:rPr>
          <w:sz w:val="24"/>
          <w:szCs w:val="24"/>
        </w:rPr>
      </w:pPr>
    </w:p>
    <w:sectPr w:rsidRPr="006634D3" w:rsidR="00B5498B" w:rsidSect="00E63ECA">
      <w:headerReference w:type="even" r:id="rId10"/>
      <w:headerReference w:type="default" r:id="rId11"/>
      <w:headerReference w:type="first" r:id="rId12"/>
      <w:pgSz w:w="12240" w:h="15840"/>
      <w:pgMar w:top="1440" w:right="1800" w:bottom="709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96A87" w:rsidRDefault="00596A87">
      <w:r>
        <w:separator/>
      </w:r>
    </w:p>
  </w:endnote>
  <w:endnote w:type="continuationSeparator" w:id="0">
    <w:p w:rsidR="00596A87" w:rsidRDefault="00596A8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96A87" w:rsidRDefault="00596A87">
      <w:r>
        <w:separator/>
      </w:r>
    </w:p>
  </w:footnote>
  <w:footnote w:type="continuationSeparator" w:id="0">
    <w:p w:rsidR="00596A87" w:rsidRDefault="00596A8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529C7" w:rsidP="00C032B4" w:rsidRDefault="009529C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529C7" w:rsidRDefault="009529C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529C7" w:rsidP="00C032B4" w:rsidRDefault="009529C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0273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25BB6" w:rsidP="007A0F6B" w:rsidRDefault="001D2BA0">
    <w:pPr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  <w:p w:rsidRPr="008662DA" w:rsidR="006634D3" w:rsidP="006634D3" w:rsidRDefault="006634D3">
    <w:pPr>
      <w:jc w:val="right"/>
      <w:rPr>
        <w:sz w:val="24"/>
        <w:szCs w:val="24"/>
      </w:rPr>
    </w:pPr>
    <w:r w:rsidRPr="008662DA">
      <w:rPr>
        <w:sz w:val="24"/>
        <w:szCs w:val="24"/>
      </w:rPr>
      <w:t>72.</w:t>
    </w:r>
    <w:r w:rsidRPr="008662DA">
      <w:rPr>
        <w:b/>
        <w:sz w:val="24"/>
        <w:szCs w:val="24"/>
      </w:rPr>
      <w:t xml:space="preserve"> </w:t>
    </w:r>
    <w:r w:rsidRPr="008662DA">
      <w:rPr>
        <w:sz w:val="24"/>
        <w:szCs w:val="24"/>
      </w:rPr>
      <w:t>St-</w:t>
    </w:r>
    <w:r>
      <w:rPr>
        <w:sz w:val="24"/>
        <w:szCs w:val="24"/>
      </w:rPr>
      <w:t>102/2019-20</w:t>
    </w:r>
  </w:p>
  <w:p w:rsidR="009529C7" w:rsidP="00D517A6" w:rsidRDefault="009529C7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C498F" w:rsidR="007A0F6B" w:rsidP="005C498F" w:rsidRDefault="007A0F6B">
    <w:pPr>
      <w:jc w:val="right"/>
      <w:rPr>
        <w:sz w:val="24"/>
        <w:szCs w:val="24"/>
      </w:rPr>
    </w:pPr>
    <w:r w:rsidRPr="008662DA">
      <w:rPr>
        <w:sz w:val="24"/>
        <w:szCs w:val="24"/>
      </w:rPr>
      <w:t>72.</w:t>
    </w:r>
    <w:r w:rsidRPr="008662DA">
      <w:rPr>
        <w:b/>
        <w:sz w:val="24"/>
        <w:szCs w:val="24"/>
      </w:rPr>
      <w:t xml:space="preserve"> </w:t>
    </w:r>
    <w:r w:rsidRPr="008662DA">
      <w:rPr>
        <w:sz w:val="24"/>
        <w:szCs w:val="24"/>
      </w:rPr>
      <w:t>St-</w:t>
    </w:r>
    <w:r>
      <w:rPr>
        <w:sz w:val="24"/>
        <w:szCs w:val="24"/>
      </w:rPr>
      <w:t>10</w:t>
    </w:r>
    <w:r w:rsidR="007201D7">
      <w:rPr>
        <w:sz w:val="24"/>
        <w:szCs w:val="24"/>
      </w:rPr>
      <w:t>2/2019</w:t>
    </w:r>
    <w:r w:rsidR="006634D3">
      <w:rPr>
        <w:sz w:val="24"/>
        <w:szCs w:val="24"/>
      </w:rPr>
      <w:t>-20</w:t>
    </w:r>
  </w:p>
  <w:p w:rsidR="007A0F6B" w:rsidRDefault="007A0F6B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F50261"/>
    <w:multiLevelType w:val="hybridMultilevel"/>
    <w:tmpl w:val="09A07A50"/>
    <w:lvl w:ilvl="0" w:tplc="041A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B847F8"/>
    <w:multiLevelType w:val="hybridMultilevel"/>
    <w:tmpl w:val="35B8460C"/>
    <w:lvl w:ilvl="0" w:tplc="893423EA">
      <w:start w:val="3"/>
      <w:numFmt w:val="decimal"/>
      <w:lvlText w:val="%1"/>
      <w:lvlJc w:val="left"/>
      <w:pPr>
        <w:ind w:left="720" w:hanging="360"/>
      </w:pPr>
      <w:rPr>
        <w:rFonts w:hint="default"/>
        <w:b w:val="false"/>
        <w:sz w:val="22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71220F"/>
    <w:multiLevelType w:val="hybridMultilevel"/>
    <w:tmpl w:val="24EAA108"/>
    <w:lvl w:ilvl="0" w:tplc="14F8BFDE">
      <w:start w:val="1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310702"/>
    <w:multiLevelType w:val="hybridMultilevel"/>
    <w:tmpl w:val="AB80FDE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2F08A7"/>
    <w:multiLevelType w:val="hybridMultilevel"/>
    <w:tmpl w:val="B264499E"/>
    <w:lvl w:ilvl="0" w:tplc="D750BCFC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EFF62D8"/>
    <w:multiLevelType w:val="hybridMultilevel"/>
    <w:tmpl w:val="6E7E373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2C17906"/>
    <w:multiLevelType w:val="hybridMultilevel"/>
    <w:tmpl w:val="EF1CC92C"/>
    <w:lvl w:ilvl="0" w:tplc="2C94850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26BB172E"/>
    <w:multiLevelType w:val="hybridMultilevel"/>
    <w:tmpl w:val="261E9D0C"/>
    <w:lvl w:ilvl="0" w:tplc="EEB64F50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A530A8"/>
    <w:multiLevelType w:val="hybridMultilevel"/>
    <w:tmpl w:val="BA1EA6DA"/>
    <w:lvl w:ilvl="0" w:tplc="1DA2450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C855A6"/>
    <w:multiLevelType w:val="hybridMultilevel"/>
    <w:tmpl w:val="0C767CA2"/>
    <w:lvl w:ilvl="0" w:tplc="CD605D8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3F6F49F8"/>
    <w:multiLevelType w:val="singleLevel"/>
    <w:tmpl w:val="D642438E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abstractNum w:abstractNumId="13">
    <w:nsid w:val="45257115"/>
    <w:multiLevelType w:val="hybridMultilevel"/>
    <w:tmpl w:val="F17CE442"/>
    <w:lvl w:ilvl="0" w:tplc="1DA2450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7990CCA"/>
    <w:multiLevelType w:val="hybridMultilevel"/>
    <w:tmpl w:val="AC4A3CF2"/>
    <w:lvl w:ilvl="0" w:tplc="E88286FA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hint="default" w:ascii="Arial" w:hAnsi="Arial" w:cs="Arial"/>
        <w:sz w:val="22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15">
    <w:nsid w:val="4D766557"/>
    <w:multiLevelType w:val="hybridMultilevel"/>
    <w:tmpl w:val="52224FE0"/>
    <w:lvl w:ilvl="0" w:tplc="F7A8897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FA3491"/>
    <w:multiLevelType w:val="hybridMultilevel"/>
    <w:tmpl w:val="C1708DE2"/>
    <w:lvl w:ilvl="0" w:tplc="1DA2450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E1C7907"/>
    <w:multiLevelType w:val="hybridMultilevel"/>
    <w:tmpl w:val="35160700"/>
    <w:lvl w:ilvl="0" w:tplc="0CD81B0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6424F8"/>
    <w:multiLevelType w:val="hybridMultilevel"/>
    <w:tmpl w:val="16622E2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8535E7D"/>
    <w:multiLevelType w:val="hybridMultilevel"/>
    <w:tmpl w:val="8FD45C2C"/>
    <w:lvl w:ilvl="0" w:tplc="69D8172C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2"/>
  </w:num>
  <w:num w:numId="2">
    <w:abstractNumId w:val="18"/>
  </w:num>
  <w:num w:numId="3">
    <w:abstractNumId w:val="1"/>
  </w:num>
  <w:num w:numId="4">
    <w:abstractNumId w:val="14"/>
  </w:num>
  <w:num w:numId="5">
    <w:abstractNumId w:val="7"/>
  </w:num>
  <w:num w:numId="6">
    <w:abstractNumId w:val="11"/>
  </w:num>
  <w:num w:numId="7">
    <w:abstractNumId w:val="5"/>
  </w:num>
  <w:num w:numId="8">
    <w:abstractNumId w:val="8"/>
  </w:num>
  <w:num w:numId="9">
    <w:abstractNumId w:val="19"/>
  </w:num>
  <w:num w:numId="10">
    <w:abstractNumId w:val="16"/>
  </w:num>
  <w:num w:numId="11">
    <w:abstractNumId w:val="13"/>
  </w:num>
  <w:num w:numId="12">
    <w:abstractNumId w:val="3"/>
  </w:num>
  <w:num w:numId="13">
    <w:abstractNumId w:val="10"/>
  </w:num>
  <w:num w:numId="14">
    <w:abstractNumId w:val="2"/>
  </w:num>
  <w:num w:numId="15">
    <w:abstractNumId w:val="4"/>
  </w:num>
  <w:num w:numId="16">
    <w:abstractNumId w:val="9"/>
  </w:num>
  <w:num w:numId="17">
    <w:abstractNumId w:val="15"/>
  </w:num>
  <w:num w:numId="18">
    <w:abstractNumId w:val="0"/>
  </w:num>
  <w:num w:numId="19">
    <w:abstractNumId w:val="6"/>
  </w:num>
  <w:num w:numId="20">
    <w:abstractNumId w:val="17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E7C"/>
    <w:rsid w:val="00011527"/>
    <w:rsid w:val="00016BD9"/>
    <w:rsid w:val="0002164B"/>
    <w:rsid w:val="00027459"/>
    <w:rsid w:val="000F4395"/>
    <w:rsid w:val="00102D8B"/>
    <w:rsid w:val="001079FA"/>
    <w:rsid w:val="001314D7"/>
    <w:rsid w:val="00133CC6"/>
    <w:rsid w:val="001512EE"/>
    <w:rsid w:val="001540E1"/>
    <w:rsid w:val="00170E7C"/>
    <w:rsid w:val="001D2BA0"/>
    <w:rsid w:val="002B5D21"/>
    <w:rsid w:val="002C0CAF"/>
    <w:rsid w:val="002D4F1E"/>
    <w:rsid w:val="00315B36"/>
    <w:rsid w:val="003175E1"/>
    <w:rsid w:val="00325BB6"/>
    <w:rsid w:val="003A5E14"/>
    <w:rsid w:val="003B182B"/>
    <w:rsid w:val="003F7A95"/>
    <w:rsid w:val="00442193"/>
    <w:rsid w:val="004515E8"/>
    <w:rsid w:val="00462BB0"/>
    <w:rsid w:val="00470BFA"/>
    <w:rsid w:val="004749EA"/>
    <w:rsid w:val="004A2BF2"/>
    <w:rsid w:val="004B0A10"/>
    <w:rsid w:val="005660EA"/>
    <w:rsid w:val="00580D62"/>
    <w:rsid w:val="00596A87"/>
    <w:rsid w:val="005C24B9"/>
    <w:rsid w:val="005C498F"/>
    <w:rsid w:val="005D4FB2"/>
    <w:rsid w:val="005F6E22"/>
    <w:rsid w:val="00617708"/>
    <w:rsid w:val="00625DB5"/>
    <w:rsid w:val="0062661A"/>
    <w:rsid w:val="00631720"/>
    <w:rsid w:val="0063316E"/>
    <w:rsid w:val="006634D3"/>
    <w:rsid w:val="00677361"/>
    <w:rsid w:val="006B0BB3"/>
    <w:rsid w:val="006D3565"/>
    <w:rsid w:val="006E25FF"/>
    <w:rsid w:val="006E5C3D"/>
    <w:rsid w:val="007029FA"/>
    <w:rsid w:val="00714988"/>
    <w:rsid w:val="007201D7"/>
    <w:rsid w:val="007A0F6B"/>
    <w:rsid w:val="007F1B25"/>
    <w:rsid w:val="007F4D43"/>
    <w:rsid w:val="00805EB6"/>
    <w:rsid w:val="00816674"/>
    <w:rsid w:val="008302E2"/>
    <w:rsid w:val="00832CDE"/>
    <w:rsid w:val="00840C85"/>
    <w:rsid w:val="00864E36"/>
    <w:rsid w:val="008653B6"/>
    <w:rsid w:val="0087705A"/>
    <w:rsid w:val="00895552"/>
    <w:rsid w:val="008B2319"/>
    <w:rsid w:val="008D616D"/>
    <w:rsid w:val="008E545E"/>
    <w:rsid w:val="008F25C8"/>
    <w:rsid w:val="00912332"/>
    <w:rsid w:val="00942F6A"/>
    <w:rsid w:val="009474E8"/>
    <w:rsid w:val="009517E1"/>
    <w:rsid w:val="009529C7"/>
    <w:rsid w:val="00985B2E"/>
    <w:rsid w:val="00986F19"/>
    <w:rsid w:val="009A0C08"/>
    <w:rsid w:val="009A4C8C"/>
    <w:rsid w:val="009E3827"/>
    <w:rsid w:val="00A23EA4"/>
    <w:rsid w:val="00A40DB1"/>
    <w:rsid w:val="00A42A2B"/>
    <w:rsid w:val="00A60273"/>
    <w:rsid w:val="00A742A0"/>
    <w:rsid w:val="00A968C1"/>
    <w:rsid w:val="00AC0C6B"/>
    <w:rsid w:val="00AF7AD6"/>
    <w:rsid w:val="00B04F0B"/>
    <w:rsid w:val="00B06EF1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BE0411"/>
    <w:rsid w:val="00C021D5"/>
    <w:rsid w:val="00C032B4"/>
    <w:rsid w:val="00C06160"/>
    <w:rsid w:val="00C153EE"/>
    <w:rsid w:val="00C33160"/>
    <w:rsid w:val="00C4679A"/>
    <w:rsid w:val="00C5150E"/>
    <w:rsid w:val="00C51E83"/>
    <w:rsid w:val="00C84FDC"/>
    <w:rsid w:val="00C97126"/>
    <w:rsid w:val="00CF3A25"/>
    <w:rsid w:val="00D02353"/>
    <w:rsid w:val="00D12E70"/>
    <w:rsid w:val="00D22E4A"/>
    <w:rsid w:val="00D254BA"/>
    <w:rsid w:val="00D3017A"/>
    <w:rsid w:val="00D517A6"/>
    <w:rsid w:val="00DD5CAF"/>
    <w:rsid w:val="00DF5525"/>
    <w:rsid w:val="00E63ECA"/>
    <w:rsid w:val="00E80759"/>
    <w:rsid w:val="00EA3102"/>
    <w:rsid w:val="00EA471A"/>
    <w:rsid w:val="00EA508E"/>
    <w:rsid w:val="00EE7300"/>
    <w:rsid w:val="00EF43DF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uiPriority="59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70E7C"/>
  </w:style>
  <w:style w:type="paragraph" w:styleId="Naslov2">
    <w:name w:val="heading 2"/>
    <w:basedOn w:val="Normal"/>
    <w:next w:val="Normal"/>
    <w:link w:val="Naslov2Char"/>
    <w:qFormat/>
    <w:rsid w:val="00912332"/>
    <w:pPr>
      <w:keepNext/>
      <w:widowControl w:val="false"/>
      <w:overflowPunct w:val="false"/>
      <w:autoSpaceDE w:val="false"/>
      <w:autoSpaceDN w:val="false"/>
      <w:adjustRightInd w:val="false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170E7C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70E7C"/>
  </w:style>
  <w:style w:type="paragraph" w:styleId="Podnoje">
    <w:name w:val="footer"/>
    <w:basedOn w:val="Normal"/>
    <w:rsid w:val="00DD5CAF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F61FBB"/>
    <w:rPr>
      <w:rFonts w:ascii="Tahoma" w:hAnsi="Tahoma" w:cs="Tahoma"/>
      <w:sz w:val="16"/>
      <w:szCs w:val="16"/>
    </w:rPr>
  </w:style>
  <w:style w:type="paragraph" w:styleId="TableContents" w:customStyle="true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eastAsia="Lucida Sans Unicode" w:cs="Tahoma"/>
      <w:kern w:val="3"/>
      <w:sz w:val="24"/>
      <w:szCs w:val="24"/>
    </w:rPr>
  </w:style>
  <w:style w:type="paragraph" w:styleId="Bezproreda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type="paragraph" w:styleId="Podnaslov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type="character" w:styleId="PodnaslovChar" w:customStyle="true">
    <w:name w:val="Podnaslov Char"/>
    <w:link w:val="Podnaslov"/>
    <w:rsid w:val="00B5498B"/>
    <w:rPr>
      <w:rFonts w:ascii="Tahoma" w:hAnsi="Tahoma"/>
      <w:b/>
      <w:color w:val="0000FF"/>
      <w:sz w:val="24"/>
    </w:rPr>
  </w:style>
  <w:style w:type="paragraph" w:styleId="Odlomakpopisa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type="character" w:styleId="Naslov2Char" w:customStyle="true">
    <w:name w:val="Naslov 2 Char"/>
    <w:basedOn w:val="Zadanifontodlomka"/>
    <w:link w:val="Naslov2"/>
    <w:rsid w:val="00912332"/>
    <w:rPr>
      <w:rFonts w:ascii="Arial" w:hAnsi="Arial" w:cs="Arial"/>
      <w:b/>
      <w:bCs/>
      <w:i/>
      <w:iCs/>
      <w:sz w:val="28"/>
      <w:szCs w:val="28"/>
    </w:rPr>
  </w:style>
  <w:style w:type="paragraph" w:styleId="Tekstfusnote">
    <w:name w:val="footnote text"/>
    <w:basedOn w:val="Normal"/>
    <w:link w:val="TekstfusnoteChar"/>
    <w:semiHidden/>
    <w:unhideWhenUsed/>
    <w:rsid w:val="00942F6A"/>
  </w:style>
  <w:style w:type="character" w:styleId="TekstfusnoteChar" w:customStyle="true">
    <w:name w:val="Tekst fusnote Char"/>
    <w:basedOn w:val="Zadanifontodlomka"/>
    <w:link w:val="Tekstfusnote"/>
    <w:semiHidden/>
    <w:rsid w:val="00942F6A"/>
  </w:style>
  <w:style w:type="character" w:styleId="ZaglavljeChar" w:customStyle="true">
    <w:name w:val="Zaglavlje Char"/>
    <w:basedOn w:val="Zadanifontodlomka"/>
    <w:link w:val="Zaglavlje"/>
    <w:uiPriority w:val="99"/>
    <w:rsid w:val="007A0F6B"/>
  </w:style>
  <w:style w:type="table" w:styleId="Reetkatablice">
    <w:name w:val="Table Grid"/>
    <w:basedOn w:val="Obinatablica"/>
    <w:uiPriority w:val="59"/>
    <w:rsid w:val="00986F1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D22E4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22E4A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22E4A"/>
    <w:rPr>
      <w:rFonts w:ascii="Times New Roman" w:hAnsi="Times New Roman" w:cs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22E4A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22E4A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912332"/>
    <w:rPr>
      <w:rFonts w:ascii="Arial" w:cs="Arial" w:hAnsi="Arial"/>
      <w:b/>
      <w:bCs/>
      <w:i/>
      <w:iCs/>
      <w:sz w:val="28"/>
      <w:szCs w:val="28"/>
    </w:rPr>
  </w:style>
  <w:style w:styleId="Tekstfusnote" w:type="paragraph">
    <w:name w:val="footnote text"/>
    <w:basedOn w:val="Normal"/>
    <w:link w:val="TekstfusnoteChar"/>
    <w:semiHidden/>
    <w:unhideWhenUsed/>
    <w:rsid w:val="00942F6A"/>
  </w:style>
  <w:style w:customStyle="1" w:styleId="TekstfusnoteChar" w:type="character">
    <w:name w:val="Tekst fusnote Char"/>
    <w:basedOn w:val="Zadanifontodlomka"/>
    <w:link w:val="Tekstfusnote"/>
    <w:semiHidden/>
    <w:rsid w:val="00942F6A"/>
  </w:style>
  <w:style w:customStyle="1" w:styleId="ZaglavljeChar" w:type="character">
    <w:name w:val="Zaglavlje Char"/>
    <w:basedOn w:val="Zadanifontodlomka"/>
    <w:link w:val="Zaglavlje"/>
    <w:uiPriority w:val="99"/>
    <w:rsid w:val="007A0F6B"/>
  </w:style>
  <w:style w:styleId="Reetkatablice" w:type="table">
    <w:name w:val="Table Grid"/>
    <w:basedOn w:val="Obinatablica"/>
    <w:uiPriority w:val="59"/>
    <w:rsid w:val="00986F1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22E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E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E4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E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E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4871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094235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rujna 2019.</izvorni_sadrzaj>
    <derivirana_varijabla naziv="DomainObject.DatumDonosenjaOdluke_1">24.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St-102/2019</izvorni_sadrzaj>
    <derivirana_varijabla naziv="DomainObject.Predmet.OznakaBroj_1">St-102/2019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SIDRO j.d.o.o.</izvorni_sadrzaj>
    <derivirana_varijabla naziv="DomainObject.Predmet.ProtustrankaFormated_1">  SIDRO j.d.o.o.</derivirana_varijabla>
  </DomainObject.Predmet.ProtustrankaFormated>
  <DomainObject.Predmet.ProtustrankaFormatedOIB>
    <izvorni_sadrzaj>  SIDRO j.d.o.o., OIB 26269075337</izvorni_sadrzaj>
    <derivirana_varijabla naziv="DomainObject.Predmet.ProtustrankaFormatedOIB_1">  SIDRO j.d.o.o., OIB 26269075337</derivirana_varijabla>
  </DomainObject.Predmet.ProtustrankaFormatedOIB>
  <DomainObject.Predmet.ProtustrankaFormatedWithAdress>
    <izvorni_sadrzaj> SIDRO j.d.o.o., Gornje Mekušje 54, 47000 Karlovac</izvorni_sadrzaj>
    <derivirana_varijabla naziv="DomainObject.Predmet.ProtustrankaFormatedWithAdress_1"> SIDRO j.d.o.o., Gornje Mekušje 54, 47000 Karlovac</derivirana_varijabla>
  </DomainObject.Predmet.ProtustrankaFormatedWithAdress>
  <DomainObject.Predmet.ProtustrankaFormatedWithAdressOIB>
    <izvorni_sadrzaj> SIDRO j.d.o.o., OIB 26269075337, Gornje Mekušje 54, 47000 Karlovac</izvorni_sadrzaj>
    <derivirana_varijabla naziv="DomainObject.Predmet.ProtustrankaFormatedWithAdressOIB_1"> SIDRO j.d.o.o., OIB 26269075337, Gornje Mekušje 54, 47000 Karlovac</derivirana_varijabla>
  </DomainObject.Predmet.ProtustrankaFormatedWithAdressOIB>
  <DomainObject.Predmet.ProtustrankaWithAdress>
    <izvorni_sadrzaj>SIDRO j.d.o.o. Gornje Mekušje 54, 47000 Karlovac</izvorni_sadrzaj>
    <derivirana_varijabla naziv="DomainObject.Predmet.ProtustrankaWithAdress_1">SIDRO j.d.o.o. Gornje Mekušje 54, 47000 Karlovac</derivirana_varijabla>
  </DomainObject.Predmet.ProtustrankaWithAdress>
  <DomainObject.Predmet.ProtustrankaWithAdressOIB>
    <izvorni_sadrzaj>SIDRO j.d.o.o., OIB 26269075337, Gornje Mekušje 54, 47000 Karlovac</izvorni_sadrzaj>
    <derivirana_varijabla naziv="DomainObject.Predmet.ProtustrankaWithAdressOIB_1">SIDRO j.d.o.o., OIB 26269075337, Gornje Mekušje 54, 47000 Karlovac</derivirana_varijabla>
  </DomainObject.Predmet.ProtustrankaWithAdressOIB>
  <DomainObject.Predmet.ProtustrankaNazivFormated>
    <izvorni_sadrzaj>SIDRO j.d.o.o.</izvorni_sadrzaj>
    <derivirana_varijabla naziv="DomainObject.Predmet.ProtustrankaNazivFormated_1">SIDRO j.d.o.o.</derivirana_varijabla>
  </DomainObject.Predmet.ProtustrankaNazivFormated>
  <DomainObject.Predmet.ProtustrankaNazivFormatedOIB>
    <izvorni_sadrzaj>SIDRO j.d.o.o., OIB 26269075337</izvorni_sadrzaj>
    <derivirana_varijabla naziv="DomainObject.Predmet.ProtustrankaNazivFormatedOIB_1">SIDRO j.d.o.o., OIB 26269075337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RH MINISTARSTVO FINANCIJA, POREZNA UPRAVA, PODRUČNI URED KARLOVAC</izvorni_sadrzaj>
    <derivirana_varijabla naziv="DomainObject.Predmet.StrankaFormated_1">  FINA regionalni centar Zagreb, podružnica Karlovac; RH MINISTARSTVO FINANCIJA, POREZNA UPRAVA, PODRUČNI URED KARLOVAC</derivirana_varijabla>
  </DomainObject.Predmet.StrankaFormated>
  <DomainObject.Predmet.StrankaFormatedOIB>
    <izvorni_sadrzaj>  FINA regionalni centar Zagreb, podružnica Karlovac, OIB 85821130368; RH MINISTARSTVO FINANCIJA, POREZNA UPRAVA, PODRUČNI URED KARLOVAC, OIB 18683136487</izvorni_sadrzaj>
    <derivirana_varijabla naziv="DomainObject.Predmet.StrankaFormatedOIB_1">  FINA regionalni centar Zagreb, podružnica Karlovac, OIB 85821130368; RH MINISTARSTVO FINANCIJA, POREZNA UPRAVA, PODRUČNI URED KARLOVAC, OIB 18683136487</derivirana_varijabla>
  </DomainObject.Predmet.StrankaFormatedOIB>
  <DomainObject.Predmet.StrankaFormatedWithAdress>
    <izvorni_sadrzaj> FINA regionalni centar Zagreb, podružnica Karlovac, Vitezovićeva 1, 47000 Karlovac; RH MINISTARSTVO FINANCIJA, POREZNA UPRAVA, PODRUČNI URED KARLOVAC, UL.Pavla Rittera Vitezovića 1, 47000 Karlovac</izvorni_sadrzaj>
    <derivirana_varijabla naziv="DomainObject.Predmet.StrankaFormatedWithAdress_1"> FINA regionalni centar Zagreb, podružnica Karlovac, Vitezovićeva 1, 47000 Karlovac; RH MINISTARSTVO FINANCIJA, POREZNA UPRAVA, PODRUČNI URED KARLOVAC, UL.Pavla Rittera Vitezovića 1, 47000 Karlovac</derivirana_varijabla>
  </DomainObject.Predmet.StrankaFormatedWithAdress>
  <DomainObject.Predmet.StrankaFormatedWithAdressOIB>
    <izvorni_sadrzaj> FINA regionalni centar Zagreb, podružnica Karlovac, OIB 85821130368, Vitezovićeva 1, 47000 Karlovac; RH MINISTARSTVO FINANCIJA, POREZNA UPRAVA, PODRUČNI URED KARLOVAC, OIB 18683136487, UL.Pavla Rittera Vitezovića 1, 47000 Karlovac</izvorni_sadrzaj>
    <derivirana_varijabla naziv="DomainObject.Predmet.StrankaFormatedWithAdressOIB_1"> FINA regionalni centar Zagreb, podružnica Karlovac, OIB 85821130368, Vitezovićeva 1, 47000 Karlovac; RH MINISTARSTVO FINANCIJA, POREZNA UPRAVA, PODRUČNI URED KARLOVAC, OIB 18683136487, UL.Pavla Rittera Vitezovića 1, 47000 Karlovac</derivirana_varijabla>
  </DomainObject.Predmet.StrankaFormatedWithAdressOIB>
  <DomainObject.Predmet.StrankaWithAdress>
    <izvorni_sadrzaj>FINA regionalni centar Zagreb, podružnica Karlovac Vitezovićeva 1,47000 Karlovac,RH MINISTARSTVO FINANCIJA, POREZNA UPRAVA, PODRUČNI URED KARLOVAC UL.Pavla Rittera Vitezovića 1,47000 Karlovac</izvorni_sadrzaj>
    <derivirana_varijabla naziv="DomainObject.Predmet.StrankaWithAdress_1">FINA regionalni centar Zagreb, podružnica Karlovac Vitezovićeva 1,47000 Karlovac,RH MINISTARSTVO FINANCIJA, POREZNA UPRAVA, PODRUČNI URED KARLOVAC UL.Pavla Rittera Vitezovića 1,47000 Karlovac</derivirana_varijabla>
  </DomainObject.Predmet.StrankaWithAdress>
  <DomainObject.Predmet.StrankaWithAdressOIB>
    <izvorni_sadrzaj>FINA regionalni centar Zagreb, podružnica Karlovac, OIB 85821130368, Vitezovićeva 1,47000 Karlovac,RH MINISTARSTVO FINANCIJA, POREZNA UPRAVA, PODRUČNI URED KARLOVAC, OIB 18683136487, UL.Pavla Rittera Vitezovića 1,47000 Karlovac</izvorni_sadrzaj>
    <derivirana_varijabla naziv="DomainObject.Predmet.StrankaWithAdressOIB_1">FINA regionalni centar Zagreb, podružnica Karlovac, OIB 85821130368, Vitezovićeva 1,47000 Karlovac,RH MINISTARSTVO FINANCIJA, POREZNA UPRAVA, PODRUČNI URED KARLOVAC, OIB 18683136487, UL.Pavla Rittera Vitezovića 1,47000 Karlovac</derivirana_varijabla>
  </DomainObject.Predmet.StrankaWithAdressOIB>
  <DomainObject.Predmet.StrankaNazivFormated>
    <izvorni_sadrzaj>FINA regionalni centar Zagreb, podružnica Karlovac,RH MINISTARSTVO FINANCIJA, POREZNA UPRAVA, PODRUČNI URED KARLOVAC</izvorni_sadrzaj>
    <derivirana_varijabla naziv="DomainObject.Predmet.StrankaNazivFormated_1">FINA regionalni centar Zagreb, podružnica Karlovac,RH MINISTARSTVO FINANCIJA, POREZNA UPRAVA, PODRUČNI URED KARLOVAC</derivirana_varijabla>
  </DomainObject.Predmet.StrankaNazivFormated>
  <DomainObject.Predmet.StrankaNazivFormatedOIB>
    <izvorni_sadrzaj>FINA regionalni centar Zagreb, podružnica Karlovac, OIB 85821130368,RH MINISTARSTVO FINANCIJA, POREZNA UPRAVA, PODRUČNI URED KARLOVAC, OIB 18683136487</izvorni_sadrzaj>
    <derivirana_varijabla naziv="DomainObject.Predmet.StrankaNazivFormatedOIB_1">FINA regionalni centar Zagreb, podružnica Karlovac, OIB 85821130368,RH MINISTARSTVO FINANCIJA, POREZNA UPRAVA, PODRUČNI URED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Zagreb, podružnica Karlovac</item>
      <item>RH MINISTARSTVO FINANCIJA, POREZNA UPRAVA, PODRUČNI URED KARLOVAC</item>
    </izvorni_sadrzaj>
    <derivirana_varijabla naziv="DomainObject.Predmet.StrankaListFormated_1">
      <item>FINA regionalni centar Zagreb, podružnica Karlovac</item>
      <item>RH MINISTARSTVO FINANCIJA, POREZNA UPRAVA, PODRUČNI URED KARLOVAC</item>
    </derivirana_varijabla>
  </DomainObject.Predmet.StrankaListFormated>
  <DomainObject.Predmet.StrankaListFormatedOIB>
    <izvorni_sadrzaj>
      <item>FINA regionalni centar Zagreb, podružnica Karlovac, OIB 85821130368</item>
      <item>RH MINISTARSTVO FINANCIJA, POREZNA UPRAVA, PODRUČNI URED KARLOVAC, OIB 18683136487</item>
    </izvorni_sadrzaj>
    <derivirana_varijabla naziv="DomainObject.Predmet.StrankaListFormatedOIB_1">
      <item>FINA regionalni centar Zagreb, podružnica Karlovac, OIB 85821130368</item>
      <item>RH MINISTARSTVO FINANCIJA, POREZNA UPRAVA, PODRUČNI URED KARLOVAC, OIB 18683136487</item>
    </derivirana_varijabla>
  </DomainObject.Predmet.StrankaListFormatedOIB>
  <DomainObject.Predmet.StrankaListFormatedWithAdress>
    <izvorni_sadrzaj>
      <item>FINA regionalni centar Zagreb, podružnica Karlovac, Vitezovićeva 1, 47000 Karlovac</item>
      <item>RH MINISTARSTVO FINANCIJA, POREZNA UPRAVA, PODRUČNI URED KARLOVAC, UL.Pavla Rittera Vitezovića 1, 47000 Karlovac</item>
    </izvorni_sadrzaj>
    <derivirana_varijabla naziv="DomainObject.Predmet.StrankaListFormatedWithAdress_1">
      <item>FINA regionalni centar Zagreb, podružnica Karlovac, Vitezovićeva 1, 47000 Karlovac</item>
      <item>RH MINISTARSTVO FINANCIJA, POREZNA UPRAVA, PODRUČNI URED KARLOVAC, UL.Pavla Rittera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  <item>RH MINISTARSTVO FINANCIJA, POREZNA UPRAVA, PODRUČNI URED KARLOVAC, OIB 18683136487, UL.Pavla Rittera Vitezovića 1, 47000 Karlovac</item>
    </izvorni_sadrzaj>
    <derivirana_varijabla naziv="DomainObject.Predmet.StrankaListFormatedWithAdressOIB_1">
      <item>FINA regionalni centar Zagreb, podružnica Karlovac, OIB 85821130368, Vitezovićeva 1, 47000 Karlovac</item>
      <item>RH MINISTARSTVO FINANCIJA, POREZNA UPRAVA, PODRUČNI URED KARLOVAC, OIB 18683136487, UL.Pavla Rittera Vitezovića 1, 47000 Karlovac</item>
    </derivirana_varijabla>
  </DomainObject.Predmet.StrankaListFormatedWithAdressOIB>
  <DomainObject.Predmet.StrankaListNazivFormated>
    <izvorni_sadrzaj>
      <item>FINA regionalni centar Zagreb, podružnica Karlovac</item>
      <item>RH MINISTARSTVO FINANCIJA, POREZNA UPRAVA, PODRUČNI URED KARLOVAC</item>
    </izvorni_sadrzaj>
    <derivirana_varijabla naziv="DomainObject.Predmet.StrankaListNazivFormated_1">
      <item>FINA regionalni centar Zagreb, podružnica Karlovac</item>
      <item>RH MINISTARSTVO FINANCIJA, POREZNA UPRAVA, PODRUČNI URED KARLOVAC</item>
    </derivirana_varijabla>
  </DomainObject.Predmet.StrankaListNazivFormated>
  <DomainObject.Predmet.StrankaListNazivFormatedOIB>
    <izvorni_sadrzaj>
      <item>FINA regionalni centar Zagreb, podružnica Karlovac, OIB 85821130368</item>
      <item>RH MINISTARSTVO FINANCIJA, POREZNA UPRAVA, PODRUČNI URED KARLOVAC, OIB 18683136487</item>
    </izvorni_sadrzaj>
    <derivirana_varijabla naziv="DomainObject.Predmet.StrankaListNazivFormatedOIB_1">
      <item>FINA regionalni centar Zagreb, podružnica Karlovac, OIB 85821130368</item>
      <item>RH MINISTARSTVO FINANCIJA, POREZNA UPRAVA, PODRUČNI URED KARLOVAC, OIB 18683136487</item>
    </derivirana_varijabla>
  </DomainObject.Predmet.StrankaListNazivFormatedOIB>
  <DomainObject.Predmet.ProtuStrankaListFormated>
    <izvorni_sadrzaj>
      <item>SIDRO j.d.o.o.</item>
    </izvorni_sadrzaj>
    <derivirana_varijabla naziv="DomainObject.Predmet.ProtuStrankaListFormated_1">
      <item>SIDRO j.d.o.o.</item>
    </derivirana_varijabla>
  </DomainObject.Predmet.ProtuStrankaListFormated>
  <DomainObject.Predmet.ProtuStrankaListFormatedOIB>
    <izvorni_sadrzaj>
      <item>SIDRO j.d.o.o., OIB 26269075337</item>
    </izvorni_sadrzaj>
    <derivirana_varijabla naziv="DomainObject.Predmet.ProtuStrankaListFormatedOIB_1">
      <item>SIDRO j.d.o.o., OIB 26269075337</item>
    </derivirana_varijabla>
  </DomainObject.Predmet.ProtuStrankaListFormatedOIB>
  <DomainObject.Predmet.ProtuStrankaListFormatedWithAdress>
    <izvorni_sadrzaj>
      <item>SIDRO j.d.o.o., Gornje Mekušje 54, 47000 Karlovac</item>
    </izvorni_sadrzaj>
    <derivirana_varijabla naziv="DomainObject.Predmet.ProtuStrankaListFormatedWithAdress_1">
      <item>SIDRO j.d.o.o., Gornje Mekušje 54, 47000 Karlovac</item>
    </derivirana_varijabla>
  </DomainObject.Predmet.ProtuStrankaListFormatedWithAdress>
  <DomainObject.Predmet.ProtuStrankaListFormatedWithAdressOIB>
    <izvorni_sadrzaj>
      <item>SIDRO j.d.o.o., OIB 26269075337, Gornje Mekušje 54, 47000 Karlovac</item>
    </izvorni_sadrzaj>
    <derivirana_varijabla naziv="DomainObject.Predmet.ProtuStrankaListFormatedWithAdressOIB_1">
      <item>SIDRO j.d.o.o., OIB 26269075337, Gornje Mekušje 54, 47000 Karlovac</item>
    </derivirana_varijabla>
  </DomainObject.Predmet.ProtuStrankaListFormatedWithAdressOIB>
  <DomainObject.Predmet.ProtuStrankaListNazivFormated>
    <izvorni_sadrzaj>
      <item>SIDRO j.d.o.o.</item>
    </izvorni_sadrzaj>
    <derivirana_varijabla naziv="DomainObject.Predmet.ProtuStrankaListNazivFormated_1">
      <item>SIDRO j.d.o.o.</item>
    </derivirana_varijabla>
  </DomainObject.Predmet.ProtuStrankaListNazivFormated>
  <DomainObject.Predmet.ProtuStrankaListNazivFormatedOIB>
    <izvorni_sadrzaj>
      <item>SIDRO j.d.o.o., OIB 26269075337</item>
    </izvorni_sadrzaj>
    <derivirana_varijabla naziv="DomainObject.Predmet.ProtuStrankaListNazivFormatedOIB_1">
      <item>SIDRO j.d.o.o., OIB 26269075337</item>
    </derivirana_varijabla>
  </DomainObject.Predmet.ProtuStrankaListNazivFormatedOIB>
  <DomainObject.Predmet.OstaliListFormated>
    <izvorni_sadrzaj>
      <item>ŽUPANIJSKO DRŽAVNO ODVJETNIŠTVO U KARLOVCU</item>
      <item>Tihomir Tvrdinić</item>
      <item>KARLOVAČKA BANKA dioničko društvo</item>
      <item>RH, Ministarstvo pravosuđa</item>
      <item>RH, Ministarstvo financija, Porezna uprava</item>
    </izvorni_sadrzaj>
    <derivirana_varijabla naziv="DomainObject.Predmet.OstaliListFormated_1">
      <item>ŽUPANIJSKO DRŽAVNO ODVJETNIŠTVO U KARLOVCU</item>
      <item>Tihomir Tvrdinić</item>
      <item>KARLOVAČKA BANKA dioničko društvo</item>
      <item>RH, Ministarstvo pravosuđa</item>
      <item>RH, Ministarstvo financija, Porezna uprava</item>
    </derivirana_varijabla>
  </DomainObject.Predmet.OstaliListFormated>
  <DomainObject.Predmet.OstaliListFormatedOIB>
    <izvorni_sadrzaj>
      <item>ŽUPANIJSKO DRŽAVNO ODVJETNIŠTVO U KARLOVCU, OIB 96351974803</item>
      <item>Tihomir Tvrdinić, OIB 28031944330</item>
      <item>KARLOVAČKA BANKA dioničko društvo, OIB 08106331075</item>
      <item>RH, Ministarstvo pravosuđa, OIB 26635293339</item>
      <item>RH, Ministarstvo financija, Porezna uprava, OIB 18683136487</item>
    </izvorni_sadrzaj>
    <derivirana_varijabla naziv="DomainObject.Predmet.OstaliListFormatedOIB_1">
      <item>ŽUPANIJSKO DRŽAVNO ODVJETNIŠTVO U KARLOVCU, OIB 96351974803</item>
      <item>Tihomir Tvrdinić, OIB 28031944330</item>
      <item>KARLOVAČKA BANKA dioničko društvo, OIB 08106331075</item>
      <item>RH, Ministarstvo pravosuđa, OIB 26635293339</item>
      <item>RH, Ministarstvo financija, Porezna uprava, OIB 18683136487</item>
    </derivirana_varijabla>
  </DomainObject.Predmet.OstaliListFormatedOIB>
  <DomainObject.Predmet.OstaliListFormatedWithAdress>
    <izvorni_sadrzaj>
      <item>ŽUPANIJSKO DRŽAVNO ODVJETNIŠTVO U KARLOVCU, Trg hrvatskih branitelja 1, 47000 Karlovac</item>
      <item>Tihomir Tvrdinić, Gornje Mekušje 54, 47000 Karlovac</item>
      <item>KARLOVAČKA BANKA dioničko društvo, Ivana Gorana Kovačića 1, 47000 Karlovac</item>
      <item>RH, Ministarstvo pravosuđa, Ul. grada Vukovara 49, 10000 Zagreb</item>
      <item>RH, Ministarstvo financija, Porezna uprava, Av. Dubrovnik 32, 10000 Zagreb</item>
    </izvorni_sadrzaj>
    <derivirana_varijabla naziv="DomainObject.Predmet.OstaliListFormatedWithAdress_1">
      <item>ŽUPANIJSKO DRŽAVNO ODVJETNIŠTVO U KARLOVCU, Trg hrvatskih branitelja 1, 47000 Karlovac</item>
      <item>Tihomir Tvrdinić, Gornje Mekušje 54, 47000 Karlovac</item>
      <item>KARLOVAČKA BANKA dioničko društvo, Ivana Gorana Kovačića 1, 47000 Karlovac</item>
      <item>RH, Ministarstvo pravosuđa, Ul. grada Vukovara 49, 10000 Zagreb</item>
      <item>RH, Ministarstvo financija, Porezna uprava, Av. Dubrovnik 32, 10000 Zagreb</item>
    </derivirana_varijabla>
  </DomainObject.Predmet.OstaliListFormatedWithAdress>
  <DomainObject.Predmet.OstaliListFormatedWithAdressOIB>
    <izvorni_sadrzaj>
      <item>ŽUPANIJSKO DRŽAVNO ODVJETNIŠTVO U KARLOVCU, OIB 96351974803, Trg hrvatskih branitelja 1, 47000 Karlovac</item>
      <item>Tihomir Tvrdinić, OIB 28031944330, Gornje Mekušje 54, 47000 Karlovac</item>
      <item>KARLOVAČKA BANKA dioničko društvo, OIB 08106331075, Ivana Gorana Kovačića 1, 47000 Karlovac</item>
      <item>RH, Ministarstvo pravosuđa, OIB 26635293339, Ul. grada Vukovara 49, 10000 Zagreb</item>
      <item>RH, Ministarstvo financija, Porezna uprava, OIB 18683136487, Av. Dubrovnik 32, 10000 Zagreb</item>
    </izvorni_sadrzaj>
    <derivirana_varijabla naziv="DomainObject.Predmet.OstaliListFormatedWithAdressOIB_1">
      <item>ŽUPANIJSKO DRŽAVNO ODVJETNIŠTVO U KARLOVCU, OIB 96351974803, Trg hrvatskih branitelja 1, 47000 Karlovac</item>
      <item>Tihomir Tvrdinić, OIB 28031944330, Gornje Mekušje 54, 47000 Karlovac</item>
      <item>KARLOVAČKA BANKA dioničko društvo, OIB 08106331075, Ivana Gorana Kovačića 1, 47000 Karlovac</item>
      <item>RH, Ministarstvo pravosuđa, OIB 26635293339, Ul. grada Vukovara 49, 10000 Zagreb</item>
      <item>RH, Ministarstvo financija, Porezna uprava, OIB 18683136487, Av. Dubrovnik 32, 10000 Zagreb</item>
    </derivirana_varijabla>
  </DomainObject.Predmet.OstaliListFormatedWithAdressOIB>
  <DomainObject.Predmet.OstaliListNazivFormated>
    <izvorni_sadrzaj>
      <item>ŽUPANIJSKO DRŽAVNO ODVJETNIŠTVO U KARLOVCU</item>
      <item>Tihomir Tvrdinić</item>
      <item>KARLOVAČKA BANKA dioničko društvo</item>
      <item>RH, Ministarstvo pravosuđa</item>
      <item>RH, Ministarstvo financija, Porezna uprava</item>
    </izvorni_sadrzaj>
    <derivirana_varijabla naziv="DomainObject.Predmet.OstaliListNazivFormated_1">
      <item>ŽUPANIJSKO DRŽAVNO ODVJETNIŠTVO U KARLOVCU</item>
      <item>Tihomir Tvrdinić</item>
      <item>KARLOVAČKA BANKA dioničko društvo</item>
      <item>RH, Ministarstvo pravosuđa</item>
      <item>RH, Ministarstvo financija, Porezna uprava</item>
    </derivirana_varijabla>
  </DomainObject.Predmet.OstaliListNazivFormated>
  <DomainObject.Predmet.OstaliListNazivFormatedOIB>
    <izvorni_sadrzaj>
      <item>ŽUPANIJSKO DRŽAVNO ODVJETNIŠTVO U KARLOVCU, OIB 96351974803</item>
      <item>Tihomir Tvrdinić, OIB 28031944330</item>
      <item>KARLOVAČKA BANKA dioničko društvo, OIB 08106331075</item>
      <item>RH, Ministarstvo pravosuđa, OIB 26635293339</item>
      <item>RH, Ministarstvo financija, Porezna uprava, OIB 18683136487</item>
    </izvorni_sadrzaj>
    <derivirana_varijabla naziv="DomainObject.Predmet.OstaliListNazivFormatedOIB_1">
      <item>ŽUPANIJSKO DRŽAVNO ODVJETNIŠTVO U KARLOVCU, OIB 96351974803</item>
      <item>Tihomir Tvrdinić, OIB 28031944330</item>
      <item>KARLOVAČKA BANKA dioničko društvo, OIB 08106331075</item>
      <item>RH, Ministarstvo pravosuđa, OIB 26635293339</item>
      <item>RH, Ministarstvo financija, 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rujna 2019.</izvorni_sadrzaj>
    <derivirana_varijabla naziv="DomainObject.Datum_1">24.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SIDRO j.d.o.o.</izvorni_sadrzaj>
    <derivirana_varijabla naziv="DomainObject.Predmet.ProtustrankaIDrugi_1">SIDRO j.d.o.o.</derivirana_varijabla>
  </DomainObject.Predmet.ProtustrankaIDrugi>
  <DomainObject.Predmet.StrankaIDrugiAdressOIB>
    <izvorni_sadrzaj>FINA regionalni centar Zagreb, podružnica Karlovac, OIB 85821130368, Vitezovićeva 1, 47000 Karlovac i dr.</izvorni_sadrzaj>
    <derivirana_varijabla naziv="DomainObject.Predmet.StrankaIDrugiAdressOIB_1">FINA regionalni centar Zagreb, podružnica Karlovac, OIB 85821130368, Vitezovićeva 1, 47000 Karlovac i dr.</derivirana_varijabla>
  </DomainObject.Predmet.StrankaIDrugiAdressOIB>
  <DomainObject.Predmet.ProtustrankaIDrugiAdressOIB>
    <izvorni_sadrzaj>SIDRO j.d.o.o., OIB 26269075337, Gornje Mekušje 54, 47000 Karlovac</izvorni_sadrzaj>
    <derivirana_varijabla naziv="DomainObject.Predmet.ProtustrankaIDrugiAdressOIB_1">SIDRO j.d.o.o., OIB 26269075337, Gornje Mekušje 54,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SIDRO j.d.o.o.</item>
      <item>FINA regionalni centar Zagreb, podružnica Karlovac</item>
      <item>RH MINISTARSTVO FINANCIJA, POREZNA UPRAVA, PODRUČNI URED KARLOVAC</item>
      <item>ŽUPANIJSKO DRŽAVNO ODVJETNIŠTVO U KARLOVCU</item>
      <item>Tihomir Tvrdinić</item>
      <item>KARLOVAČKA BANKA dioničko društvo</item>
      <item>RH, Ministarstvo pravosuđa</item>
      <item>RH, Ministarstvo financija, Porezna uprava</item>
    </izvorni_sadrzaj>
    <derivirana_varijabla naziv="DomainObject.Predmet.SudioniciListNaziv_1">
      <item>SIDRO j.d.o.o.</item>
      <item>FINA regionalni centar Zagreb, podružnica Karlovac</item>
      <item>RH MINISTARSTVO FINANCIJA, POREZNA UPRAVA, PODRUČNI URED KARLOVAC</item>
      <item>ŽUPANIJSKO DRŽAVNO ODVJETNIŠTVO U KARLOVCU</item>
      <item>Tihomir Tvrdinić</item>
      <item>KARLOVAČKA BANKA dioničko društvo</item>
      <item>RH, Ministarstvo pravosuđa</item>
      <item>RH, Ministarstvo financija, Porezna uprava</item>
    </derivirana_varijabla>
  </DomainObject.Predmet.SudioniciListNaziv>
  <DomainObject.Predmet.SudioniciListAdressOIB>
    <izvorni_sadrzaj>
      <item>SIDRO j.d.o.o., OIB 26269075337, Gornje Mekušje 54,47000 Karlovac</item>
      <item>FINA regionalni centar Zagreb, podružnica Karlovac, OIB 85821130368, Vitezovićeva 1,47000 Karlovac</item>
      <item>RH MINISTARSTVO FINANCIJA, POREZNA UPRAVA, PODRUČNI URED KARLOVAC, OIB 18683136487, UL.Pavla Rittera Vitezovića 1,47000 Karlovac</item>
      <item>ŽUPANIJSKO DRŽAVNO ODVJETNIŠTVO U KARLOVCU, OIB 96351974803, Trg hrvatskih branitelja 1,47000 Karlovac</item>
      <item>Tihomir Tvrdinić, OIB 28031944330, Gornje Mekušje 54,47000 Karlovac</item>
      <item>KARLOVAČKA BANKA dioničko društvo, OIB 08106331075, Ivana Gorana Kovačića 1,47000 Karlovac</item>
      <item>RH, Ministarstvo pravosuđa, OIB 26635293339, Ul. grada Vukovara 49,10000 Zagreb</item>
      <item>RH, Ministarstvo financija, Porezna uprava, OIB 18683136487, Av. Dubrovnik 32,10000 Zagreb</item>
    </izvorni_sadrzaj>
    <derivirana_varijabla naziv="DomainObject.Predmet.SudioniciListAdressOIB_1">
      <item>SIDRO j.d.o.o., OIB 26269075337, Gornje Mekušje 54,47000 Karlovac</item>
      <item>FINA regionalni centar Zagreb, podružnica Karlovac, OIB 85821130368, Vitezovićeva 1,47000 Karlovac</item>
      <item>RH MINISTARSTVO FINANCIJA, POREZNA UPRAVA, PODRUČNI URED KARLOVAC, OIB 18683136487, UL.Pavla Rittera Vitezovića 1,47000 Karlovac</item>
      <item>ŽUPANIJSKO DRŽAVNO ODVJETNIŠTVO U KARLOVCU, OIB 96351974803, Trg hrvatskih branitelja 1,47000 Karlovac</item>
      <item>Tihomir Tvrdinić, OIB 28031944330, Gornje Mekušje 54,47000 Karlovac</item>
      <item>KARLOVAČKA BANKA dioničko društvo, OIB 08106331075, Ivana Gorana Kovačića 1,47000 Karlovac</item>
      <item>RH, Ministarstvo pravosuđa, OIB 26635293339, Ul. grada Vukovara 49,10000 Zagreb</item>
      <item>RH, Ministarstvo financija, Porezna uprava,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26269075337</item>
      <item>, OIB 85821130368</item>
      <item>, OIB 18683136487</item>
      <item>, OIB 96351974803</item>
      <item>, OIB 28031944330</item>
      <item>, OIB 08106331075</item>
      <item>, OIB 26635293339</item>
      <item>, OIB 18683136487</item>
    </izvorni_sadrzaj>
    <derivirana_varijabla naziv="DomainObject.Predmet.SudioniciListNazivOIB_1">
      <item>, OIB 26269075337</item>
      <item>, OIB 85821130368</item>
      <item>, OIB 18683136487</item>
      <item>, OIB 96351974803</item>
      <item>, OIB 28031944330</item>
      <item>, OIB 08106331075</item>
      <item>, OIB 26635293339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2019.</izvorni_sadrzaj>
    <derivirana_varijabla naziv="DomainObject.Predmet.DatumZadnjeOdrzaneSudskeRadnje_1">24. rujna 2019.</derivirana_varijabla>
  </DomainObject.Predmet.DatumZadnjeOdrzaneSudskeRadnje>
  <DomainObject.PredzadnjaOdlukaIzPredmeta.DatumDonosenjaOdluke>
    <izvorni_sadrzaj>4. rujna 2019.</izvorni_sadrzaj>
    <derivirana_varijabla naziv="DomainObject.PredzadnjaOdlukaIzPredmeta.DatumDonosenjaOdluke_1">4. rujna 2019.</derivirana_varijabla>
  </DomainObject.PredzadnjaOdlukaIzPredmeta.DatumDonosenjaOdluke>
  <DomainObject.PredzadnjaOdlukaIzPredmeta.Oznaka>
    <izvorni_sadrzaj>St-102/2019-15</izvorni_sadrzaj>
    <derivirana_varijabla naziv="DomainObject.PredzadnjaOdlukaIzPredmeta.Oznaka_1">St-102/2019-15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405</properties:Words>
  <properties:Characters>2187</properties:Characters>
  <properties:Lines>186</properties:Lines>
  <properties:Paragraphs>51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2019-09-24T09:48:00Z</dcterms:created>
  <dc:creator>nribaric</dc:creator>
  <cp:lastModifiedBy>Maja Hajtek</cp:lastModifiedBy>
  <cp:lastPrinted>2019-09-24T10:54:00Z</cp:lastPrinted>
  <dcterms:modified xmlns:xsi="http://www.w3.org/2001/XMLSchema-instance" xsi:type="dcterms:W3CDTF">2019-09-24T10:54:00Z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utvrđene i osporene tražbine (Rješenje o utvrđenim i osporenim tražbinama opće ispitno ročište sidro 24.9.2019. - 20.docx)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