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023a" w14:paraId="cf1023a" w:rsidRDefault="00AB45F1" w:rsidP="00910611" w:rsidR="00AB45F1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5F1" w:rsidP="00910611" w:rsidR="00AB45F1">
      <w:r>
        <w:rPr>
          <w:rFonts w:eastAsia="MS Mincho"/>
        </w:rPr>
        <w:t>REPUBLIKA HRVATSKA</w:t>
      </w:r>
    </w:p>
    <w:p w:rsidRDefault="00AB45F1" w:rsidP="00910611" w:rsidR="00AB45F1">
      <w:r>
        <w:rPr>
          <w:rFonts w:eastAsia="MS Mincho"/>
        </w:rPr>
        <w:t>TRGOVAČKI SUD U RIJECI</w:t>
      </w:r>
    </w:p>
    <w:p w:rsidRDefault="00AB45F1" w:rsidR="00AB45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AB45F1" w:rsidP="00E15BCD" w:rsidR="00AB45F1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A36068" w:rsidP="00A36068" w:rsidR="00A3606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Trgovački sud u Rijeci po sucu ovog suda Veri Jelenović, u stečajnom predmetu nad dužnikom LYKOS d.o.o. za ugostiteljstvo i turizam u stečaju Crikvenica, Podšupera 55, OIB: 15118791096, dana 1</w:t>
      </w:r>
      <w:r w:rsidR="00AB45F1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 xml:space="preserve">. listopada 2018. 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5509">
        <w:rPr>
          <w:rFonts w:hAnsi="Times New Roman" w:ascii="Times New Roman"/>
          <w:b w:val="false"/>
          <w:lang w:val="hr-HR"/>
        </w:rPr>
        <w:t>Gospiću</w:t>
      </w:r>
      <w:r w:rsidR="00603D90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DA5509">
        <w:rPr>
          <w:rFonts w:hAnsi="Times New Roman" w:ascii="Times New Roman"/>
          <w:b w:val="false"/>
          <w:lang w:val="hr-HR"/>
        </w:rPr>
        <w:t>Gospić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242</w:t>
      </w:r>
      <w:r w:rsidR="000F745E">
        <w:rPr>
          <w:rFonts w:hAnsi="Times New Roman" w:ascii="Times New Roman"/>
          <w:b w:val="false"/>
          <w:lang w:val="hr-HR"/>
        </w:rPr>
        <w:t xml:space="preserve"> u naravi </w:t>
      </w:r>
      <w:r w:rsidR="00DA5509">
        <w:rPr>
          <w:rFonts w:hAnsi="Times New Roman" w:ascii="Times New Roman"/>
          <w:b w:val="false"/>
          <w:lang w:val="hr-HR"/>
        </w:rPr>
        <w:t xml:space="preserve">oranica škvadra pod lužanjkom površine </w:t>
      </w:r>
      <w:r w:rsidR="007570C0">
        <w:rPr>
          <w:rFonts w:hAnsi="Times New Roman" w:ascii="Times New Roman"/>
          <w:b w:val="false"/>
          <w:lang w:val="hr-HR"/>
        </w:rPr>
        <w:t xml:space="preserve">1 jutro </w:t>
      </w:r>
      <w:r w:rsidR="00DA5509">
        <w:rPr>
          <w:rFonts w:hAnsi="Times New Roman" w:ascii="Times New Roman"/>
          <w:b w:val="false"/>
          <w:lang w:val="hr-HR"/>
        </w:rPr>
        <w:t>480</w:t>
      </w:r>
      <w:r w:rsidR="000F745E">
        <w:rPr>
          <w:rFonts w:hAnsi="Times New Roman" w:ascii="Times New Roman"/>
          <w:b w:val="false"/>
          <w:lang w:val="hr-HR"/>
        </w:rPr>
        <w:t xml:space="preserve">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AF54F1" w:rsidRPr="00AF54F1">
        <w:rPr>
          <w:rFonts w:hAnsi="Times New Roman" w:ascii="Times New Roman"/>
          <w:b w:val="false"/>
          <w:lang w:val="hr-HR"/>
        </w:rPr>
        <w:t>,</w:t>
      </w:r>
      <w:r w:rsidR="00DA5509" w:rsidRP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243 u naravi oranica škvadra pod lužanjkom površine 189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 w:rsidRP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244 u naravi oranica škvadra pod lužanjkom površine 71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245 u naravi oranica škvadra pod lužanjkom površine 634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258 u naravi oranica škvadra pod lužanjkom površine 1376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265/1 u naravi zgrada, dio zgrade, dvorište, livada površine 652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</w:t>
      </w:r>
      <w:r w:rsidR="00DA5509" w:rsidRPr="00AF54F1">
        <w:rPr>
          <w:rFonts w:hAnsi="Times New Roman" w:ascii="Times New Roman"/>
          <w:b w:val="false"/>
          <w:lang w:val="hr-HR"/>
        </w:rPr>
        <w:t xml:space="preserve">k.č.br. </w:t>
      </w:r>
      <w:r w:rsidR="00DA5509">
        <w:rPr>
          <w:rFonts w:hAnsi="Times New Roman" w:ascii="Times New Roman"/>
          <w:b w:val="false"/>
          <w:lang w:val="hr-HR"/>
        </w:rPr>
        <w:t xml:space="preserve">268/1 u naravi šuma glavičica staro kućište pod lužanjkom površine 195 </w:t>
      </w:r>
      <w:r w:rsidR="007570C0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sve</w:t>
      </w:r>
      <w:r w:rsidR="00AF54F1" w:rsidRPr="00AF54F1">
        <w:rPr>
          <w:rFonts w:hAnsi="Times New Roman" w:ascii="Times New Roman"/>
          <w:b w:val="false"/>
          <w:lang w:val="hr-HR"/>
        </w:rPr>
        <w:t xml:space="preserve"> upisano u zk. ul. br. </w:t>
      </w:r>
      <w:r w:rsidR="00DA5509">
        <w:rPr>
          <w:rFonts w:hAnsi="Times New Roman" w:ascii="Times New Roman"/>
          <w:b w:val="false"/>
          <w:lang w:val="hr-HR"/>
        </w:rPr>
        <w:t>623</w:t>
      </w:r>
      <w:r w:rsidR="00AF54F1" w:rsidRPr="00AF54F1">
        <w:rPr>
          <w:rFonts w:hAnsi="Times New Roman" w:ascii="Times New Roman"/>
          <w:b w:val="false"/>
          <w:lang w:val="hr-HR"/>
        </w:rPr>
        <w:t xml:space="preserve"> K</w:t>
      </w:r>
      <w:r w:rsidR="000F745E">
        <w:rPr>
          <w:rFonts w:hAnsi="Times New Roman" w:ascii="Times New Roman"/>
          <w:b w:val="false"/>
          <w:lang w:val="hr-HR"/>
        </w:rPr>
        <w:t>atastarska općina: 3</w:t>
      </w:r>
      <w:r w:rsidR="00DA5509">
        <w:rPr>
          <w:rFonts w:hAnsi="Times New Roman" w:ascii="Times New Roman"/>
          <w:b w:val="false"/>
          <w:lang w:val="hr-HR"/>
        </w:rPr>
        <w:t>10620</w:t>
      </w:r>
      <w:r w:rsidR="000F745E">
        <w:rPr>
          <w:rFonts w:hAnsi="Times New Roman" w:ascii="Times New Roman"/>
          <w:b w:val="false"/>
          <w:lang w:val="hr-HR"/>
        </w:rPr>
        <w:t xml:space="preserve">, </w:t>
      </w:r>
      <w:r w:rsidR="00DA5509">
        <w:rPr>
          <w:rFonts w:hAnsi="Times New Roman" w:ascii="Times New Roman"/>
          <w:b w:val="false"/>
          <w:lang w:val="hr-HR"/>
        </w:rPr>
        <w:t>BRUŠANE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DA5509" w:rsidR="00AF54F1" w:rsidRPr="00DA5509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DA5509">
        <w:rPr>
          <w:rFonts w:hAnsi="Times New Roman" w:ascii="Times New Roman"/>
          <w:b w:val="false"/>
          <w:lang w:val="hr-HR"/>
        </w:rPr>
        <w:t xml:space="preserve">nisu </w:t>
      </w:r>
      <w:r w:rsidR="00AF54F1" w:rsidRPr="00AF54F1">
        <w:rPr>
          <w:rFonts w:hAnsi="Times New Roman" w:ascii="Times New Roman"/>
          <w:b w:val="false"/>
          <w:lang w:val="hr-HR"/>
        </w:rPr>
        <w:t>upisana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="00DA550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5E51D8">
        <w:rPr>
          <w:rFonts w:hAnsi="Times New Roman" w:ascii="Times New Roman"/>
          <w:b w:val="false"/>
          <w:lang w:val="hr-HR"/>
        </w:rPr>
        <w:t xml:space="preserve">Općinskog suda u </w:t>
      </w:r>
      <w:r w:rsidR="00851C84">
        <w:rPr>
          <w:rFonts w:hAnsi="Times New Roman" w:ascii="Times New Roman"/>
          <w:b w:val="false"/>
          <w:lang w:val="hr-HR"/>
        </w:rPr>
        <w:t>Gospiću</w:t>
      </w:r>
      <w:r w:rsidR="00AE2CF6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851C84">
        <w:rPr>
          <w:rFonts w:hAnsi="Times New Roman" w:ascii="Times New Roman"/>
          <w:b w:val="false"/>
          <w:lang w:val="hr-HR"/>
        </w:rPr>
        <w:t>Gospić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DA5509" w:rsidP="00DA5509" w:rsidR="00DA550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Rješenjem ovog suda posl. br. St-79/2017 od  23. lipnja 2017.  određeno je nastavljanje postupka radi naknadne diobe stečajne mase iza LYKOS d.o.o. za ugostiteljstvo turizam u stečaju Lički Osik, Riječka ulica 1, MBS: 020022556.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lastRenderedPageBreak/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12. listopada 2018</w:t>
      </w:r>
      <w:r w:rsidRPr="00AF54F1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>
        <w:rPr>
          <w:rFonts w:hAnsi="Times New Roman" w:ascii="Times New Roman"/>
          <w:b w:val="false"/>
          <w:lang w:val="hr-HR"/>
        </w:rPr>
        <w:t>na temelju</w:t>
      </w:r>
      <w:r w:rsidRPr="00AF54F1">
        <w:rPr>
          <w:rFonts w:hAnsi="Times New Roman" w:ascii="Times New Roman"/>
          <w:b w:val="false"/>
          <w:lang w:val="hr-HR"/>
        </w:rPr>
        <w:t xml:space="preserve">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Rijeci,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</w:t>
      </w:r>
      <w:r w:rsidR="00AB45F1">
        <w:rPr>
          <w:rFonts w:hAnsi="Times New Roman" w:ascii="Times New Roman"/>
          <w:b w:val="false"/>
          <w:lang w:val="hr-HR"/>
        </w:rPr>
        <w:t>6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AB45F1">
        <w:rPr>
          <w:rFonts w:hAnsi="Times New Roman" w:ascii="Times New Roman"/>
          <w:b w:val="false"/>
          <w:lang w:val="hr-HR"/>
        </w:rPr>
        <w:t>8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AB45F1" w:rsidP="00B87D74" w:rsidR="00AB45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sectPr w:rsidR="00C45C3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EC9" w:rsidR="00833EC9">
      <w:r>
        <w:separator/>
      </w:r>
    </w:p>
  </w:endnote>
  <w:endnote w:id="0" w:type="continuationSeparator">
    <w:p w:rsidRDefault="00833EC9" w:rsidR="00833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CB0C5A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EC9" w:rsidR="00833EC9">
      <w:r>
        <w:separator/>
      </w:r>
    </w:p>
  </w:footnote>
  <w:footnote w:id="0" w:type="continuationSeparator">
    <w:p w:rsidRDefault="00833EC9" w:rsidR="00833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5509">
      <w:rPr>
        <w:rFonts w:hAnsi="Times New Roman" w:ascii="Times New Roman"/>
        <w:b w:val="false"/>
      </w:rPr>
      <w:t>79/2017</w:t>
    </w:r>
    <w:r w:rsidR="00AB45F1">
      <w:rPr>
        <w:rFonts w:hAnsi="Times New Roman" w:ascii="Times New Roman"/>
        <w:b w:val="false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9726D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3459"/>
    <w:rsid w:val="006F6D17"/>
    <w:rsid w:val="007166C6"/>
    <w:rsid w:val="007570C0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33EC9"/>
    <w:rsid w:val="00850BEB"/>
    <w:rsid w:val="00851C84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8E7D51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36068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45F1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B0C5A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5509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57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St-79/2017-22</izvorni_sadrzaj>
    <derivirana_varijabla naziv="DomainObject.Oznaka_1">St-79/2017-22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St-79/2017-22</izvorni_sadrzaj>
    <derivirana_varijabla naziv="DomainObject.PoslovniBrojDokumenta_1">St-79/2017-22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St-79/2017-23</izvorni_sadrzaj>
    <derivirana_varijabla naziv="DomainObject.PredzadnjaOdlukaIzPredmeta.Oznaka_1">St-79/2017-23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ECE76-DE6B-436E-9292-1A980B682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2532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2018-10-16T06:27:00Z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2018-10-16T06:28:00Z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St-79/2017-22 / Odluka - Rješenje - prodaja (79 17 rješenje prodaja - NOVO2.docx)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