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1ebf" w14:paraId="f9d1ebf" w:rsidRDefault="00C54723" w:rsidP="00C54723" w:rsidR="00C54723" w:rsidRPr="00C54723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Poslovni broj: 6 St-</w:t>
      </w:r>
      <w:r w:rsidR="00AC58BA">
        <w:rPr>
          <w:rFonts w:cs="Times New Roman" w:eastAsia="Times New Roman" w:hAnsi="Times New Roman" w:ascii="Times New Roman"/>
          <w:sz w:val="24"/>
          <w:szCs w:val="24"/>
          <w:lang w:val="en-GB"/>
        </w:rPr>
        <w:t>438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/17-8</w:t>
      </w:r>
    </w:p>
    <w:p w:rsidRDefault="00C54723" w:rsidP="00C54723" w:rsidR="00C54723" w:rsidRPr="00C54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</w:t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</w:t>
      </w:r>
    </w:p>
    <w:p w:rsidRDefault="00C54723" w:rsidP="00C54723" w:rsidR="00C54723" w:rsidRPr="00C54723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>Republika Hrvatska</w:t>
      </w:r>
    </w:p>
    <w:p w:rsidRDefault="00C54723" w:rsidP="00C54723" w:rsidR="00C54723" w:rsidRPr="00C54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Trgovački sud u Zadru</w:t>
      </w:r>
    </w:p>
    <w:p w:rsidRDefault="00C54723" w:rsidP="00C54723" w:rsidR="00C54723" w:rsidRPr="00C54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Dr. Franje Tuđmana 35</w:t>
      </w:r>
    </w:p>
    <w:p w:rsidRDefault="00C54723" w:rsidP="00C54723" w:rsidR="00C54723" w:rsidRPr="00C5472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23 000 Zadar</w:t>
      </w:r>
    </w:p>
    <w:p w:rsidRDefault="00C54723" w:rsidP="00C54723" w:rsidR="00C54723" w:rsidRPr="00C54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 I M E  R E P U B L I K E  H R V A T S K E </w:t>
      </w:r>
    </w:p>
    <w:p w:rsidRDefault="00C54723" w:rsidP="00C54723" w:rsidR="00C54723" w:rsidRPr="00C5472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>R J E Š E N J E</w:t>
      </w:r>
    </w:p>
    <w:p w:rsidRDefault="00C54723" w:rsidP="00C54723" w:rsidR="00C54723" w:rsidRPr="00C54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Trgovački sud u Zadru, OIB: 39670464653, po sudskoj savjetnici Anamariji Kovačić Milković, povodom zahtjeva Financijske agencije, Regionalnog centra Split, Podružnice Šibenik, Perivoj L. Marune 1, od </w:t>
      </w:r>
      <w:r w:rsidR="00AC58BA">
        <w:rPr>
          <w:rFonts w:cs="Times New Roman" w:eastAsia="Times New Roman" w:hAnsi="Times New Roman" w:ascii="Times New Roman"/>
          <w:sz w:val="24"/>
          <w:szCs w:val="24"/>
          <w:lang w:val="en-GB"/>
        </w:rPr>
        <w:t>18</w:t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listopada 2017. za provedbu skraćenoga stečajnog postupka nad dužnikom </w:t>
      </w:r>
      <w:r w:rsidR="00AC58BA" w:rsidRPr="00AC58BA">
        <w:rPr>
          <w:rFonts w:cs="Times" w:hAnsi="Times" w:ascii="Times"/>
          <w:sz w:val="24"/>
          <w:szCs w:val="24"/>
        </w:rPr>
        <w:t>EMPYRE PRODUCTION j.d.o.o., Šibenik, Sopaljska 32, OIB: 44496093095</w:t>
      </w:r>
      <w:r w:rsidRPr="00C54723">
        <w:rPr>
          <w:rFonts w:cs="Times New Roman" w:eastAsia="Times New Roman" w:hAnsi="Times" w:ascii="Times"/>
          <w:sz w:val="24"/>
          <w:szCs w:val="24"/>
          <w:lang w:val="en-GB"/>
        </w:rPr>
        <w:t xml:space="preserve">,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24</w:t>
      </w:r>
      <w:r w:rsidRPr="00C5472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siječnja 2018. </w:t>
      </w:r>
    </w:p>
    <w:p w:rsidRDefault="00C54723" w:rsidP="00C54723" w:rsidR="00C54723" w:rsidRPr="00C54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>r i j e š i o  j e</w:t>
      </w:r>
    </w:p>
    <w:p w:rsidRDefault="00C54723" w:rsidP="00C54723" w:rsidR="00C54723" w:rsidRPr="00C54723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C54723" w:rsidP="00C54723" w:rsidR="00C54723" w:rsidRPr="00AC58BA">
      <w:pPr>
        <w:spacing w:lineRule="auto" w:line="240" w:after="0"/>
        <w:ind w:firstLine="705"/>
        <w:jc w:val="both"/>
        <w:rPr>
          <w:rFonts w:cs="Times" w:eastAsia="Times New Roman" w:hAnsi="Times" w:ascii="Times"/>
          <w:sz w:val="24"/>
          <w:szCs w:val="24"/>
          <w:lang w:val="en-GB"/>
        </w:rPr>
      </w:pPr>
      <w:r w:rsidRPr="00C54723">
        <w:rPr>
          <w:rFonts w:cs="Times New Roman" w:eastAsia="Times New Roman" w:hAnsi="Times" w:ascii="Times"/>
          <w:sz w:val="24"/>
          <w:szCs w:val="24"/>
          <w:lang w:val="en-GB"/>
        </w:rPr>
        <w:t xml:space="preserve">I. Otvara se skraćeni stečajni postupak nad dužnikom </w:t>
      </w:r>
      <w:r w:rsidR="00AC58BA" w:rsidRPr="00AC58BA">
        <w:rPr>
          <w:rFonts w:cs="Times" w:hAnsi="Times" w:ascii="Times"/>
          <w:sz w:val="24"/>
          <w:szCs w:val="24"/>
        </w:rPr>
        <w:t>EMPYRE PRODUCTION j.d.o.o., Šibenik, Sopaljska 32, OIB: 44496093095</w:t>
      </w:r>
      <w:r w:rsidRPr="00AC58BA">
        <w:rPr>
          <w:rFonts w:cs="Times" w:eastAsia="Times New Roman" w:hAnsi="Times" w:ascii="Times"/>
          <w:sz w:val="24"/>
          <w:szCs w:val="24"/>
          <w:lang w:val="en-GB"/>
        </w:rPr>
        <w:t xml:space="preserve">, s </w:t>
      </w:r>
      <w:r w:rsidRPr="00AC58BA">
        <w:rPr>
          <w:rFonts w:cs="Times" w:eastAsia="Times New Roman" w:hAnsi="Times" w:ascii="Times"/>
          <w:color w:themeColor="text1" w:val="000000"/>
          <w:sz w:val="24"/>
          <w:szCs w:val="24"/>
          <w:lang w:val="en-GB"/>
        </w:rPr>
        <w:t>danom 24. siječnja 2018. u 14,</w:t>
      </w:r>
      <w:r w:rsidR="00AC58BA">
        <w:rPr>
          <w:rFonts w:cs="Times" w:eastAsia="Times New Roman" w:hAnsi="Times" w:ascii="Times"/>
          <w:color w:themeColor="text1" w:val="000000"/>
          <w:sz w:val="24"/>
          <w:szCs w:val="24"/>
          <w:lang w:val="en-GB"/>
        </w:rPr>
        <w:t>26</w:t>
      </w:r>
      <w:r w:rsidRPr="00AC58BA">
        <w:rPr>
          <w:rFonts w:cs="Times" w:eastAsia="Times New Roman" w:hAnsi="Times" w:ascii="Times"/>
          <w:color w:themeColor="text1" w:val="000000"/>
          <w:sz w:val="24"/>
          <w:szCs w:val="24"/>
          <w:lang w:val="en-GB"/>
        </w:rPr>
        <w:t xml:space="preserve"> sati </w:t>
      </w:r>
      <w:r w:rsidRPr="00AC58BA">
        <w:rPr>
          <w:rFonts w:cs="Times" w:eastAsia="Times New Roman" w:hAnsi="Times" w:ascii="Times"/>
          <w:sz w:val="24"/>
          <w:szCs w:val="24"/>
          <w:lang w:val="en-GB"/>
        </w:rPr>
        <w:t xml:space="preserve">kada će se ovo rješenje objaviti na mrežnoj stranici e-Oglasna ploča sudova. </w:t>
      </w:r>
    </w:p>
    <w:p w:rsidRDefault="00C54723" w:rsidP="00C54723" w:rsidR="00C54723" w:rsidRPr="00C54723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C54723" w:rsidP="00C54723" w:rsidR="00C54723" w:rsidRPr="00C54723">
      <w:pPr>
        <w:ind w:firstLine="720"/>
        <w:contextualSpacing/>
        <w:jc w:val="both"/>
        <w:rPr>
          <w:rFonts w:cs="Times New Roman" w:eastAsia="Times New Roman" w:hAnsi="Times" w:ascii="Times"/>
          <w:color w:themeColor="text1" w:val="000000"/>
          <w:sz w:val="24"/>
          <w:szCs w:val="24"/>
          <w:lang w:eastAsia="hr-HR"/>
        </w:rPr>
      </w:pPr>
      <w:r w:rsidRPr="00C54723">
        <w:rPr>
          <w:rFonts w:cs="Times New Roman" w:eastAsia="Times New Roman" w:hAnsi="Times" w:ascii="Times"/>
          <w:sz w:val="24"/>
          <w:szCs w:val="24"/>
          <w:lang w:eastAsia="hr-HR"/>
        </w:rPr>
        <w:t xml:space="preserve">II. </w:t>
      </w:r>
      <w:r w:rsidRPr="00AC58BA">
        <w:rPr>
          <w:rFonts w:cs="Times" w:eastAsia="Times New Roman" w:hAnsi="Times" w:ascii="Times"/>
          <w:sz w:val="24"/>
          <w:szCs w:val="24"/>
          <w:lang w:eastAsia="hr-HR"/>
        </w:rPr>
        <w:t xml:space="preserve">Stečajnim upraviteljem dužnika imenuje </w:t>
      </w:r>
      <w:r w:rsidRPr="00AC58BA">
        <w:rPr>
          <w:rFonts w:cs="Times" w:eastAsia="Times New Roman" w:hAnsi="Times" w:ascii="Times"/>
          <w:color w:themeColor="text1" w:val="000000"/>
          <w:sz w:val="24"/>
          <w:szCs w:val="24"/>
          <w:lang w:eastAsia="hr-HR"/>
        </w:rPr>
        <w:t xml:space="preserve">se </w:t>
      </w:r>
      <w:r w:rsidR="00AC58BA" w:rsidRPr="00AC58BA">
        <w:rPr>
          <w:rFonts w:cs="Times" w:hAnsi="Times" w:ascii="Times"/>
          <w:color w:themeColor="text1" w:val="000000"/>
          <w:sz w:val="24"/>
          <w:szCs w:val="24"/>
        </w:rPr>
        <w:t>Ante Vukašina iz Zadra, Dr. Franje Tuđmana 46C,  OIB: 65643961597</w:t>
      </w:r>
      <w:r w:rsidRPr="00AC58BA">
        <w:rPr>
          <w:rFonts w:cs="Times" w:eastAsia="Times New Roman" w:hAnsi="Times" w:ascii="Times"/>
          <w:color w:themeColor="text1" w:val="000000"/>
          <w:sz w:val="24"/>
          <w:szCs w:val="24"/>
          <w:lang w:eastAsia="hr-HR"/>
        </w:rPr>
        <w:t>.</w:t>
      </w:r>
      <w:r w:rsidRPr="00C54723">
        <w:rPr>
          <w:rFonts w:cs="Times New Roman" w:eastAsia="Times New Roman" w:hAnsi="Times" w:ascii="Times"/>
          <w:color w:themeColor="text1" w:val="000000"/>
          <w:sz w:val="24"/>
          <w:szCs w:val="24"/>
          <w:lang w:eastAsia="hr-HR"/>
        </w:rPr>
        <w:t xml:space="preserve"> </w:t>
      </w:r>
    </w:p>
    <w:p w:rsidRDefault="00C54723" w:rsidP="00C54723" w:rsidR="00C54723" w:rsidRPr="00C54723">
      <w:pPr>
        <w:ind w:firstLine="720"/>
        <w:contextualSpacing/>
        <w:jc w:val="both"/>
        <w:rPr>
          <w:rFonts w:cs="Times New Roman" w:eastAsia="Times New Roman" w:hAnsi="Times" w:ascii="Times"/>
          <w:color w:themeColor="text1" w:val="000000"/>
          <w:sz w:val="24"/>
          <w:szCs w:val="24"/>
          <w:lang w:eastAsia="hr-HR"/>
        </w:rPr>
      </w:pPr>
    </w:p>
    <w:p w:rsidRDefault="00C54723" w:rsidP="00C54723" w:rsidR="00C54723" w:rsidRPr="00AC58BA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val="en-GB"/>
        </w:rPr>
      </w:pPr>
      <w:r w:rsidRPr="00C54723">
        <w:rPr>
          <w:rFonts w:cs="Times New Roman" w:eastAsia="Times New Roman" w:hAnsi="Times" w:ascii="Times"/>
          <w:b/>
          <w:sz w:val="24"/>
          <w:szCs w:val="24"/>
          <w:lang w:val="en-GB"/>
        </w:rPr>
        <w:tab/>
      </w:r>
      <w:r w:rsidRPr="00C54723">
        <w:rPr>
          <w:rFonts w:cs="Times New Roman" w:eastAsia="Times New Roman" w:hAnsi="Times" w:ascii="Times"/>
          <w:sz w:val="24"/>
          <w:szCs w:val="24"/>
          <w:lang w:val="en-GB"/>
        </w:rPr>
        <w:t>III.</w:t>
      </w:r>
      <w:r w:rsidRPr="00C54723">
        <w:rPr>
          <w:rFonts w:cs="Times New Roman" w:eastAsia="Times New Roman" w:hAnsi="Times" w:ascii="Times"/>
          <w:b/>
          <w:sz w:val="24"/>
          <w:szCs w:val="24"/>
          <w:lang w:val="en-GB"/>
        </w:rPr>
        <w:t xml:space="preserve"> </w:t>
      </w:r>
      <w:r w:rsidRPr="00C54723">
        <w:rPr>
          <w:rFonts w:cs="Times New Roman" w:eastAsia="Times New Roman" w:hAnsi="Times" w:ascii="Times"/>
          <w:sz w:val="24"/>
          <w:szCs w:val="24"/>
          <w:lang w:val="en-GB"/>
        </w:rPr>
        <w:t xml:space="preserve">Zaključuje se skraćeni stečajni postupak nad dužnikom </w:t>
      </w:r>
      <w:r w:rsidR="00AC58BA" w:rsidRPr="00AC58BA">
        <w:rPr>
          <w:rFonts w:cs="Times" w:hAnsi="Times" w:ascii="Times"/>
          <w:sz w:val="24"/>
          <w:szCs w:val="24"/>
        </w:rPr>
        <w:t>EMPYRE PRODUCTION j.d.o.o., Šibenik, Sopaljska 32, OIB: 44496093095</w:t>
      </w:r>
      <w:r w:rsidRPr="00AC58BA">
        <w:rPr>
          <w:rFonts w:cs="Times" w:eastAsia="Times New Roman" w:hAnsi="Times" w:ascii="Times"/>
          <w:sz w:val="24"/>
          <w:szCs w:val="24"/>
          <w:lang w:val="en-GB"/>
        </w:rPr>
        <w:t>.</w:t>
      </w:r>
    </w:p>
    <w:p w:rsidRDefault="00C54723" w:rsidP="00C54723" w:rsidR="00C54723" w:rsidRPr="00C54723">
      <w:pPr>
        <w:spacing w:lineRule="auto" w:line="240" w:after="0"/>
        <w:jc w:val="both"/>
        <w:rPr>
          <w:rFonts w:cs="Times New Roman" w:eastAsia="Times New Roman" w:hAnsi="Times" w:ascii="Times"/>
          <w:b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>IV. Dio nastalih troškova postupka isplatit će se iz Fonda za namirenje troškova stečajnoga postupka iz čl. 111. Stečajnog zakona.</w:t>
      </w:r>
    </w:p>
    <w:p w:rsidRDefault="00C54723" w:rsidP="00C54723" w:rsidR="00C54723" w:rsidRPr="00C5472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V.  Ovo rješenje će se neposredno po objavi istog na mrežnoj stranici e-Oglasna ploča sudova dostaviti sudskom registru ovog suda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C54723" w:rsidP="00C54723" w:rsidR="00C54723" w:rsidRPr="00C54723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C54723" w:rsidP="00C54723" w:rsidR="00C54723" w:rsidRPr="00C5472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C54723" w:rsidP="00C54723" w:rsidR="00C54723" w:rsidRPr="00C5472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>Obrazloženje</w:t>
      </w:r>
    </w:p>
    <w:p w:rsidRDefault="00C54723" w:rsidP="00C54723" w:rsidR="00C54723" w:rsidRPr="00C54723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Financijska agencija, Regionalni centar Split, Podružnica Šibenik je podnijela ovom sudu </w:t>
      </w:r>
      <w:r w:rsidR="00AC58BA">
        <w:rPr>
          <w:rFonts w:cs="Times New Roman" w:eastAsia="Times New Roman" w:hAnsi="Times New Roman" w:ascii="Times New Roman"/>
          <w:sz w:val="24"/>
          <w:szCs w:val="24"/>
          <w:lang w:val="en-GB"/>
        </w:rPr>
        <w:t>18</w:t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listopada 2017. zahtjev za provedbu skraćenoga stečajnog postupka nad uvodno označenim dužnikom na temelju čl. 429. st. 1. Stečajnog </w:t>
      </w:r>
      <w:r w:rsidRPr="00C5472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zakona (Narodne novine broj 71/15, dalje u tekstu: SZ). U zahtjevu u bi</w:t>
      </w:r>
      <w:r w:rsidR="00AC58B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tnome navodi da dužnik na dan 13</w:t>
      </w:r>
      <w:r w:rsidRPr="00C5472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listopada 2017. u Očevidniku redoslijeda osnova za plaćanje ima evidentirane neizvršene osnove za plaćanje u neprekinutom razdoblju od 120 dana u ukupnom iznosu od </w:t>
      </w:r>
      <w:r w:rsidR="00AC58B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5.646,61</w:t>
      </w:r>
      <w:r w:rsidRPr="00C5472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kuna, da nema zaposlenih, da ima otvoren račun u </w:t>
      </w:r>
      <w:r w:rsidR="00AC58B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Privrednoj</w:t>
      </w:r>
      <w:r w:rsidRPr="00C5472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banci, te da nema zaplijenjena sredstava na ime predujma za namirenje troškova stečajnog postupka. </w:t>
      </w:r>
    </w:p>
    <w:p w:rsidRDefault="00C54723" w:rsidP="00C54723" w:rsidR="00C54723" w:rsidRPr="00C5472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Nakon izvršenog uvida u sudski registar, a postupajući sukladno odredbi čl. 430. SZ-a, </w:t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ovaj </w:t>
      </w:r>
      <w:r w:rsidRPr="00C5472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sud je 3. studenog 2017. oglas na mrežnoj stranici e-Oglasna ploča suda kojim su pozvane osobe ovlaštene za zastupanje </w:t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54723" w:rsidP="00C54723" w:rsidR="00C54723" w:rsidRPr="00C5472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C54723" w:rsidP="00C54723" w:rsidR="00C54723" w:rsidRPr="00C5472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24</w:t>
      </w:r>
      <w:r w:rsidRPr="00C5472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siječnja 2018. proizlazi da je račun dužnika i dalje u blokadi zbog neizvršenih osnova za plaćanje u iznosu od </w:t>
      </w:r>
      <w:r w:rsidR="00AC58B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5.646,61</w:t>
      </w:r>
      <w:r w:rsidRPr="00C5472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 u neprekinutom razdoblju od </w:t>
      </w:r>
      <w:r w:rsidR="00AC58B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222</w:t>
      </w:r>
      <w:r w:rsidRPr="00C5472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dana, to je temeljem odredbi čl. 431. i 432. SZ-a, u svezi s odredbama čl. 132. i 133. te 286. do 292. istog, donesena odluka kao u točki I. do IV. izreke ovog rješenja.  </w:t>
      </w:r>
    </w:p>
    <w:p w:rsidRDefault="00C54723" w:rsidP="00C54723" w:rsidR="00C54723" w:rsidRPr="00C5472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C54723" w:rsidP="00C54723" w:rsidR="00C54723" w:rsidRPr="00C54723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C54723"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Hrvatski registar civilnih zrakoplova koji vodi navedena agencija.</w:t>
      </w:r>
    </w:p>
    <w:p w:rsidRDefault="00C54723" w:rsidP="00C54723" w:rsidR="00C54723" w:rsidRPr="00C5472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Izbor stečajnoga upravitelja dužnika obavljen je metodom slučajnog odabira za područje nadležnosti ovog suda, a sukladno odredbi čl. 432. SZ-a. </w:t>
      </w:r>
    </w:p>
    <w:p w:rsidRDefault="00C54723" w:rsidP="00C54723" w:rsidR="00C54723" w:rsidRPr="00C54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Zadru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24</w:t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siječnja 2018.  </w:t>
      </w:r>
    </w:p>
    <w:p w:rsidRDefault="00C54723" w:rsidP="00C54723" w:rsidR="00C54723" w:rsidRPr="00C5472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>Sudska savjetnica</w:t>
      </w:r>
    </w:p>
    <w:p w:rsidRDefault="00C54723" w:rsidP="00C54723" w:rsidR="00C54723" w:rsidRPr="00C5472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>Anamarija Kovačić Milković</w:t>
      </w:r>
    </w:p>
    <w:p w:rsidRDefault="00C54723" w:rsidP="00C54723" w:rsidR="00C54723" w:rsidRPr="00C54723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C54723" w:rsidP="00C54723" w:rsidR="00C54723" w:rsidRPr="00C54723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C54723" w:rsidP="00C54723" w:rsidR="00C54723" w:rsidRPr="00C54723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>Uputa o pravnom lijeku</w:t>
      </w:r>
    </w:p>
    <w:p w:rsidRDefault="00C54723" w:rsidP="00C54723" w:rsidR="00C54723" w:rsidRPr="00C5472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4723" w:rsidP="00C54723" w:rsidR="00C54723" w:rsidRPr="00C54723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>DN-a:</w:t>
      </w:r>
    </w:p>
    <w:p w:rsidRDefault="00C54723" w:rsidP="00C54723" w:rsidR="00C54723" w:rsidRPr="00C54723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Stečajnom upravitelju uz potvrdu </w:t>
      </w:r>
      <w:r w:rsidRPr="00C54723">
        <w:rPr>
          <w:rFonts w:cs="Times New Roman" w:eastAsia="Times New Roman" w:hAnsi="Times New Roman" w:ascii="Times New Roman"/>
          <w:bCs/>
          <w:sz w:val="24"/>
          <w:szCs w:val="24"/>
          <w:lang w:val="en-GB"/>
        </w:rPr>
        <w:t>i izjavu</w:t>
      </w: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 imenovanju</w:t>
      </w:r>
    </w:p>
    <w:p w:rsidRDefault="00C54723" w:rsidP="00C54723" w:rsidR="00C54723" w:rsidRPr="00C54723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Stečajnom dužniku </w:t>
      </w:r>
    </w:p>
    <w:p w:rsidRDefault="00C54723" w:rsidP="00C54723" w:rsidR="00C54723" w:rsidRPr="00C54723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>FINA, Regionaln</w:t>
      </w:r>
      <w:r w:rsidR="00195936">
        <w:rPr>
          <w:rFonts w:cs="Times New Roman" w:eastAsia="Times New Roman" w:hAnsi="Times New Roman" w:ascii="Times New Roman"/>
          <w:sz w:val="24"/>
          <w:szCs w:val="24"/>
          <w:lang w:val="en-GB"/>
        </w:rPr>
        <w:t>i centar Split, Podružnica Šibenik</w:t>
      </w:r>
    </w:p>
    <w:p w:rsidRDefault="00195936" w:rsidP="00C54723" w:rsidR="00C54723" w:rsidRPr="00C54723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ŽDO u Šibeniku</w:t>
      </w:r>
      <w:r w:rsidR="00C54723"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Građansko-upravnom odjelu </w:t>
      </w:r>
    </w:p>
    <w:p w:rsidRDefault="00C54723" w:rsidP="00C54723" w:rsidR="00C54723" w:rsidRPr="00C54723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RH, Ministarstvo financija, Porezna uprava </w:t>
      </w:r>
      <w:r w:rsidR="00195936">
        <w:rPr>
          <w:rFonts w:cs="Times New Roman" w:eastAsia="Times New Roman" w:hAnsi="Times New Roman" w:ascii="Times New Roman"/>
          <w:sz w:val="24"/>
          <w:szCs w:val="24"/>
          <w:lang w:val="en-GB"/>
        </w:rPr>
        <w:t>Šibenik</w:t>
      </w:r>
    </w:p>
    <w:p w:rsidRDefault="00C54723" w:rsidP="00C54723" w:rsidR="00C54723" w:rsidRPr="00C54723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>Registru ovog suda odmah i po pravomoćnosti rješenja radi provedbe točke IV. izreke istog</w:t>
      </w:r>
    </w:p>
    <w:p w:rsidRDefault="00C54723" w:rsidP="00C54723" w:rsidR="00C54723" w:rsidRPr="00C54723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>e-Oglasna ploča suda</w:t>
      </w:r>
    </w:p>
    <w:p w:rsidRDefault="00C54723" w:rsidP="00C54723" w:rsidR="00C54723" w:rsidRPr="00C54723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>Pisarnici ovog suda</w:t>
      </w:r>
    </w:p>
    <w:p w:rsidRDefault="00C54723" w:rsidP="00C54723" w:rsidR="00C54723" w:rsidRPr="00C54723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472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spis </w:t>
      </w:r>
    </w:p>
    <w:p w:rsidRDefault="00C54723" w:rsidP="00C54723" w:rsidR="00C54723" w:rsidRPr="00C54723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A411CB" w:rsidR="00A411CB"/>
    <w:sectPr w:rsidSect="00F91A40" w:rsidR="00A411C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62" w:rsidR="00790200">
      <w:pPr>
        <w:spacing w:lineRule="auto" w:line="240" w:after="0"/>
      </w:pPr>
      <w:r>
        <w:separator/>
      </w:r>
    </w:p>
  </w:endnote>
  <w:endnote w:id="0" w:type="continuationSeparator">
    <w:p w:rsidRDefault="00DF6662" w:rsidR="007902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62" w:rsidR="00790200">
      <w:pPr>
        <w:spacing w:lineRule="auto" w:line="240" w:after="0"/>
      </w:pPr>
      <w:r>
        <w:separator/>
      </w:r>
    </w:p>
  </w:footnote>
  <w:footnote w:id="0" w:type="continuationSeparator">
    <w:p w:rsidRDefault="00DF6662" w:rsidR="007902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195936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342" w:rsidRPr="001D0342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195936" w:rsidP="00195758" w:rsidR="00195758">
    <w:pPr>
      <w:jc w:val="right"/>
      <w:rPr>
        <w:rFonts w:hAnsi="Times" w:ascii="Times"/>
      </w:rPr>
    </w:pPr>
    <w:r>
      <w:rPr>
        <w:rFonts w:hAnsi="Times" w:ascii="Times"/>
      </w:rPr>
      <w:t>Poslovni broj: 6 St-</w:t>
    </w:r>
    <w:r w:rsidR="00AC58BA">
      <w:rPr>
        <w:rFonts w:hAnsi="Times" w:ascii="Times"/>
      </w:rPr>
      <w:t>438</w:t>
    </w:r>
    <w:r>
      <w:rPr>
        <w:rFonts w:hAnsi="Times" w:ascii="Times"/>
      </w:rPr>
      <w:t>/17-8</w:t>
    </w:r>
  </w:p>
  <w:p w:rsidRDefault="001D034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0342" w:rsidP="00693359" w:rsidR="00F91A40">
    <w:pPr>
      <w:ind w:firstLine="708" w:left="5664"/>
      <w:jc w:val="center"/>
    </w:pPr>
  </w:p>
  <w:p w:rsidRDefault="001D0342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4723"/>
    <w:rsid w:val="00195936"/>
    <w:rsid w:val="001D0342"/>
    <w:rsid w:val="00790200"/>
    <w:rsid w:val="00A411CB"/>
    <w:rsid w:val="00AC58BA"/>
    <w:rsid w:val="00C54723"/>
    <w:rsid w:val="00DF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472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C54723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AC58B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C58BA"/>
  </w:style>
  <w:style w:styleId="Tekstrezerviranogmjesta" w:type="character">
    <w:name w:val="Placeholder Text"/>
    <w:basedOn w:val="Zadanifontodlomka"/>
    <w:uiPriority w:val="99"/>
    <w:semiHidden/>
    <w:rsid w:val="001D0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34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34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34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34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472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C54723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AC58B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C58BA"/>
  </w:style>
  <w:style w:styleId="Tekstrezerviranogmjesta" w:type="character">
    <w:name w:val="Placeholder Text"/>
    <w:basedOn w:val="Zadanifontodlomka"/>
    <w:uiPriority w:val="99"/>
    <w:semiHidden/>
    <w:rsid w:val="001D0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3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3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3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3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St-438/2017</izvorni_sadrzaj>
    <derivirana_varijabla naziv="DomainObject.Predmet.OznakaBroj_1">St-438/2017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EMPYRE PRODUCTION j.d.o.o. za djelatnost marketing, promociju i ugostiteljstvo</izvorni_sadrzaj>
    <derivirana_varijabla naziv="DomainObject.Predmet.ProtustrankaFormated_1">  EMPYRE PRODUCTION j.d.o.o. za djelatnost marketing, promociju i ugostiteljstvo</derivirana_varijabla>
  </DomainObject.Predmet.ProtustrankaFormated>
  <DomainObject.Predmet.ProtustrankaFormatedOIB>
    <izvorni_sadrzaj>  EMPYRE PRODUCTION j.d.o.o. za djelatnost marketing, promociju i ugostiteljstvo, OIB 44496093095</izvorni_sadrzaj>
    <derivirana_varijabla naziv="DomainObject.Predmet.ProtustrankaFormatedOIB_1">  EMPYRE PRODUCTION j.d.o.o. za djelatnost marketing, promociju i ugostiteljstvo, OIB 44496093095</derivirana_varijabla>
  </DomainObject.Predmet.ProtustrankaFormatedOIB>
  <DomainObject.Predmet.ProtustrankaFormatedWithAdress>
    <izvorni_sadrzaj> EMPYRE PRODUCTION j.d.o.o. za djelatnost marketing, promociju i ugostiteljstvo, Sopaljska 32 , 22000 Šibenik</izvorni_sadrzaj>
    <derivirana_varijabla naziv="DomainObject.Predmet.ProtustrankaFormatedWithAdress_1"> EMPYRE PRODUCTION j.d.o.o. za djelatnost marketing, promociju i ugostiteljstvo, Sopaljska 32 , 22000 Šibenik</derivirana_varijabla>
  </DomainObject.Predmet.ProtustrankaFormatedWithAdress>
  <DomainObject.Predmet.ProtustrankaFormatedWithAdressOIB>
    <izvorni_sadrzaj> EMPYRE PRODUCTION j.d.o.o. za djelatnost marketing, promociju i ugostiteljstvo, OIB 44496093095, Sopaljska 32 , 22000 Šibenik</izvorni_sadrzaj>
    <derivirana_varijabla naziv="DomainObject.Predmet.ProtustrankaFormatedWithAdressOIB_1"> EMPYRE PRODUCTION j.d.o.o. za djelatnost marketing, promociju i ugostiteljstvo, OIB 44496093095, Sopaljska 32 , 22000 Šibenik</derivirana_varijabla>
  </DomainObject.Predmet.ProtustrankaFormatedWithAdressOIB>
  <DomainObject.Predmet.ProtustrankaWithAdress>
    <izvorni_sadrzaj>EMPYRE PRODUCTION j.d.o.o. za djelatnost marketing, promociju i ugostiteljstvo Sopaljska 32 , 22000 Šibenik</izvorni_sadrzaj>
    <derivirana_varijabla naziv="DomainObject.Predmet.ProtustrankaWithAdress_1">EMPYRE PRODUCTION j.d.o.o. za djelatnost marketing, promociju i ugostiteljstvo Sopaljska 32 , 22000 Šibenik</derivirana_varijabla>
  </DomainObject.Predmet.ProtustrankaWithAdress>
  <DomainObject.Predmet.ProtustrankaWithAdressOIB>
    <izvorni_sadrzaj>EMPYRE PRODUCTION j.d.o.o. za djelatnost marketing, promociju i ugostiteljstvo, OIB 44496093095, Sopaljska 32 , 22000 Šibenik</izvorni_sadrzaj>
    <derivirana_varijabla naziv="DomainObject.Predmet.ProtustrankaWithAdressOIB_1">EMPYRE PRODUCTION j.d.o.o. za djelatnost marketing, promociju i ugostiteljstvo, OIB 44496093095, Sopaljska 32 , 22000 Šibenik</derivirana_varijabla>
  </DomainObject.Predmet.ProtustrankaWithAdressOIB>
  <DomainObject.Predmet.ProtustrankaNazivFormated>
    <izvorni_sadrzaj>EMPYRE PRODUCTION j.d.o.o. za djelatnost marketing, promociju i ugostiteljstvo</izvorni_sadrzaj>
    <derivirana_varijabla naziv="DomainObject.Predmet.ProtustrankaNazivFormated_1">EMPYRE PRODUCTION j.d.o.o. za djelatnost marketing, promociju i ugostiteljstvo</derivirana_varijabla>
  </DomainObject.Predmet.ProtustrankaNazivFormated>
  <DomainObject.Predmet.ProtustrankaNazivFormatedOIB>
    <izvorni_sadrzaj>EMPYRE PRODUCTION j.d.o.o. za djelatnost marketing, promociju i ugostiteljstvo, OIB 44496093095</izvorni_sadrzaj>
    <derivirana_varijabla naziv="DomainObject.Predmet.ProtustrankaNazivFormatedOIB_1">EMPYRE PRODUCTION j.d.o.o. za djelatnost marketing, promociju i ugostiteljstvo, OIB 44496093095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EMPYRE PRODUCTION j.d.o.o. za djelatnost marketing, promociju i ugostiteljstvo</item>
    </izvorni_sadrzaj>
    <derivirana_varijabla naziv="DomainObject.Predmet.ProtuStrankaListFormated_1">
      <item>EMPYRE PRODUCTION j.d.o.o. za djelatnost marketing, promociju i ugostiteljstvo</item>
    </derivirana_varijabla>
  </DomainObject.Predmet.ProtuStrankaListFormated>
  <DomainObject.Predmet.ProtuStrankaListFormatedOIB>
    <izvorni_sadrzaj>
      <item>EMPYRE PRODUCTION j.d.o.o. za djelatnost marketing, promociju i ugostiteljstvo, OIB 44496093095</item>
    </izvorni_sadrzaj>
    <derivirana_varijabla naziv="DomainObject.Predmet.ProtuStrankaListFormatedOIB_1">
      <item>EMPYRE PRODUCTION j.d.o.o. za djelatnost marketing, promociju i ugostiteljstvo, OIB 44496093095</item>
    </derivirana_varijabla>
  </DomainObject.Predmet.ProtuStrankaListFormatedOIB>
  <DomainObject.Predmet.ProtuStrankaListFormatedWithAdress>
    <izvorni_sadrzaj>
      <item>EMPYRE PRODUCTION j.d.o.o. za djelatnost marketing, promociju i ugostiteljstvo, Sopaljska 32 , 22000 Šibenik</item>
    </izvorni_sadrzaj>
    <derivirana_varijabla naziv="DomainObject.Predmet.ProtuStrankaListFormatedWithAdress_1">
      <item>EMPYRE PRODUCTION j.d.o.o. za djelatnost marketing, promociju i ugostiteljstvo, Sopaljska 32 , 22000 Šibenik</item>
    </derivirana_varijabla>
  </DomainObject.Predmet.ProtuStrankaListFormatedWithAdress>
  <DomainObject.Predmet.ProtuStrankaListFormatedWithAdressOIB>
    <izvorni_sadrzaj>
      <item>EMPYRE PRODUCTION j.d.o.o. za djelatnost marketing, promociju i ugostiteljstvo, OIB 44496093095, Sopaljska 32 , 22000 Šibenik</item>
    </izvorni_sadrzaj>
    <derivirana_varijabla naziv="DomainObject.Predmet.ProtuStrankaListFormatedWithAdressOIB_1">
      <item>EMPYRE PRODUCTION j.d.o.o. za djelatnost marketing, promociju i ugostiteljstvo, OIB 44496093095, Sopaljska 32 , 22000 Šibenik</item>
    </derivirana_varijabla>
  </DomainObject.Predmet.ProtuStrankaListFormatedWithAdressOIB>
  <DomainObject.Predmet.ProtuStrankaListNazivFormated>
    <izvorni_sadrzaj>
      <item>EMPYRE PRODUCTION j.d.o.o. za djelatnost marketing, promociju i ugostiteljstvo</item>
    </izvorni_sadrzaj>
    <derivirana_varijabla naziv="DomainObject.Predmet.ProtuStrankaListNazivFormated_1">
      <item>EMPYRE PRODUCTION j.d.o.o. za djelatnost marketing, promociju i ugostiteljstvo</item>
    </derivirana_varijabla>
  </DomainObject.Predmet.ProtuStrankaListNazivFormated>
  <DomainObject.Predmet.ProtuStrankaListNazivFormatedOIB>
    <izvorni_sadrzaj>
      <item>EMPYRE PRODUCTION j.d.o.o. za djelatnost marketing, promociju i ugostiteljstvo, OIB 44496093095</item>
    </izvorni_sadrzaj>
    <derivirana_varijabla naziv="DomainObject.Predmet.ProtuStrankaListNazivFormatedOIB_1">
      <item>EMPYRE PRODUCTION j.d.o.o. za djelatnost marketing, promociju i ugostiteljstvo, OIB 44496093095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EMPYRE PRODUCTION j.d.o.o. za djelatnost marketing, promociju i ugostiteljstvo</izvorni_sadrzaj>
    <derivirana_varijabla naziv="DomainObject.Predmet.ProtustrankaIDrugi_1">EMPYRE PRODUCTION j.d.o.o. za djelatnost marketing, promociju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EMPYRE PRODUCTION j.d.o.o. za djelatnost marketing, promociju i ugostiteljstvo, OIB 44496093095, Sopaljska 32 , 22000 Šibenik</izvorni_sadrzaj>
    <derivirana_varijabla naziv="DomainObject.Predmet.ProtustrankaIDrugiAdressOIB_1">EMPYRE PRODUCTION j.d.o.o. za djelatnost marketing, promociju i ugostiteljstvo, OIB 44496093095, Sopaljska 32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EMPYRE PRODUCTION j.d.o.o. za djelatnost marketing, promociju i ugostiteljstvo</item>
    </izvorni_sadrzaj>
    <derivirana_varijabla naziv="DomainObject.Predmet.SudioniciListNaziv_1">
      <item>FINA - Podružnica Šibenik</item>
      <item>EMPYRE PRODUCTION j.d.o.o. za djelatnost marketing, promociju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EMPYRE PRODUCTION j.d.o.o. za djelatnost marketing, promociju i ugostiteljstvo, OIB 44496093095, Sopaljska 32 ,22000 Šibenik</item>
    </izvorni_sadrzaj>
    <derivirana_varijabla naziv="DomainObject.Predmet.SudioniciListAdressOIB_1">
      <item>FINA - Podružnica Šibenik, OIB 85821130368, Perivoj L. Marune 1,22000 Šibenik</item>
      <item>EMPYRE PRODUCTION j.d.o.o. za djelatnost marketing, promociju i ugostiteljstvo, OIB 44496093095, Sopaljska 32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44496093095</item>
    </izvorni_sadrzaj>
    <derivirana_varijabla naziv="DomainObject.Predmet.SudioniciListNazivOIB_1">
      <item>, OIB 85821130368</item>
      <item>, OIB 44496093095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1003</properties:Words>
  <properties:Characters>5460</properties:Characters>
  <properties:Lines>128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2018-01-24T13:25:00Z</dcterms:created>
  <dc:creator>Anamarija Kovačić Milković</dc:creator>
  <cp:lastModifiedBy>Anamarija Kovačić Milković</cp:lastModifiedBy>
  <dcterms:modified xmlns:xsi="http://www.w3.org/2001/XMLSchema-instance" xsi:type="dcterms:W3CDTF">2018-01-24T13:25:00Z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