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daa3af1" w14:paraId="daa3af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841DA8">
        <w:rPr>
          <w:lang w:val="pt-BR"/>
        </w:rPr>
        <w:t>59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1/a</w:t>
      </w:r>
      <w:r w:rsidRPr="00841DA8">
        <w:t xml:space="preserve">, </w:t>
      </w:r>
      <w:r w:rsidR="00841DA8" w:rsidRPr="00841DA8">
        <w:t>31</w:t>
      </w:r>
      <w:r w:rsidRPr="00841DA8">
        <w:t xml:space="preserve">. </w:t>
      </w:r>
      <w:r w:rsidR="00841DA8" w:rsidRPr="00841DA8">
        <w:t>prosinca</w:t>
      </w:r>
      <w:r w:rsidRPr="00841DA8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841DA8">
        <w:t>Stalna služba u Dugom Selu</w:t>
      </w:r>
      <w:r w:rsidR="001F5C30">
        <w:t>,</w:t>
      </w:r>
      <w:r w:rsidR="00841DA8">
        <w:t xml:space="preserve"> </w:t>
      </w:r>
      <w:r w:rsidR="00AF61DF">
        <w:t>zemljišnoknjižni odjel Dugo Selo i to u:</w:t>
      </w:r>
    </w:p>
    <w:p w:rsidRDefault="001D6725" w:rsidP="001D6725" w:rsidR="001D6725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7D6CAD">
        <w:t>u zk. ul. br.4269, (E-6), k.o. Dugo Selo I koja se sastoji od 731/10000 dijela  kčbr. 329/6 stambena zgrada br. 45, Ulica Tina Ujevića dvorište, Ulica Tina Ujevića,  ukupne površine 744 m2 povezano s vlasništvom stana 6 oznake S6 u katu, podne površine 34,63 m2 te sporedni dijelovi, spremište oznake Spr-6 u podrumu, podne površine 2,56 m2 i vanjsko parkirališno mjesto oznake PM-6, podne površine 12,00 m2</w:t>
      </w:r>
      <w:r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914D25">
        <w:t>239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841DA8">
      <w:pPr>
        <w:jc w:val="center"/>
      </w:pPr>
      <w:r>
        <w:t xml:space="preserve">U </w:t>
      </w:r>
      <w:r w:rsidR="00A84C1A" w:rsidRPr="00841DA8">
        <w:t>Zagreb</w:t>
      </w:r>
      <w:r w:rsidRPr="00841DA8">
        <w:t>u</w:t>
      </w:r>
      <w:r w:rsidR="00A84C1A" w:rsidRPr="00841DA8">
        <w:t xml:space="preserve"> </w:t>
      </w:r>
      <w:r w:rsidR="00841DA8" w:rsidRPr="00841DA8">
        <w:t>31</w:t>
      </w:r>
      <w:r w:rsidRPr="00841DA8">
        <w:t>.</w:t>
      </w:r>
      <w:r w:rsidR="001F2EEE" w:rsidRPr="00841DA8">
        <w:t xml:space="preserve"> </w:t>
      </w:r>
      <w:r w:rsidR="00841DA8" w:rsidRPr="00841DA8">
        <w:t>prosinca</w:t>
      </w:r>
      <w:r w:rsidRPr="00841DA8">
        <w:t xml:space="preserve"> </w:t>
      </w:r>
      <w:r w:rsidR="00DC7D12" w:rsidRPr="00841DA8">
        <w:t>201</w:t>
      </w:r>
      <w:r w:rsidR="00EE24DF" w:rsidRPr="00841DA8">
        <w:t>8</w:t>
      </w:r>
      <w:r w:rsidR="001A1120" w:rsidRPr="00841DA8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841DA8">
        <w:tab/>
      </w:r>
      <w:r w:rsidRPr="00841DA8">
        <w:tab/>
      </w:r>
      <w:r w:rsidRPr="00841DA8"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1750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B17502" w:rsidP="007B64C7" w:rsidR="00B17502">
      <w:pPr>
        <w:ind w:firstLine="708" w:left="3540"/>
        <w:jc w:val="right"/>
      </w:pPr>
      <w:r>
        <w:t>Za točnost otpravka-ovlašteni službenik:</w:t>
      </w:r>
    </w:p>
    <w:p w:rsidRDefault="00B17502" w:rsidP="007B64C7" w:rsidR="00B17502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5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841DA8">
      <w:rPr>
        <w:lang w:val="pt-BR"/>
      </w:rPr>
      <w:t>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725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41DA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14D25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17502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F2816-550B-4604-AB79-A05CE3167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874</properties:Words>
  <properties:Characters>4768</properties:Characters>
  <properties:Lines>135</properties:Lines>
  <properties:Paragraphs>48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2018-12-31T11:36:00Z</cp:lastPrinted>
  <dcterms:modified xmlns:xsi="http://www.w3.org/2001/XMLSchema-instance" xsi:type="dcterms:W3CDTF">2018-12-31T11:36:00Z</dcterms:modified>
  <cp:revision>57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5 STAN 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