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c516f27" w14:paraId="c516f27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410DC4" w:rsidR="00D67A30" w:rsidRPr="00D82304">
            <w:pPr>
              <w:jc w:val="right"/>
            </w:pPr>
            <w:r w:rsidRPr="00D82304">
              <w:t>Poslovni broj: 5 St-</w:t>
            </w:r>
            <w:r w:rsidR="00410DC4">
              <w:t>438/13-100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u stečajnom postupku koji se vodi nad </w:t>
      </w:r>
      <w:r w:rsidR="00FF0AA0">
        <w:t>koji se vodi nad</w:t>
      </w:r>
      <w:r w:rsidR="009604B7" w:rsidRPr="009604B7">
        <w:t xml:space="preserve"> </w:t>
      </w:r>
      <w:r w:rsidR="009604B7" w:rsidRPr="001A7693">
        <w:t>stečajnim dužnikom</w:t>
      </w:r>
      <w:r w:rsidR="009604B7">
        <w:t xml:space="preserve"> </w:t>
      </w:r>
      <w:r w:rsidR="00410DC4" w:rsidRPr="00681E09">
        <w:t xml:space="preserve">VINOGRADARSTVO BENKEK d.o.o. u stečaju, Virje, Lj. </w:t>
      </w:r>
      <w:r w:rsidR="00410DC4" w:rsidRPr="00E817C2">
        <w:t>Gaja 23, OIB: 76288657563</w:t>
      </w:r>
      <w:r w:rsidR="009676DD">
        <w:t xml:space="preserve">, </w:t>
      </w:r>
      <w:r w:rsidR="00910EE7">
        <w:t>23</w:t>
      </w:r>
      <w:r w:rsidR="009604B7">
        <w:t xml:space="preserve">. </w:t>
      </w:r>
      <w:r w:rsidR="00410DC4">
        <w:t xml:space="preserve">svibnja </w:t>
      </w:r>
      <w:r w:rsidR="009604B7">
        <w:t>2018</w:t>
      </w:r>
      <w:r w:rsidR="00FF0AA0">
        <w:t>.</w:t>
      </w:r>
    </w:p>
    <w:p w:rsidRDefault="00695244" w:rsidP="00695244" w:rsidR="00695244" w:rsidRPr="00324A7D"/>
    <w:p w:rsidRDefault="00695244" w:rsidP="00033FF0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</w:t>
      </w:r>
      <w:r w:rsidR="009604B7">
        <w:t xml:space="preserve"> </w:t>
      </w:r>
      <w:r w:rsidR="009604B7" w:rsidRPr="001A7693">
        <w:t>stečajnim dužnikom</w:t>
      </w:r>
      <w:r w:rsidR="00410DC4">
        <w:t xml:space="preserve"> </w:t>
      </w:r>
      <w:r w:rsidR="00410DC4" w:rsidRPr="00681E09">
        <w:t xml:space="preserve">VINOGRADARSTVO BENKEK d.o.o. u stečaju, Virje, Lj. </w:t>
      </w:r>
      <w:r w:rsidR="00410DC4" w:rsidRPr="00E817C2">
        <w:t>Gaja 23, OIB: 76288657563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</w:t>
      </w:r>
      <w:r w:rsidR="00410DC4">
        <w:t xml:space="preserve"> </w:t>
      </w:r>
      <w:r w:rsidR="00410DC4" w:rsidRPr="00681E09">
        <w:t xml:space="preserve">VINOGRADARSTVO BENKEK d.o.o. u stečaju, Virje, Lj. </w:t>
      </w:r>
      <w:r w:rsidR="00410DC4" w:rsidRPr="00E817C2">
        <w:t>Gaja 23, OIB: 76288657563</w:t>
      </w:r>
      <w:r w:rsidR="009676DD">
        <w:t xml:space="preserve">, </w:t>
      </w:r>
      <w:r w:rsidR="00EC140B">
        <w:t>iz sudskog registra nakon pravomoćnosti</w:t>
      </w:r>
      <w:r w:rsidRPr="00807E24">
        <w:t>.</w:t>
      </w:r>
    </w:p>
    <w:p w:rsidRDefault="00807E24" w:rsidP="00E763B1" w:rsidR="00807E24">
      <w:pPr>
        <w:jc w:val="both"/>
      </w:pPr>
    </w:p>
    <w:p w:rsidRDefault="009604B7" w:rsidP="00E763B1" w:rsidR="009604B7" w:rsidRPr="00324A7D">
      <w:pPr>
        <w:jc w:val="both"/>
      </w:pPr>
    </w:p>
    <w:p w:rsidRDefault="00695244" w:rsidP="00B51CBF" w:rsidR="009676DD">
      <w:pPr>
        <w:jc w:val="center"/>
      </w:pPr>
      <w:r w:rsidRPr="00324A7D">
        <w:t>Obrazloženje</w:t>
      </w:r>
    </w:p>
    <w:p w:rsidRDefault="009676DD" w:rsidP="00EC140B" w:rsidR="009676DD">
      <w:pPr>
        <w:jc w:val="both"/>
      </w:pPr>
    </w:p>
    <w:p w:rsidRDefault="009604B7" w:rsidP="009604B7" w:rsidR="009604B7">
      <w:pPr>
        <w:jc w:val="both"/>
      </w:pPr>
    </w:p>
    <w:p w:rsidRDefault="009604B7" w:rsidP="00B51CBF" w:rsidR="009604B7">
      <w:pPr>
        <w:ind w:firstLine="708"/>
        <w:jc w:val="both"/>
      </w:pPr>
      <w:r>
        <w:t xml:space="preserve">Na završnom ročištu održanom kod ovoga suda </w:t>
      </w:r>
      <w:r w:rsidR="00410DC4">
        <w:t>8. svibnja</w:t>
      </w:r>
      <w:r>
        <w:t xml:space="preserve"> 2018. stečajni upravitelj </w:t>
      </w:r>
      <w:r w:rsidR="00410DC4">
        <w:t xml:space="preserve">Miroslav Lovreković </w:t>
      </w:r>
      <w:r>
        <w:t xml:space="preserve">izjavio je u skladu sa svojim izvješćem koje je objavljeno na e-Oglasnoj ploči suda </w:t>
      </w:r>
      <w:r w:rsidR="00410DC4">
        <w:t>26. travnja</w:t>
      </w:r>
      <w:r>
        <w:t xml:space="preserve"> 2018. da je unovčena sva imovina dužnika, namireni su razlučni vjerovnici i troškovi ovog postupka, </w:t>
      </w:r>
      <w:r w:rsidR="00DA68E0">
        <w:t>te ostale obveze stečajne mase.</w:t>
      </w:r>
    </w:p>
    <w:p w:rsidRDefault="009604B7" w:rsidP="00B51CBF" w:rsidR="009604B7">
      <w:pPr>
        <w:ind w:firstLine="708"/>
        <w:jc w:val="both"/>
      </w:pPr>
    </w:p>
    <w:p w:rsidRDefault="009604B7" w:rsidP="00B51CBF" w:rsidR="009604B7">
      <w:pPr>
        <w:ind w:firstLine="708"/>
        <w:jc w:val="both"/>
      </w:pPr>
      <w:r>
        <w:t>Nije bilo prigovora na završni popis, a niti je utvrđena neunovčiva stečajna masa.</w:t>
      </w:r>
    </w:p>
    <w:p w:rsidRDefault="009604B7" w:rsidP="00B51CBF" w:rsidR="009604B7">
      <w:pPr>
        <w:ind w:firstLine="708"/>
        <w:jc w:val="both"/>
      </w:pPr>
    </w:p>
    <w:p w:rsidRDefault="009604B7" w:rsidP="009604B7" w:rsidR="009604B7">
      <w:pPr>
        <w:ind w:firstLine="708"/>
        <w:jc w:val="both"/>
      </w:pPr>
      <w:r>
        <w:t>Skupština vjerovnika je na završnom ročištu prihvatila završni račun stečajnog upravitelja, radi čega je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kao u izreci ovog rješenja.</w:t>
      </w:r>
    </w:p>
    <w:p w:rsidRDefault="009604B7" w:rsidP="009604B7" w:rsidR="009604B7">
      <w:pPr>
        <w:jc w:val="both"/>
      </w:pPr>
    </w:p>
    <w:p w:rsidRDefault="00324A7D" w:rsidP="00B51CBF" w:rsidR="00EC140B">
      <w:pPr>
        <w:jc w:val="center"/>
      </w:pPr>
      <w:r>
        <w:t xml:space="preserve">U Varaždinu, </w:t>
      </w:r>
      <w:r w:rsidR="00910EE7">
        <w:t>23</w:t>
      </w:r>
      <w:r w:rsidR="00410DC4">
        <w:t>. svibnja</w:t>
      </w:r>
      <w:r w:rsidR="009604B7">
        <w:t xml:space="preserve"> 2018</w:t>
      </w:r>
      <w:r w:rsidR="00A27433">
        <w:t>.</w:t>
      </w:r>
    </w:p>
    <w:p w:rsidRDefault="00D35DFB" w:rsidP="00D35DFB" w:rsidR="00033FF0">
      <w:pPr>
        <w:ind w:left="6372"/>
        <w:jc w:val="both"/>
      </w:pPr>
      <w:r>
        <w:t xml:space="preserve">      </w:t>
      </w:r>
      <w:r w:rsidR="00033FF0">
        <w:t>Sudac:</w:t>
      </w:r>
    </w:p>
    <w:p w:rsidRDefault="00033FF0" w:rsidP="00033FF0" w:rsidR="00033FF0">
      <w:pPr>
        <w:ind w:left="4956"/>
        <w:jc w:val="both"/>
      </w:pPr>
    </w:p>
    <w:p w:rsidRDefault="00033FF0" w:rsidP="00033FF0" w:rsidR="00033FF0">
      <w:pPr>
        <w:ind w:firstLine="708" w:left="4956"/>
        <w:jc w:val="both"/>
      </w:pPr>
      <w:r>
        <w:t>Ksenija Flack-Makitan, v. r.</w:t>
      </w:r>
    </w:p>
    <w:p w:rsidRDefault="00033FF0" w:rsidP="00033FF0" w:rsidR="00033FF0">
      <w:pPr>
        <w:jc w:val="both"/>
      </w:pPr>
    </w:p>
    <w:p w:rsidRDefault="00033FF0" w:rsidP="00033FF0" w:rsidR="00807E24">
      <w:pPr>
        <w:ind w:left="4956"/>
        <w:jc w:val="both"/>
      </w:pPr>
      <w:r>
        <w:t>Za točnost otpravka – ovlašteni službenik</w:t>
      </w:r>
    </w:p>
    <w:p w:rsidRDefault="002E70CC" w:rsidP="009676DD" w:rsidR="002E70CC">
      <w:pPr>
        <w:jc w:val="both"/>
      </w:pPr>
    </w:p>
    <w:p w:rsidRDefault="009676DD" w:rsidP="009676DD" w:rsidR="009676DD" w:rsidRPr="006F44C4">
      <w:pPr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Financijska agencija </w:t>
      </w:r>
      <w:r w:rsidR="002E70CC">
        <w:t>Varaždin, A. Cesarca 2,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Ministarstvo financija, Porezna uprava, Područni ured </w:t>
      </w:r>
      <w:r w:rsidR="00410DC4">
        <w:t>Koprivnica, Ispostava Đurđevac, Stjepana Radića 1, Đurđevac,</w:t>
      </w:r>
    </w:p>
    <w:p w:rsidRDefault="00033FF0" w:rsidP="00033FF0" w:rsidR="00033FF0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410DC4" w:rsidP="00B51CBF" w:rsidR="00B51CBF">
      <w:pPr>
        <w:numPr>
          <w:ilvl w:val="0"/>
          <w:numId w:val="2"/>
        </w:numPr>
        <w:jc w:val="both"/>
      </w:pPr>
      <w:r>
        <w:t>Stečajni upravitelj Miroslav Lovreković, Križevci, K. Heruca 81,</w:t>
      </w:r>
    </w:p>
    <w:p w:rsidRDefault="00033FF0" w:rsidP="009604B7" w:rsidR="00324A7D">
      <w:pPr>
        <w:numPr>
          <w:ilvl w:val="0"/>
          <w:numId w:val="2"/>
        </w:numPr>
        <w:jc w:val="both"/>
      </w:pPr>
      <w:r>
        <w:t xml:space="preserve">E-oglasna ploča </w:t>
      </w:r>
      <w:r w:rsidR="009604B7">
        <w:t>suda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033FF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8EE" w:rsidR="000678EE">
      <w:r>
        <w:separator/>
      </w:r>
    </w:p>
  </w:endnote>
  <w:endnote w:id="0" w:type="continuationSeparator">
    <w:p w:rsidRDefault="000678EE" w:rsidR="00067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8EE" w:rsidR="000678EE">
      <w:r>
        <w:separator/>
      </w:r>
    </w:p>
  </w:footnote>
  <w:footnote w:id="0" w:type="continuationSeparator">
    <w:p w:rsidRDefault="000678EE" w:rsidR="000678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0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410DC4">
      <w:t>438/13-100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678EE"/>
    <w:rsid w:val="00071743"/>
    <w:rsid w:val="000F3427"/>
    <w:rsid w:val="00102867"/>
    <w:rsid w:val="001433A7"/>
    <w:rsid w:val="00177069"/>
    <w:rsid w:val="001F08FC"/>
    <w:rsid w:val="002E70CC"/>
    <w:rsid w:val="002F322B"/>
    <w:rsid w:val="00314205"/>
    <w:rsid w:val="00324A7D"/>
    <w:rsid w:val="00360014"/>
    <w:rsid w:val="00410DC4"/>
    <w:rsid w:val="004623F3"/>
    <w:rsid w:val="00490E32"/>
    <w:rsid w:val="004A20D6"/>
    <w:rsid w:val="00544BCE"/>
    <w:rsid w:val="00562867"/>
    <w:rsid w:val="00587E1A"/>
    <w:rsid w:val="00594E74"/>
    <w:rsid w:val="00636DC7"/>
    <w:rsid w:val="00695244"/>
    <w:rsid w:val="006F300C"/>
    <w:rsid w:val="00750A1E"/>
    <w:rsid w:val="00760363"/>
    <w:rsid w:val="00807E24"/>
    <w:rsid w:val="00843F37"/>
    <w:rsid w:val="00873C0D"/>
    <w:rsid w:val="008D5079"/>
    <w:rsid w:val="00910EE7"/>
    <w:rsid w:val="009604B7"/>
    <w:rsid w:val="009676DD"/>
    <w:rsid w:val="009F4AB2"/>
    <w:rsid w:val="00A04466"/>
    <w:rsid w:val="00A27433"/>
    <w:rsid w:val="00A51CE0"/>
    <w:rsid w:val="00A5293B"/>
    <w:rsid w:val="00A70291"/>
    <w:rsid w:val="00A75ED3"/>
    <w:rsid w:val="00AA44E2"/>
    <w:rsid w:val="00AC6417"/>
    <w:rsid w:val="00B51CBF"/>
    <w:rsid w:val="00BB4696"/>
    <w:rsid w:val="00BC5983"/>
    <w:rsid w:val="00BD2C0C"/>
    <w:rsid w:val="00C6407F"/>
    <w:rsid w:val="00C92D10"/>
    <w:rsid w:val="00CF127C"/>
    <w:rsid w:val="00D35DFB"/>
    <w:rsid w:val="00D67A30"/>
    <w:rsid w:val="00DA68E0"/>
    <w:rsid w:val="00DE1A40"/>
    <w:rsid w:val="00E763B1"/>
    <w:rsid w:val="00E7682F"/>
    <w:rsid w:val="00E86E5F"/>
    <w:rsid w:val="00EA09B0"/>
    <w:rsid w:val="00EC140B"/>
    <w:rsid w:val="00F16A3C"/>
    <w:rsid w:val="00F307EE"/>
    <w:rsid w:val="00F328F7"/>
    <w:rsid w:val="00F70D92"/>
    <w:rsid w:val="00FA705F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05F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705F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705F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705F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05F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705F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705F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705F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
PRILEŽI OVR-11/18</izvorni_sadrzaj>
    <derivirana_varijabla naziv="DomainObject.Predmet.PrimjedbaSuca_1">Oglas o otv. st. NN. 9 od 26.01.2015
PRILEŽI OVR-11/18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 zastupanog po punomoćniku Odvjetničko društvo Hanžeković &amp; Partneri društvo s ograničenom odgovornošću</izvorni_sadrzaj>
    <derivirana_varijabla naziv="DomainObject.Predmet.StrankaFormated_1">  Financijska agencija; ZAGREBAČKA BANKA DIONIČKO DRUŠTVO zastupanog po punomoćniku Odvjetničko društvo Hanžeković &amp; Partneri društvo s ograničenom odgovornošću</derivirana_varijabla>
  </DomainObject.Predmet.StrankaFormated>
  <DomainObject.Predmet.StrankaFormatedOIB>
    <izvorni_sadrzaj>  Financijska agencija, OIB 85821130368; ZAGREBAČKA BANKA DIONIČKO DRUŠTVO, OIB 92963223473 zastupanog po punomoćniku Odvjetničko društvo Hanžeković &amp; Partneri društvo s ograničenom odgovornošću</izvorni_sadrzaj>
    <derivirana_varijabla naziv="DomainObject.Predmet.StrankaFormatedOIB_1">  Financijska agencija, OIB 85821130368; ZAGREBAČKA BANKA DIONIČKO DRUŠTVO, OIB 92963223473 zastupanog po punomoćniku Odvjetničko društvo Hanžeković &amp; Partneri društvo s ograničenom odgovornošću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 zastupanog po punomoćniku Odvjetničko društvo Hanžeković &amp; Partneri društvo s ograničenom odgovornošću</izvorni_sadrzaj>
    <derivirana_varijabla naziv="DomainObject.Predmet.StrankaFormatedWithAdress_1"> Financijska agencija, Ulica grada Vukovara 70, 10000 Zagreb; ZAGREBAČKA BANKA DIONIČKO DRUŠTVO, Trg bana Josipa Jelačića 10, 10000 Zagreb zastupanog po punomoćniku Odvjetničko društvo Hanžeković &amp; Partneri društvo s ograničenom odgovornošću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 zastupanog po punomoćniku Odvjetničko društvo Hanžeković &amp; Partneri društvo s ograničenom odgovornošću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 zastupanog po punomoćniku Odvjetničko društvo Hanžeković &amp; Partneri društvo s ograničenom odgovornošću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 zastupanog po punomoćniku Odvjetničko društvo Hanžeković &amp; Partneri društvo s ograničenom odgovornošću</item>
    </izvorni_sadrzaj>
    <derivirana_varijabla naziv="DomainObject.Predmet.StrankaListFormated_1">
      <item>Financijska agencija</item>
      <item>ZAGREBAČKA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Financijska agencija, OIB 85821130368</item>
      <item>ZAGREBAČKA BANKA DIONIČKO DRUŠTVO, OIB 92963223473 zastupanog po punomoćniku Odvjetničko društvo Hanžeković &amp; Partneri društvo s ograničenom odgovornošću</item>
    </izvorni_sadrzaj>
    <derivirana_varijabla naziv="DomainObject.Predmet.StrankaListFormatedOIB_1">
      <item>Financijska agencija, OIB 85821130368</item>
      <item>ZAGREBAČKA BANKA DIONIČKO DRUŠTVO, OIB 92963223473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 zastupanog po punomoćniku Odvjetničko društvo Hanžeković &amp; Partneri društvo s ograničenom odgovornošću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 zastupanog po punomoćniku Odvjetničko društvo Hanžeković &amp; Partneri društvo s ograničenom odgovornošću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 punomoćnik sudionika u postupku ZAGREBAČKA BANKA DIONIČKO DRUŠTVO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 punomoćnik sudionika u postupku ZAGREBAČKA BANKA DIONIČKO DRUŠTVO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 punomoćnik sudionika u postupku ZAGREBAČKA BANKA DIONIČKO DRUŠTVO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 punomoćnik sudionika u postupku ZAGREBAČKA BANKA DIONIČKO DRUŠTVO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Trg bana Josipa Jelačića 10, 10000 Zagreb</item>
      <item>Odvjetničko društvo Hanžeković &amp; Partneri društvo s ograničenom odgovornošću, Radnička Cesta 22, 10000 Zagreb punomoćnik sudionika u postupku ZAGREBAČKA BANKA DIONIČKO DRUŠTVO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Trg bana Josipa Jelačića 10, 10000 Zagreb</item>
      <item>Odvjetničko društvo Hanžeković &amp; Partneri društvo s ograničenom odgovornošću, Radnička Cesta 22, 10000 Zagreb punomoćnik sudionika u postupku ZAGREBAČKA BANKA DIONIČKO DRUŠTVO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 punomoćnik sudionika u postupku ZAGREBAČKA BANKA DIONIČKO DRUŠTVO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  <item>Računovodstvo TS u Varaždinu, Ul. braće Radić 2, 42000 Varaždin</item>
      <item>Republika Hrvatska, Ministarstvo financija (po ŽDO u Varaždinu), Katančićeva 5, 10000 Zagreb</item>
      <item>ZAGREBAČKA BANKA DIONIČKO DRUŠTVO, OIB 92963223473, Trg bana Josipa Jelačića 10, 10000 Zagreb</item>
      <item>Odvjetničko društvo Hanžeković &amp; Partneri društvo s ograničenom odgovornošću, OIB 85127306373, Radnička Cesta 22, 10000 Zagreb punomoćnik sudionika u postupku ZAGREBAČKA BANKA DIONIČKO DRUŠTVO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  <item>Računovodstvo TS u Varaždinu</item>
      <item>Republika Hrvatska, Ministarstvo financija (po ŽDO u Varaždinu)</item>
      <item>ZAGREBAČKA BANKA DIONIČKO DRUŠTVO, OIB 92963223473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  <item>Računovodstvo TS u Varaždinu</item>
      <item>Republika Hrvatska, Ministarstvo financija (po ŽDO u Varaždinu)</item>
      <item>ZAGREBAČKA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Računovodstvo TS u Varaždinu, Ul. braće Radić 2,42000 Varaždin</item>
      <item>Republika Hrvatska, Ministarstvo financija (po ŽDO u Varaždinu), Katančićeva 5,10000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  <item>Računovodstvo TS u Varaždinu, Ul. braće Radić 2,42000 Varaždin</item>
      <item>Republika Hrvatska, Ministarstvo financija (po ŽDO u Varaždinu), Katančićeva 5,10000 Zagreb</item>
      <item>ZAGREBAČKA BANKA DIONIČKO DRUŠTVO,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  <item>, OIB null</item>
      <item>, OIB null</item>
      <item>, OIB 92963223473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  <item>, OIB null</item>
      <item>, OIB null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418</properties:Words>
  <properties:Characters>2203</properties:Characters>
  <properties:Lines>77</properties:Lines>
  <properties:Paragraphs>26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2018-05-23T11:54:00Z</cp:lastPrinted>
  <dcterms:modified xmlns:xsi="http://www.w3.org/2001/XMLSchema-instance" xsi:type="dcterms:W3CDTF">2018-05-23T12:15:00Z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(ST-438-13-100 ZAKLJUČENJE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