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9e2aa" w14:paraId="d79e2aa" w:rsidRDefault="00111E9C" w:rsidP="00934DF0" w:rsidR="00934DF0" w:rsidRPr="00934DF0">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t>4 St-</w:t>
      </w:r>
      <w:r w:rsidR="004321CE">
        <w:rPr>
          <w:rFonts w:hAnsi="Times New Roman" w:ascii="Times New Roman"/>
          <w:noProof w:val="false"/>
          <w:szCs w:val="24"/>
        </w:rPr>
        <w:t>5249/16</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REPUBLIKA HRVATSKA  </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TRGOVAČKI SUD U ZAGREBU </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STALNA SLUŽBA </w:t>
      </w:r>
    </w:p>
    <w:p w:rsidRDefault="00934DF0" w:rsidP="00934DF0" w:rsidR="00934DF0">
      <w:pPr>
        <w:rPr>
          <w:rFonts w:hAnsi="Times New Roman" w:ascii="Times New Roman"/>
          <w:noProof w:val="false"/>
          <w:szCs w:val="24"/>
        </w:rPr>
      </w:pPr>
      <w:r w:rsidRPr="00934DF0">
        <w:rPr>
          <w:rFonts w:hAnsi="Times New Roman" w:ascii="Times New Roman"/>
          <w:noProof w:val="false"/>
          <w:szCs w:val="24"/>
        </w:rPr>
        <w:t xml:space="preserve">Karlovac, </w:t>
      </w:r>
      <w:r w:rsidR="00A5243C">
        <w:rPr>
          <w:rFonts w:hAnsi="Times New Roman" w:ascii="Times New Roman"/>
          <w:noProof w:val="false"/>
          <w:szCs w:val="24"/>
        </w:rPr>
        <w:t>Trg hrvatskih branitelja 1</w:t>
      </w:r>
    </w:p>
    <w:p w:rsidRDefault="00D03DD5" w:rsidP="00934DF0" w:rsidR="00D03DD5" w:rsidRPr="00934DF0">
      <w:pPr>
        <w:rPr>
          <w:rFonts w:hAnsi="Times New Roman" w:ascii="Times New Roman"/>
          <w:noProof w:val="false"/>
          <w:szCs w:val="24"/>
        </w:rPr>
      </w:pPr>
    </w:p>
    <w:p w:rsidRDefault="00934DF0" w:rsidP="00934DF0" w:rsidR="00934DF0" w:rsidRPr="00934DF0">
      <w:pPr>
        <w:rPr>
          <w:rFonts w:hAnsi="Times New Roman" w:ascii="Times New Roman"/>
          <w:noProof w:val="false"/>
          <w:szCs w:val="24"/>
        </w:rPr>
      </w:pPr>
    </w:p>
    <w:p w:rsidRDefault="00934DF0" w:rsidP="00934DF0" w:rsidR="00B314E8" w:rsidRPr="00934DF0">
      <w:pPr>
        <w:jc w:val="center"/>
        <w:rPr>
          <w:rFonts w:hAnsi="Times New Roman" w:ascii="Times New Roman"/>
          <w:noProof w:val="false"/>
          <w:szCs w:val="24"/>
        </w:rPr>
      </w:pPr>
      <w:r w:rsidRPr="00934DF0">
        <w:rPr>
          <w:rFonts w:hAnsi="Times New Roman" w:ascii="Times New Roman"/>
          <w:noProof w:val="false"/>
          <w:szCs w:val="24"/>
        </w:rPr>
        <w:t>R E P U B L I K A  H R V A T S K A</w:t>
      </w:r>
    </w:p>
    <w:p w:rsidRDefault="008817D1" w:rsidP="00C26B46" w:rsidR="005A0E12" w:rsidRPr="00934DF0">
      <w:pPr>
        <w:jc w:val="center"/>
        <w:rPr>
          <w:rFonts w:hAnsi="Times New Roman" w:ascii="Times New Roman"/>
          <w:noProof w:val="false"/>
          <w:szCs w:val="24"/>
        </w:rPr>
      </w:pPr>
      <w:r>
        <w:rPr>
          <w:rFonts w:hAnsi="Times New Roman" w:ascii="Times New Roman"/>
          <w:noProof w:val="false"/>
          <w:szCs w:val="24"/>
        </w:rPr>
        <w:t>Z A K L J U Č A K</w:t>
      </w:r>
    </w:p>
    <w:p w:rsidRDefault="00954C7C" w:rsidP="00954C7C" w:rsidR="00954C7C">
      <w:pPr>
        <w:rPr>
          <w:rFonts w:hAnsi="Times New Roman" w:ascii="Times New Roman"/>
          <w:noProof w:val="false"/>
          <w:szCs w:val="24"/>
        </w:rPr>
      </w:pPr>
    </w:p>
    <w:p w:rsidRDefault="00D03DD5" w:rsidP="00954C7C" w:rsidR="00D03DD5" w:rsidRPr="00934DF0">
      <w:pPr>
        <w:rPr>
          <w:rFonts w:hAnsi="Times New Roman" w:ascii="Times New Roman"/>
          <w:noProof w:val="false"/>
          <w:szCs w:val="24"/>
        </w:rPr>
      </w:pPr>
    </w:p>
    <w:p w:rsidRDefault="00954C7C" w:rsidP="00954C7C" w:rsidR="00954C7C" w:rsidRPr="00934DF0">
      <w:pPr>
        <w:pStyle w:val="Tijeloteksta"/>
        <w:rPr>
          <w:rFonts w:hAnsi="Times New Roman" w:ascii="Times New Roman"/>
          <w:szCs w:val="24"/>
        </w:rPr>
      </w:pPr>
      <w:r w:rsidRPr="00934DF0">
        <w:rPr>
          <w:rFonts w:hAnsi="Times New Roman" w:ascii="Times New Roman"/>
          <w:szCs w:val="24"/>
        </w:rPr>
        <w:tab/>
      </w:r>
      <w:r w:rsidR="00934DF0">
        <w:rPr>
          <w:rFonts w:hAnsi="Times New Roman" w:ascii="Times New Roman"/>
          <w:szCs w:val="24"/>
        </w:rPr>
        <w:t>Trgovački sud u Zagrebu, Stalna služba</w:t>
      </w:r>
      <w:r w:rsidR="00C26B46" w:rsidRPr="00934DF0">
        <w:rPr>
          <w:rFonts w:hAnsi="Times New Roman" w:ascii="Times New Roman"/>
          <w:szCs w:val="24"/>
        </w:rPr>
        <w:t xml:space="preserve">, </w:t>
      </w:r>
      <w:r w:rsidRPr="00934DF0">
        <w:rPr>
          <w:rFonts w:hAnsi="Times New Roman" w:ascii="Times New Roman"/>
          <w:szCs w:val="24"/>
        </w:rPr>
        <w:t xml:space="preserve">po sucu Goranki Boljkovac, kao stečajnom sucu, </w:t>
      </w:r>
      <w:r w:rsidR="004321CE" w:rsidRPr="00853078">
        <w:rPr>
          <w:rFonts w:hAnsi="Times New Roman" w:ascii="Times New Roman"/>
          <w:szCs w:val="24"/>
        </w:rPr>
        <w:t xml:space="preserve">u stečajnom postupku </w:t>
      </w:r>
      <w:r w:rsidR="004321CE" w:rsidRPr="00853078">
        <w:rPr>
          <w:rFonts w:hAnsi="Times New Roman" w:ascii="Times New Roman"/>
        </w:rPr>
        <w:t xml:space="preserve">nad </w:t>
      </w:r>
      <w:r w:rsidR="004321CE">
        <w:rPr>
          <w:rFonts w:hAnsi="Times New Roman" w:ascii="Times New Roman"/>
        </w:rPr>
        <w:t xml:space="preserve">stečajnim dužnikom </w:t>
      </w:r>
      <w:r w:rsidR="004321CE" w:rsidRPr="00773160">
        <w:rPr>
          <w:rFonts w:hAnsi="Times New Roman" w:ascii="Times New Roman"/>
          <w:szCs w:val="24"/>
        </w:rPr>
        <w:t>FRANJIĆ PROMET d.o.o.</w:t>
      </w:r>
      <w:r w:rsidR="004321CE">
        <w:rPr>
          <w:rFonts w:hAnsi="Times New Roman" w:ascii="Times New Roman"/>
        </w:rPr>
        <w:t xml:space="preserve"> u stečaju</w:t>
      </w:r>
      <w:r w:rsidR="004321CE" w:rsidRPr="00773160">
        <w:rPr>
          <w:rFonts w:hAnsi="Times New Roman" w:ascii="Times New Roman"/>
          <w:szCs w:val="24"/>
        </w:rPr>
        <w:t>, Sesvete, Zagrebačka 78, OIB 47876915592</w:t>
      </w:r>
      <w:r w:rsidR="00B16132" w:rsidRPr="00934DF0">
        <w:rPr>
          <w:rFonts w:hAnsi="Times New Roman" w:ascii="Times New Roman"/>
          <w:szCs w:val="24"/>
        </w:rPr>
        <w:t>,</w:t>
      </w:r>
      <w:r w:rsidRPr="00934DF0">
        <w:rPr>
          <w:rFonts w:hAnsi="Times New Roman" w:ascii="Times New Roman"/>
          <w:szCs w:val="24"/>
        </w:rPr>
        <w:t xml:space="preserve"> dana </w:t>
      </w:r>
      <w:r w:rsidR="00147369">
        <w:rPr>
          <w:rFonts w:hAnsi="Times New Roman" w:ascii="Times New Roman"/>
          <w:szCs w:val="24"/>
        </w:rPr>
        <w:t>1. lipnja</w:t>
      </w:r>
      <w:r w:rsidR="008817D1">
        <w:rPr>
          <w:rFonts w:hAnsi="Times New Roman" w:ascii="Times New Roman"/>
          <w:szCs w:val="24"/>
        </w:rPr>
        <w:t xml:space="preserve"> 2018.</w:t>
      </w:r>
      <w:r w:rsidR="001A5B0B" w:rsidRPr="00934DF0">
        <w:rPr>
          <w:rFonts w:hAnsi="Times New Roman" w:ascii="Times New Roman"/>
          <w:szCs w:val="24"/>
        </w:rPr>
        <w:t xml:space="preserve"> </w:t>
      </w:r>
    </w:p>
    <w:p w:rsidRDefault="00954C7C" w:rsidP="00954C7C" w:rsidR="00954C7C" w:rsidRPr="00934DF0">
      <w:pPr>
        <w:pStyle w:val="Tijeloteksta"/>
        <w:rPr>
          <w:rFonts w:hAnsi="Times New Roman" w:ascii="Times New Roman"/>
          <w:szCs w:val="24"/>
        </w:rPr>
      </w:pPr>
    </w:p>
    <w:p w:rsidRDefault="008817D1" w:rsidP="00954C7C" w:rsidR="00BB3314" w:rsidRPr="00A74C39">
      <w:pPr>
        <w:pStyle w:val="Tijeloteksta"/>
        <w:jc w:val="center"/>
        <w:rPr>
          <w:rFonts w:hAnsi="Times New Roman" w:ascii="Times New Roman"/>
          <w:szCs w:val="24"/>
        </w:rPr>
      </w:pPr>
      <w:r>
        <w:rPr>
          <w:rFonts w:hAnsi="Times New Roman" w:ascii="Times New Roman"/>
          <w:szCs w:val="24"/>
        </w:rPr>
        <w:t xml:space="preserve">z a k l j u č i o </w:t>
      </w:r>
      <w:r w:rsidR="00954C7C" w:rsidRPr="00A74C39">
        <w:rPr>
          <w:rFonts w:hAnsi="Times New Roman" w:ascii="Times New Roman"/>
          <w:szCs w:val="24"/>
        </w:rPr>
        <w:t xml:space="preserve">   j e</w:t>
      </w:r>
    </w:p>
    <w:p w:rsidRDefault="00954C7C" w:rsidP="00954C7C" w:rsidR="00954C7C" w:rsidRPr="00A74C39">
      <w:pPr>
        <w:pStyle w:val="Tijeloteksta"/>
        <w:rPr>
          <w:rFonts w:hAnsi="Times New Roman" w:ascii="Times New Roman"/>
          <w:b/>
          <w:szCs w:val="24"/>
        </w:rPr>
      </w:pPr>
    </w:p>
    <w:p w:rsidRDefault="00A74C39" w:rsidP="008817D1" w:rsidR="00147369">
      <w:pPr>
        <w:pStyle w:val="Tijeloteksta"/>
        <w:ind w:firstLine="720"/>
        <w:rPr>
          <w:rFonts w:hAnsi="Times New Roman" w:ascii="Times New Roman"/>
        </w:rPr>
      </w:pPr>
      <w:r w:rsidRPr="00A74C39">
        <w:rPr>
          <w:rFonts w:hAnsi="Times New Roman" w:ascii="Times New Roman"/>
        </w:rPr>
        <w:t xml:space="preserve">Nalaže se Financijskoj agenciji da </w:t>
      </w:r>
      <w:r w:rsidR="00147369">
        <w:rPr>
          <w:rFonts w:hAnsi="Times New Roman" w:ascii="Times New Roman"/>
        </w:rPr>
        <w:t xml:space="preserve">bez odgode pristupi provedbi pravomoćnog rješenja o namirenju ovog suda posl.br. 4 St-5249/16 od 19. travnja 2018., te izvrši plaćanja određena točkom III. i IV. izreke navedenog rješenja. </w:t>
      </w:r>
    </w:p>
    <w:p w:rsidRDefault="00147369" w:rsidP="008817D1" w:rsidR="00147369">
      <w:pPr>
        <w:pStyle w:val="Tijeloteksta"/>
        <w:ind w:firstLine="720"/>
        <w:rPr>
          <w:rFonts w:hAnsi="Times New Roman" w:ascii="Times New Roman"/>
        </w:rPr>
      </w:pPr>
    </w:p>
    <w:p w:rsidRDefault="000F0435" w:rsidP="000F0435" w:rsidR="008F12BE" w:rsidRPr="00A74C39">
      <w:pPr>
        <w:pStyle w:val="Tijeloteksta"/>
        <w:jc w:val="center"/>
        <w:rPr>
          <w:rFonts w:hAnsi="Times New Roman" w:ascii="Times New Roman"/>
          <w:szCs w:val="24"/>
        </w:rPr>
      </w:pPr>
      <w:r w:rsidRPr="00A74C39">
        <w:rPr>
          <w:rFonts w:hAnsi="Times New Roman" w:ascii="Times New Roman"/>
          <w:szCs w:val="24"/>
        </w:rPr>
        <w:t>Obrazloženje</w:t>
      </w:r>
    </w:p>
    <w:p w:rsidRDefault="00F80552" w:rsidP="000F0435" w:rsidR="00F80552" w:rsidRPr="00A74C39">
      <w:pPr>
        <w:pStyle w:val="Tijeloteksta"/>
        <w:jc w:val="center"/>
        <w:rPr>
          <w:rFonts w:hAnsi="Times New Roman" w:ascii="Times New Roman"/>
          <w:b/>
          <w:szCs w:val="24"/>
        </w:rPr>
      </w:pPr>
    </w:p>
    <w:p w:rsidRDefault="00147369" w:rsidP="00D03DD5" w:rsidR="00147369">
      <w:pPr>
        <w:jc w:val="both"/>
        <w:rPr>
          <w:rFonts w:hAnsi="Times New Roman" w:ascii="Times New Roman"/>
        </w:rPr>
      </w:pPr>
      <w:r>
        <w:tab/>
      </w:r>
      <w:r>
        <w:rPr>
          <w:rFonts w:hAnsi="Times New Roman" w:ascii="Times New Roman"/>
        </w:rPr>
        <w:t>Sud je dana 24. svibnja 2018. dostavi Financijskoj agenciji na provedbu pravomoćno rješenje o namirenju posl.br. 4 St-5249/16 od 19. travnja 2018.</w:t>
      </w:r>
    </w:p>
    <w:p w:rsidRDefault="00147369" w:rsidP="00D03DD5" w:rsidR="00147369">
      <w:pPr>
        <w:jc w:val="both"/>
        <w:rPr>
          <w:rFonts w:hAnsi="Times New Roman" w:ascii="Times New Roman"/>
        </w:rPr>
      </w:pPr>
    </w:p>
    <w:p w:rsidRDefault="00147369" w:rsidP="00D03DD5" w:rsidR="00147369">
      <w:pPr>
        <w:jc w:val="both"/>
        <w:rPr>
          <w:rFonts w:hAnsi="Times New Roman" w:ascii="Times New Roman"/>
        </w:rPr>
      </w:pPr>
      <w:r>
        <w:rPr>
          <w:rFonts w:hAnsi="Times New Roman" w:ascii="Times New Roman"/>
        </w:rPr>
        <w:tab/>
        <w:t xml:space="preserve">Podneskom od 28. svibnja 2018., zaprimljenim kod ovog suda 1. lipnja 2018., Financijska agencija vratila je citirano rješenje sudu pozivom na odredbu čl. 28. st. 3. Pravilnika o načinu i postupku provedbe prodaje nekretnina i pokretnina u ovršnom postupku (Narodne novine broj 156/14), navodeći da zaprimljeno rješenje ovog suda ne sadrži podatke o imenu i prezimenu/nazivu, adresi opunomoćenika/zakonskog zastupnika ovrhovoditelja i ovršenika. </w:t>
      </w:r>
    </w:p>
    <w:p w:rsidRDefault="00147369" w:rsidP="00D03DD5" w:rsidR="00147369">
      <w:pPr>
        <w:jc w:val="both"/>
        <w:rPr>
          <w:rFonts w:hAnsi="Times New Roman" w:ascii="Times New Roman"/>
        </w:rPr>
      </w:pPr>
    </w:p>
    <w:p w:rsidRDefault="00147369" w:rsidP="00D03DD5" w:rsidR="00147369">
      <w:pPr>
        <w:jc w:val="both"/>
        <w:rPr>
          <w:rFonts w:hAnsi="Times New Roman" w:ascii="Times New Roman"/>
        </w:rPr>
      </w:pPr>
      <w:r>
        <w:rPr>
          <w:rFonts w:hAnsi="Times New Roman" w:ascii="Times New Roman"/>
        </w:rPr>
        <w:tab/>
        <w:t xml:space="preserve">Uvidom u rješenje ovog suda posl.br. 4 St-5249/16 od 19. travnja 2018. sud je utvrdio da isto sadrži sve potrebne podatke da bi Financijska agencija mogla pristupiti provedbi citiranog rješenja i izvršiti određena plaćanja iz točke III. i IV. izreke istog rješenja, slijedom čega je Financijska agencija dužna bez odgode pristupiti provedbi citiranog rješenja. </w:t>
      </w:r>
    </w:p>
    <w:p w:rsidRDefault="00147369" w:rsidP="00D03DD5" w:rsidR="00147369">
      <w:pPr>
        <w:jc w:val="both"/>
        <w:rPr>
          <w:rFonts w:hAnsi="Times New Roman" w:ascii="Times New Roman"/>
        </w:rPr>
      </w:pPr>
    </w:p>
    <w:p w:rsidRDefault="00147369" w:rsidP="00D03DD5" w:rsidR="00147369">
      <w:pPr>
        <w:jc w:val="both"/>
        <w:rPr>
          <w:rFonts w:hAnsi="Times New Roman" w:ascii="Times New Roman"/>
        </w:rPr>
      </w:pPr>
      <w:r>
        <w:rPr>
          <w:rFonts w:hAnsi="Times New Roman" w:ascii="Times New Roman"/>
        </w:rPr>
        <w:tab/>
        <w:t xml:space="preserve">Navodi Financijske agencije iz podneska od 28. svibnja 2018. o tome da rješenje suda od 19. travnja 2018. ne sadrži podatke o imenu i prezimenu/nazivu, adresi opunomoćenika/zakonskog zastupnika ovrhovoditelja i ovršenika su bespredmetni i apsurdni, uzimajući u obzir da se u ovom slučaju ne radi o prodaji nekretnine u ovršnom postupku, već </w:t>
      </w:r>
      <w:r>
        <w:rPr>
          <w:rFonts w:hAnsi="Times New Roman" w:ascii="Times New Roman"/>
        </w:rPr>
        <w:lastRenderedPageBreak/>
        <w:t xml:space="preserve">se radi o stečajnom postupku u kojem uopće ne postoje sudionici koji se nazivaju ovrhovoditelj i ovršenik. </w:t>
      </w:r>
    </w:p>
    <w:p w:rsidRDefault="00147369" w:rsidP="00D03DD5" w:rsidR="00147369">
      <w:pPr>
        <w:jc w:val="both"/>
        <w:rPr>
          <w:rFonts w:hAnsi="Times New Roman" w:ascii="Times New Roman"/>
        </w:rPr>
      </w:pPr>
    </w:p>
    <w:p w:rsidRDefault="00147369" w:rsidP="00D03DD5" w:rsidR="00147369">
      <w:pPr>
        <w:jc w:val="both"/>
        <w:rPr>
          <w:rFonts w:hAnsi="Times New Roman" w:ascii="Times New Roman"/>
        </w:rPr>
      </w:pPr>
      <w:r>
        <w:rPr>
          <w:rFonts w:hAnsi="Times New Roman" w:ascii="Times New Roman"/>
        </w:rPr>
        <w:tab/>
        <w:t xml:space="preserve">Rješenje ovog suda posl.br. 4 St-5249/16 od 19. travnja 2018. sadrži točnu oznaku naziva stečajnog dužnika, njegov OIB te broj računa stečajnog dužnika kod poslovne banke te sadrži točnu oznaku razlučnog vjerovnika, OIB razlučnog vjerovnika te broj računa razlučnog vjerovnika kod poslovne banke, kao i brojeve računa Financijske agencije sa kojih je potrebno izvršiti plaćanja iz točke III. i IV izreke rješenja od 19. travnja 2018., te je na rješenje o namirenju otisnuta i klauzula pravomoćnosti, slijedom čega ne postoji niti jedan zakonski razlog koji bi priječio postupanje Financijske agencije po dostavljenom rješenju o namirenju. </w:t>
      </w:r>
    </w:p>
    <w:p w:rsidRDefault="00147369" w:rsidP="00D03DD5" w:rsidR="00147369">
      <w:pPr>
        <w:jc w:val="both"/>
        <w:rPr>
          <w:rFonts w:hAnsi="Times New Roman" w:ascii="Times New Roman"/>
        </w:rPr>
      </w:pPr>
    </w:p>
    <w:p w:rsidRDefault="00147369" w:rsidP="00D03DD5" w:rsidR="00147369">
      <w:pPr>
        <w:jc w:val="both"/>
        <w:rPr>
          <w:rFonts w:hAnsi="Times New Roman" w:ascii="Times New Roman"/>
        </w:rPr>
      </w:pPr>
      <w:r>
        <w:rPr>
          <w:rFonts w:hAnsi="Times New Roman" w:ascii="Times New Roman"/>
        </w:rPr>
        <w:tab/>
        <w:t>Stoga je Financijska agencija dužna odmah po primitku ovog zaključka (uz koji sud po drugi put dostavlja Financijskoj agenciji na provedbu rješenje o namirenju ovog suda posl.br. 4 St-5249/16 od 19. travnja 2018. uz klauzulu pravomoćnosti)</w:t>
      </w:r>
      <w:r w:rsidR="000F23B3">
        <w:rPr>
          <w:rFonts w:hAnsi="Times New Roman" w:ascii="Times New Roman"/>
        </w:rPr>
        <w:t>, pristupiti provedbi istog i izvršiti dužna plaćanja.</w:t>
      </w:r>
    </w:p>
    <w:p w:rsidRDefault="000F23B3" w:rsidP="00D03DD5" w:rsidR="000F23B3">
      <w:pPr>
        <w:jc w:val="both"/>
        <w:rPr>
          <w:rFonts w:hAnsi="Times New Roman" w:ascii="Times New Roman"/>
        </w:rPr>
      </w:pPr>
    </w:p>
    <w:p w:rsidRDefault="000407B1" w:rsidP="00737A4B" w:rsidR="003B7EB5" w:rsidRPr="00934DF0">
      <w:pPr>
        <w:pStyle w:val="Tijeloteksta"/>
        <w:jc w:val="center"/>
        <w:rPr>
          <w:rFonts w:hAnsi="Times New Roman" w:ascii="Times New Roman"/>
          <w:b/>
          <w:szCs w:val="24"/>
        </w:rPr>
      </w:pPr>
      <w:r w:rsidRPr="00934DF0">
        <w:rPr>
          <w:rFonts w:hAnsi="Times New Roman" w:ascii="Times New Roman"/>
          <w:szCs w:val="24"/>
        </w:rPr>
        <w:t xml:space="preserve">U Karlovcu </w:t>
      </w:r>
      <w:r w:rsidR="000F23B3">
        <w:rPr>
          <w:rFonts w:hAnsi="Times New Roman" w:ascii="Times New Roman"/>
          <w:szCs w:val="24"/>
        </w:rPr>
        <w:t>1. lipnja</w:t>
      </w:r>
      <w:r w:rsidR="00D03DD5">
        <w:rPr>
          <w:rFonts w:hAnsi="Times New Roman" w:ascii="Times New Roman"/>
          <w:szCs w:val="24"/>
        </w:rPr>
        <w:t xml:space="preserve"> 2018.</w:t>
      </w:r>
    </w:p>
    <w:p w:rsidRDefault="00737A4B" w:rsidP="00B314E8" w:rsidR="00737A4B" w:rsidRPr="00934DF0">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00204367">
        <w:rPr>
          <w:rFonts w:hAnsi="Times New Roman" w:ascii="Times New Roman"/>
          <w:szCs w:val="24"/>
        </w:rPr>
        <w:t xml:space="preserve">               </w:t>
      </w:r>
      <w:r w:rsidRPr="00934DF0">
        <w:rPr>
          <w:rFonts w:hAnsi="Times New Roman" w:ascii="Times New Roman"/>
          <w:szCs w:val="24"/>
        </w:rPr>
        <w:t>Sudac:</w:t>
      </w:r>
    </w:p>
    <w:p w:rsidRDefault="00737A4B" w:rsidP="00204367" w:rsidR="006275C1">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00204367">
        <w:rPr>
          <w:rFonts w:hAnsi="Times New Roman" w:ascii="Times New Roman"/>
          <w:szCs w:val="24"/>
        </w:rPr>
        <w:t xml:space="preserve">                </w:t>
      </w:r>
      <w:r w:rsidRPr="00934DF0">
        <w:rPr>
          <w:rFonts w:hAnsi="Times New Roman" w:ascii="Times New Roman"/>
          <w:szCs w:val="24"/>
        </w:rPr>
        <w:t>Goranka Boljkovac</w:t>
      </w:r>
      <w:r w:rsidR="00F15AD7">
        <w:rPr>
          <w:rFonts w:hAnsi="Times New Roman" w:ascii="Times New Roman"/>
          <w:szCs w:val="24"/>
        </w:rPr>
        <w:t>, v.r.</w:t>
      </w:r>
    </w:p>
    <w:p w:rsidRDefault="00204367" w:rsidP="00204367" w:rsidR="00204367">
      <w:pPr>
        <w:pStyle w:val="Tijeloteksta"/>
        <w:rPr>
          <w:rFonts w:hAnsi="Times New Roman" w:ascii="Times New Roman"/>
          <w:szCs w:val="24"/>
        </w:rPr>
      </w:pPr>
    </w:p>
    <w:p w:rsidRDefault="00F15AD7" w:rsidP="00F15AD7" w:rsidR="00204367">
      <w:pPr>
        <w:pStyle w:val="Tijeloteksta"/>
        <w:tabs>
          <w:tab w:pos="6820" w:val="left"/>
        </w:tabs>
        <w:rPr>
          <w:rFonts w:hAnsi="Times New Roman" w:ascii="Times New Roman"/>
          <w:szCs w:val="24"/>
        </w:rPr>
      </w:pPr>
      <w:r>
        <w:rPr>
          <w:rFonts w:hAnsi="Times New Roman" w:ascii="Times New Roman"/>
          <w:szCs w:val="24"/>
        </w:rPr>
        <w:tab/>
        <w:t>Za točnost otpravka-</w:t>
      </w:r>
    </w:p>
    <w:p w:rsidRDefault="00F15AD7" w:rsidP="00F15AD7" w:rsidR="00204367">
      <w:pPr>
        <w:pStyle w:val="Tijeloteksta"/>
        <w:tabs>
          <w:tab w:pos="6820" w:val="left"/>
        </w:tabs>
        <w:rPr>
          <w:rFonts w:hAnsi="Times New Roman" w:ascii="Times New Roman"/>
          <w:szCs w:val="24"/>
        </w:rPr>
      </w:pPr>
      <w:r>
        <w:rPr>
          <w:rFonts w:hAnsi="Times New Roman" w:ascii="Times New Roman"/>
          <w:szCs w:val="24"/>
        </w:rPr>
        <w:tab/>
        <w:t>ovlašteni službenik:</w:t>
      </w:r>
    </w:p>
    <w:p w:rsidRDefault="00F15AD7" w:rsidP="00F15AD7" w:rsidR="00204367">
      <w:pPr>
        <w:pStyle w:val="Tijeloteksta"/>
        <w:tabs>
          <w:tab w:pos="6820" w:val="left"/>
        </w:tabs>
        <w:rPr>
          <w:rFonts w:hAnsi="Times New Roman" w:ascii="Times New Roman"/>
          <w:szCs w:val="24"/>
        </w:rPr>
      </w:pPr>
      <w:r>
        <w:rPr>
          <w:rFonts w:hAnsi="Times New Roman" w:ascii="Times New Roman"/>
          <w:szCs w:val="24"/>
        </w:rPr>
        <w:tab/>
        <w:t>Renata Klokočki</w:t>
      </w:r>
    </w:p>
    <w:p w:rsidRDefault="000407B1" w:rsidP="00B314E8" w:rsidR="007C72DF" w:rsidRPr="00934DF0">
      <w:pPr>
        <w:pStyle w:val="Tijeloteksta"/>
        <w:rPr>
          <w:rFonts w:hAnsi="Times New Roman" w:ascii="Times New Roman"/>
          <w:szCs w:val="24"/>
        </w:rPr>
      </w:pPr>
      <w:r w:rsidRPr="00934DF0">
        <w:rPr>
          <w:rFonts w:hAnsi="Times New Roman" w:ascii="Times New Roman"/>
          <w:szCs w:val="24"/>
        </w:rPr>
        <w:t>UPUTA O PRAVNOM LIJEKU:</w:t>
      </w:r>
    </w:p>
    <w:p w:rsidRDefault="000407B1" w:rsidP="00D03DD5" w:rsidR="00FD3488" w:rsidRPr="00934DF0">
      <w:pPr>
        <w:pStyle w:val="Tijeloteksta"/>
        <w:rPr>
          <w:rFonts w:hAnsi="Times New Roman" w:ascii="Times New Roman"/>
          <w:szCs w:val="24"/>
        </w:rPr>
      </w:pPr>
      <w:r w:rsidRPr="00934DF0">
        <w:rPr>
          <w:rFonts w:hAnsi="Times New Roman" w:ascii="Times New Roman"/>
          <w:szCs w:val="24"/>
        </w:rPr>
        <w:t xml:space="preserve">Protiv ovog </w:t>
      </w:r>
      <w:r w:rsidR="00D03DD5">
        <w:rPr>
          <w:rFonts w:hAnsi="Times New Roman" w:ascii="Times New Roman"/>
          <w:szCs w:val="24"/>
        </w:rPr>
        <w:t>zaključka nije dopuštena žalba.</w:t>
      </w:r>
      <w:r w:rsidR="00FD3488" w:rsidRPr="00934DF0">
        <w:rPr>
          <w:rFonts w:hAnsi="Times New Roman" w:ascii="Times New Roman"/>
          <w:szCs w:val="24"/>
        </w:rPr>
        <w:t xml:space="preserve"> </w:t>
      </w:r>
    </w:p>
    <w:sectPr w:rsidSect="00D03DD5" w:rsidR="00FD3488" w:rsidRPr="00934DF0">
      <w:headerReference w:type="even" r:id="rId10"/>
      <w:headerReference w:type="default" r:id="rId11"/>
      <w:pgSz w:h="16838" w:w="11906"/>
      <w:pgMar w:gutter="0" w:footer="720" w:header="720" w:left="1418" w:bottom="1985"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ED" w:rsidR="009C0FED">
      <w:r>
        <w:separator/>
      </w:r>
    </w:p>
  </w:endnote>
  <w:endnote w:id="0" w:type="continuationSeparator">
    <w:p w:rsidRDefault="009C0FED" w:rsidR="009C0F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ED" w:rsidR="009C0FED">
      <w:r>
        <w:separator/>
      </w:r>
    </w:p>
  </w:footnote>
  <w:footnote w:id="0" w:type="continuationSeparator">
    <w:p w:rsidRDefault="009C0FED" w:rsidR="009C0F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5B0B" w:rsidP="00B314E8" w:rsidR="001A5B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5B0B" w:rsidR="001A5B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5B0B" w:rsidP="00B314E8" w:rsidR="001A5B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6EE5">
      <w:rPr>
        <w:rStyle w:val="Brojstranice"/>
      </w:rPr>
      <w:t>2</w:t>
    </w:r>
    <w:r>
      <w:rPr>
        <w:rStyle w:val="Brojstranice"/>
      </w:rPr>
      <w:fldChar w:fldCharType="end"/>
    </w:r>
  </w:p>
  <w:p w:rsidRDefault="001A5B0B" w:rsidR="001A5B0B" w:rsidRPr="006D3F52">
    <w:pPr>
      <w:pStyle w:val="Zaglavlje"/>
      <w:rPr>
        <w:rFonts w:hAnsi="Times New Roman" w:ascii="Times New Roman"/>
      </w:rPr>
    </w:pPr>
    <w:r>
      <w:t xml:space="preserve">                                                                                 </w:t>
    </w:r>
    <w:r w:rsidR="005B12B2">
      <w:t xml:space="preserve">     </w:t>
    </w:r>
    <w:r>
      <w:t xml:space="preserve">    </w:t>
    </w:r>
    <w:r w:rsidRPr="006D3F52">
      <w:rPr>
        <w:rFonts w:hAnsi="Times New Roman" w:ascii="Times New Roman"/>
      </w:rPr>
      <w:t>4 St</w:t>
    </w:r>
    <w:r w:rsidR="005B12B2">
      <w:rPr>
        <w:rFonts w:hAnsi="Times New Roman" w:ascii="Times New Roman"/>
      </w:rPr>
      <w:t>-</w:t>
    </w:r>
    <w:r w:rsidR="004321CE">
      <w:rPr>
        <w:rFonts w:hAnsi="Times New Roman" w:ascii="Times New Roman"/>
      </w:rPr>
      <w:t>5249/16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F93D7B"/>
    <w:multiLevelType w:val="hybridMultilevel"/>
    <w:tmpl w:val="DAB614BE"/>
    <w:lvl w:tplc="1932DC3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4E501112"/>
    <w:multiLevelType w:val="hybridMultilevel"/>
    <w:tmpl w:val="266696B2"/>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6">
    <w:nsid w:val="57366B0C"/>
    <w:multiLevelType w:val="hybridMultilevel"/>
    <w:tmpl w:val="FCFAA4B4"/>
    <w:lvl w:tplc="00E491F6"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8"/>
  </w:num>
  <w:num w:numId="2">
    <w:abstractNumId w:val="7"/>
  </w:num>
  <w:num w:numId="3">
    <w:abstractNumId w:val="2"/>
  </w:num>
  <w:num w:numId="4">
    <w:abstractNumId w:val="1"/>
  </w:num>
  <w:num w:numId="5">
    <w:abstractNumId w:val="3"/>
  </w:num>
  <w:num w:numId="6">
    <w:abstractNumId w:val="0"/>
  </w:num>
  <w:num w:numId="7">
    <w:abstractNumId w:val="9"/>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5"/>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624"/>
    <w:rsid w:val="00000C08"/>
    <w:rsid w:val="00001099"/>
    <w:rsid w:val="000407B1"/>
    <w:rsid w:val="00051D4A"/>
    <w:rsid w:val="000A020C"/>
    <w:rsid w:val="000A2EA1"/>
    <w:rsid w:val="000D4F31"/>
    <w:rsid w:val="000F0435"/>
    <w:rsid w:val="000F23B3"/>
    <w:rsid w:val="00111E9C"/>
    <w:rsid w:val="00135E75"/>
    <w:rsid w:val="00147369"/>
    <w:rsid w:val="00164987"/>
    <w:rsid w:val="00191026"/>
    <w:rsid w:val="001A5B0B"/>
    <w:rsid w:val="001B17EC"/>
    <w:rsid w:val="001B23BB"/>
    <w:rsid w:val="001C1148"/>
    <w:rsid w:val="00204367"/>
    <w:rsid w:val="00205E59"/>
    <w:rsid w:val="00245E30"/>
    <w:rsid w:val="00275E06"/>
    <w:rsid w:val="002B79AE"/>
    <w:rsid w:val="00330D4C"/>
    <w:rsid w:val="00331423"/>
    <w:rsid w:val="0034015D"/>
    <w:rsid w:val="00362D40"/>
    <w:rsid w:val="0037105C"/>
    <w:rsid w:val="00381043"/>
    <w:rsid w:val="00385EEB"/>
    <w:rsid w:val="00393171"/>
    <w:rsid w:val="003B7EB5"/>
    <w:rsid w:val="003D357F"/>
    <w:rsid w:val="0043138F"/>
    <w:rsid w:val="004321CE"/>
    <w:rsid w:val="00455C05"/>
    <w:rsid w:val="00487659"/>
    <w:rsid w:val="004A651D"/>
    <w:rsid w:val="004D4BD4"/>
    <w:rsid w:val="00566675"/>
    <w:rsid w:val="00577F43"/>
    <w:rsid w:val="00594221"/>
    <w:rsid w:val="005A0E12"/>
    <w:rsid w:val="005B12B2"/>
    <w:rsid w:val="005D76F1"/>
    <w:rsid w:val="006275C1"/>
    <w:rsid w:val="006521A5"/>
    <w:rsid w:val="006A2078"/>
    <w:rsid w:val="006D3F52"/>
    <w:rsid w:val="00727927"/>
    <w:rsid w:val="00737A4B"/>
    <w:rsid w:val="007464E5"/>
    <w:rsid w:val="00752E31"/>
    <w:rsid w:val="007C1C12"/>
    <w:rsid w:val="007C72DF"/>
    <w:rsid w:val="00810EE3"/>
    <w:rsid w:val="0081295B"/>
    <w:rsid w:val="00855310"/>
    <w:rsid w:val="008817D1"/>
    <w:rsid w:val="008A1EAD"/>
    <w:rsid w:val="008E7802"/>
    <w:rsid w:val="008F12BE"/>
    <w:rsid w:val="0091082D"/>
    <w:rsid w:val="00934DF0"/>
    <w:rsid w:val="00937ECE"/>
    <w:rsid w:val="009432E4"/>
    <w:rsid w:val="00954C7C"/>
    <w:rsid w:val="00992055"/>
    <w:rsid w:val="009A4E8F"/>
    <w:rsid w:val="009A6653"/>
    <w:rsid w:val="009C0FED"/>
    <w:rsid w:val="009E2BDF"/>
    <w:rsid w:val="009E4927"/>
    <w:rsid w:val="009F3B1B"/>
    <w:rsid w:val="00A3274C"/>
    <w:rsid w:val="00A5243C"/>
    <w:rsid w:val="00A71208"/>
    <w:rsid w:val="00A74C39"/>
    <w:rsid w:val="00A91D89"/>
    <w:rsid w:val="00AC14E9"/>
    <w:rsid w:val="00AD105D"/>
    <w:rsid w:val="00AF7092"/>
    <w:rsid w:val="00B1002D"/>
    <w:rsid w:val="00B16132"/>
    <w:rsid w:val="00B314E8"/>
    <w:rsid w:val="00BA1767"/>
    <w:rsid w:val="00BB3314"/>
    <w:rsid w:val="00BB5EB8"/>
    <w:rsid w:val="00C26B46"/>
    <w:rsid w:val="00C4751B"/>
    <w:rsid w:val="00C70B43"/>
    <w:rsid w:val="00CE0A00"/>
    <w:rsid w:val="00CF4808"/>
    <w:rsid w:val="00CF4C16"/>
    <w:rsid w:val="00CF6095"/>
    <w:rsid w:val="00D03454"/>
    <w:rsid w:val="00D03DD5"/>
    <w:rsid w:val="00D17B12"/>
    <w:rsid w:val="00DB1F37"/>
    <w:rsid w:val="00DC5AED"/>
    <w:rsid w:val="00DF608C"/>
    <w:rsid w:val="00E06E6E"/>
    <w:rsid w:val="00E36EE5"/>
    <w:rsid w:val="00EB2F3B"/>
    <w:rsid w:val="00F0337B"/>
    <w:rsid w:val="00F15AD7"/>
    <w:rsid w:val="00F734DE"/>
    <w:rsid w:val="00F80552"/>
    <w:rsid w:val="00F94460"/>
    <w:rsid w:val="00FD3488"/>
    <w:rsid w:val="00FD59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cs="Tahoma" w:hAnsi="Tahoma" w:ascii="Tahoma"/>
      <w:sz w:val="16"/>
      <w:szCs w:val="16"/>
    </w:rPr>
  </w:style>
  <w:style w:styleId="Odlomakpopisa" w:type="paragraph">
    <w:name w:val="List Paragraph"/>
    <w:basedOn w:val="Normal"/>
    <w:link w:val="OdlomakpopisaChar"/>
    <w:uiPriority w:val="34"/>
    <w:qFormat/>
    <w:rsid w:val="005B12B2"/>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5B12B2"/>
    <w:rPr>
      <w:rFonts w:eastAsia="Calibri" w:hAnsi="Calibri" w:ascii="Calibri"/>
      <w:sz w:val="22"/>
      <w:szCs w:val="22"/>
      <w:lang w:eastAsia="en-US"/>
    </w:rPr>
  </w:style>
  <w:style w:customStyle="true" w:styleId="TijelotekstaChar" w:type="character">
    <w:name w:val="Tijelo teksta Char"/>
    <w:basedOn w:val="Zadanifontodlomka"/>
    <w:link w:val="Tijeloteksta"/>
    <w:rsid w:val="00A74C39"/>
    <w:rPr>
      <w:rFonts w:hAnsi="Verdana" w:ascii="Verdana"/>
      <w:sz w:val="24"/>
    </w:rPr>
  </w:style>
  <w:style w:styleId="Tekstrezerviranogmjesta" w:type="character">
    <w:name w:val="Placeholder Text"/>
    <w:basedOn w:val="Zadanifontodlomka"/>
    <w:uiPriority w:val="99"/>
    <w:semiHidden/>
    <w:rsid w:val="00E36EE5"/>
    <w:rPr>
      <w:color w:val="808080"/>
      <w:bdr w:space="0" w:sz="0" w:color="auto" w:val="none"/>
      <w:shd w:fill="auto" w:color="auto" w:val="clear"/>
    </w:rPr>
  </w:style>
  <w:style w:customStyle="true" w:styleId="eSPISCCParagraphDefaultFont" w:type="character">
    <w:name w:val="eSPIS_CC_Paragraph Default Font"/>
    <w:basedOn w:val="Zadanifontodlomka"/>
    <w:rsid w:val="00E36E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36EE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36E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6E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ascii="Tahoma" w:cs="Tahoma" w:hAnsi="Tahoma"/>
      <w:sz w:val="16"/>
      <w:szCs w:val="16"/>
    </w:rPr>
  </w:style>
  <w:style w:styleId="Odlomakpopisa" w:type="paragraph">
    <w:name w:val="List Paragraph"/>
    <w:basedOn w:val="Normal"/>
    <w:link w:val="OdlomakpopisaChar"/>
    <w:uiPriority w:val="34"/>
    <w:qFormat/>
    <w:rsid w:val="005B12B2"/>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5B12B2"/>
    <w:rPr>
      <w:rFonts w:ascii="Calibri" w:eastAsia="Calibri" w:hAnsi="Calibri"/>
      <w:sz w:val="22"/>
      <w:szCs w:val="22"/>
      <w:lang w:eastAsia="en-US"/>
    </w:rPr>
  </w:style>
  <w:style w:customStyle="1" w:styleId="TijelotekstaChar" w:type="character">
    <w:name w:val="Tijelo teksta Char"/>
    <w:basedOn w:val="Zadanifontodlomka"/>
    <w:link w:val="Tijeloteksta"/>
    <w:rsid w:val="00A74C39"/>
    <w:rPr>
      <w:rFonts w:ascii="Verdana" w:hAnsi="Verdana"/>
      <w:sz w:val="24"/>
    </w:rPr>
  </w:style>
  <w:style w:styleId="Tekstrezerviranogmjesta" w:type="character">
    <w:name w:val="Placeholder Text"/>
    <w:basedOn w:val="Zadanifontodlomka"/>
    <w:uiPriority w:val="99"/>
    <w:semiHidden/>
    <w:rsid w:val="00E36EE5"/>
    <w:rPr>
      <w:color w:val="808080"/>
      <w:bdr w:color="auto" w:space="0" w:sz="0" w:val="none"/>
      <w:shd w:color="auto" w:fill="auto" w:val="clear"/>
    </w:rPr>
  </w:style>
  <w:style w:customStyle="1" w:styleId="eSPISCCParagraphDefaultFont" w:type="character">
    <w:name w:val="eSPIS_CC_Paragraph Default Font"/>
    <w:basedOn w:val="Zadanifontodlomka"/>
    <w:rsid w:val="00E36E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6EE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36E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6EE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5061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5249</izvorni_sadrzaj>
    <derivirana_varijabla naziv="DomainObject.Predmet.Broj_1">5249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St-5249/2016</izvorni_sadrzaj>
    <derivirana_varijabla naziv="DomainObject.Predmet.OznakaBroj_1">St-5249/2016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FRANJIĆ PROMET društvo s ograničenom odgovornošću za trgovinu i usluge u stečaju</izvorni_sadrzaj>
    <derivirana_varijabla naziv="DomainObject.Predmet.ProtustrankaFormated_1">  FRANJIĆ PROMET društvo s ograničenom odgovornošću za trgovinu i usluge u stečaju</derivirana_varijabla>
  </DomainObject.Predmet.ProtustrankaFormated>
  <DomainObject.Predmet.ProtustrankaFormatedOIB>
    <izvorni_sadrzaj>  FRANJIĆ PROMET društvo s ograničenom odgovornošću za trgovinu i usluge u stečaju, OIB 47876915592</izvorni_sadrzaj>
    <derivirana_varijabla naziv="DomainObject.Predmet.ProtustrankaFormatedOIB_1">  FRANJIĆ PROMET društvo s ograničenom odgovornošću za trgovinu i usluge u stečaju, OIB 47876915592</derivirana_varijabla>
  </DomainObject.Predmet.ProtustrankaFormatedOIB>
  <DomainObject.Predmet.ProtustrankaFormatedWithAdress>
    <izvorni_sadrzaj> FRANJIĆ PROMET društvo s ograničenom odgovornošću za trgovinu i usluge u stečaju, Zagrebačka 78, 10360 Sesvete</izvorni_sadrzaj>
    <derivirana_varijabla naziv="DomainObject.Predmet.ProtustrankaFormatedWithAdress_1"> FRANJIĆ PROMET društvo s ograničenom odgovornošću za trgovinu i usluge u stečaju, Zagrebačka 78, 10360 Sesvete</derivirana_varijabla>
  </DomainObject.Predmet.ProtustrankaFormatedWithAdress>
  <DomainObject.Predmet.ProtustrankaFormatedWithAdressOIB>
    <izvorni_sadrzaj> FRANJIĆ PROMET društvo s ograničenom odgovornošću za trgovinu i usluge u stečaju, OIB 47876915592, Zagrebačka 78, 10360 Sesvete</izvorni_sadrzaj>
    <derivirana_varijabla naziv="DomainObject.Predmet.ProtustrankaFormatedWithAdressOIB_1"> FRANJIĆ PROMET društvo s ograničenom odgovornošću za trgovinu i usluge u stečaju, OIB 47876915592, Zagrebačka 78, 10360 Sesvete</derivirana_varijabla>
  </DomainObject.Predmet.ProtustrankaFormatedWithAdressOIB>
  <DomainObject.Predmet.ProtustrankaWithAdress>
    <izvorni_sadrzaj>FRANJIĆ PROMET društvo s ograničenom odgovornošću za trgovinu i usluge u stečaju Zagrebačka 78, 10360 Sesvete</izvorni_sadrzaj>
    <derivirana_varijabla naziv="DomainObject.Predmet.ProtustrankaWithAdress_1">FRANJIĆ PROMET društvo s ograničenom odgovornošću za trgovinu i usluge u stečaju Zagrebačka 78, 10360 Sesvete</derivirana_varijabla>
  </DomainObject.Predmet.ProtustrankaWithAdress>
  <DomainObject.Predmet.ProtustrankaWithAdressOIB>
    <izvorni_sadrzaj>FRANJIĆ PROMET društvo s ograničenom odgovornošću za trgovinu i usluge u stečaju, OIB 47876915592, Zagrebačka 78, 10360 Sesvete</izvorni_sadrzaj>
    <derivirana_varijabla naziv="DomainObject.Predmet.ProtustrankaWithAdressOIB_1">FRANJIĆ PROMET društvo s ograničenom odgovornošću za trgovinu i usluge u stečaju, OIB 47876915592, Zagrebačka 78, 10360 Sesvete</derivirana_varijabla>
  </DomainObject.Predmet.ProtustrankaWithAdressOIB>
  <DomainObject.Predmet.ProtustrankaNazivFormated>
    <izvorni_sadrzaj>FRANJIĆ PROMET društvo s ograničenom odgovornošću za trgovinu i usluge u stečaju</izvorni_sadrzaj>
    <derivirana_varijabla naziv="DomainObject.Predmet.ProtustrankaNazivFormated_1">FRANJIĆ PROMET društvo s ograničenom odgovornošću za trgovinu i usluge u stečaju</derivirana_varijabla>
  </DomainObject.Predmet.ProtustrankaNazivFormated>
  <DomainObject.Predmet.ProtustrankaNazivFormatedOIB>
    <izvorni_sadrzaj>FRANJIĆ PROMET društvo s ograničenom odgovornošću za trgovinu i usluge u stečaju, OIB 47876915592</izvorni_sadrzaj>
    <derivirana_varijabla naziv="DomainObject.Predmet.ProtustrankaNazivFormatedOIB_1">FRANJIĆ PROMET društvo s ograničenom odgovornošću za trgovinu i usluge u stečaju, OIB 47876915592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FRANJIĆ PROMET društvo s ograničenom odgovornošću za trgovinu i usluge u stečaju</item>
    </izvorni_sadrzaj>
    <derivirana_varijabla naziv="DomainObject.Predmet.ProtuStrankaListFormated_1">
      <item>FRANJIĆ PROMET društvo s ograničenom odgovornošću za trgovinu i usluge u stečaju</item>
    </derivirana_varijabla>
  </DomainObject.Predmet.ProtuStrankaListFormated>
  <DomainObject.Predmet.ProtuStrankaListFormatedOIB>
    <izvorni_sadrzaj>
      <item>FRANJIĆ PROMET društvo s ograničenom odgovornošću za trgovinu i usluge u stečaju, OIB 47876915592</item>
    </izvorni_sadrzaj>
    <derivirana_varijabla naziv="DomainObject.Predmet.ProtuStrankaListFormatedOIB_1">
      <item>FRANJIĆ PROMET društvo s ograničenom odgovornošću za trgovinu i usluge u stečaju, OIB 47876915592</item>
    </derivirana_varijabla>
  </DomainObject.Predmet.ProtuStrankaListFormatedOIB>
  <DomainObject.Predmet.ProtuStrankaListFormatedWithAdress>
    <izvorni_sadrzaj>
      <item>FRANJIĆ PROMET društvo s ograničenom odgovornošću za trgovinu i usluge u stečaju, Zagrebačka 78, 10360 Sesvete</item>
    </izvorni_sadrzaj>
    <derivirana_varijabla naziv="DomainObject.Predmet.ProtuStrankaListFormatedWithAdress_1">
      <item>FRANJIĆ PROMET društvo s ograničenom odgovornošću za trgovinu i usluge u stečaju, Zagrebačka 78, 10360 Sesvete</item>
    </derivirana_varijabla>
  </DomainObject.Predmet.ProtuStrankaListFormatedWithAdress>
  <DomainObject.Predmet.ProtuStrankaListFormatedWithAdressOIB>
    <izvorni_sadrzaj>
      <item>FRANJIĆ PROMET društvo s ograničenom odgovornošću za trgovinu i usluge u stečaju, OIB 47876915592, Zagrebačka 78, 10360 Sesvete</item>
    </izvorni_sadrzaj>
    <derivirana_varijabla naziv="DomainObject.Predmet.ProtuStrankaListFormatedWithAdressOIB_1">
      <item>FRANJIĆ PROMET društvo s ograničenom odgovornošću za trgovinu i usluge u stečaju, OIB 47876915592, Zagrebačka 78, 10360 Sesvete</item>
    </derivirana_varijabla>
  </DomainObject.Predmet.ProtuStrankaListFormatedWithAdressOIB>
  <DomainObject.Predmet.ProtuStrankaListNazivFormated>
    <izvorni_sadrzaj>
      <item>FRANJIĆ PROMET društvo s ograničenom odgovornošću za trgovinu i usluge u stečaju</item>
    </izvorni_sadrzaj>
    <derivirana_varijabla naziv="DomainObject.Predmet.ProtuStrankaListNazivFormated_1">
      <item>FRANJIĆ PROMET društvo s ograničenom odgovornošću za trgovinu i usluge u stečaju</item>
    </derivirana_varijabla>
  </DomainObject.Predmet.ProtuStrankaListNazivFormated>
  <DomainObject.Predmet.ProtuStrankaListNazivFormatedOIB>
    <izvorni_sadrzaj>
      <item>FRANJIĆ PROMET društvo s ograničenom odgovornošću za trgovinu i usluge u stečaju, OIB 47876915592</item>
    </izvorni_sadrzaj>
    <derivirana_varijabla naziv="DomainObject.Predmet.ProtuStrankaListNazivFormatedOIB_1">
      <item>FRANJIĆ PROMET društvo s ograničenom odgovornošću za trgovinu i usluge u stečaju, OIB 47876915592</item>
    </derivirana_varijabla>
  </DomainObject.Predmet.ProtuStrankaListNazivFormatedOIB>
  <DomainObject.Predmet.OstaliListFormated>
    <izvorni_sadrzaj>
      <item>Marjan Franjić</item>
      <item>OD GJURAŠIĆ, FAK &amp; PARTNERI</item>
    </izvorni_sadrzaj>
    <derivirana_varijabla naziv="DomainObject.Predmet.OstaliListFormated_1">
      <item>Marjan Franjić</item>
      <item>OD GJURAŠIĆ, FAK &amp; PARTNERI</item>
    </derivirana_varijabla>
  </DomainObject.Predmet.OstaliListFormated>
  <DomainObject.Predmet.OstaliListFormatedOIB>
    <izvorni_sadrzaj>
      <item>Marjan Franjić, OIB 44908169255</item>
      <item>OD GJURAŠIĆ, FAK &amp; PARTNERI</item>
    </izvorni_sadrzaj>
    <derivirana_varijabla naziv="DomainObject.Predmet.OstaliListFormatedOIB_1">
      <item>Marjan Franjić, OIB 44908169255</item>
      <item>OD GJURAŠIĆ, FAK &amp; PARTNERI</item>
    </derivirana_varijabla>
  </DomainObject.Predmet.OstaliListFormatedOIB>
  <DomainObject.Predmet.OstaliListFormatedWithAdress>
    <izvorni_sadrzaj>
      <item>Marjan Franjić, Zagrebačka 76b, 10360 Sesvete</item>
      <item>OD GJURAŠIĆ, FAK &amp; PARTNERI, Đorđićeva 18, 10000 Zagreb</item>
    </izvorni_sadrzaj>
    <derivirana_varijabla naziv="DomainObject.Predmet.OstaliListFormatedWithAdress_1">
      <item>Marjan Franjić, Zagrebačka 76b, 10360 Sesvete</item>
      <item>OD GJURAŠIĆ, FAK &amp; PARTNERI, Đorđićeva 18, 10000 Zagreb</item>
    </derivirana_varijabla>
  </DomainObject.Predmet.OstaliListFormatedWithAdress>
  <DomainObject.Predmet.OstaliListFormatedWithAdressOIB>
    <izvorni_sadrzaj>
      <item>Marjan Franjić, OIB 44908169255, Zagrebačka 76b, 10360 Sesvete</item>
      <item>OD GJURAŠIĆ, FAK &amp; PARTNERI, Đorđićeva 18, 10000 Zagreb</item>
    </izvorni_sadrzaj>
    <derivirana_varijabla naziv="DomainObject.Predmet.OstaliListFormatedWithAdressOIB_1">
      <item>Marjan Franjić, OIB 44908169255, Zagrebačka 76b, 10360 Sesvete</item>
      <item>OD GJURAŠIĆ, FAK &amp; PARTNERI, Đorđićeva 18, 10000 Zagreb</item>
    </derivirana_varijabla>
  </DomainObject.Predmet.OstaliListFormatedWithAdressOIB>
  <DomainObject.Predmet.OstaliListNazivFormated>
    <izvorni_sadrzaj>
      <item>Marjan Franjić</item>
      <item>OD GJURAŠIĆ, FAK &amp; PARTNERI</item>
    </izvorni_sadrzaj>
    <derivirana_varijabla naziv="DomainObject.Predmet.OstaliListNazivFormated_1">
      <item>Marjan Franjić</item>
      <item>OD GJURAŠIĆ, FAK &amp; PARTNERI</item>
    </derivirana_varijabla>
  </DomainObject.Predmet.OstaliListNazivFormated>
  <DomainObject.Predmet.OstaliListNazivFormatedOIB>
    <izvorni_sadrzaj>
      <item>Marjan Franjić, OIB 44908169255</item>
      <item>OD GJURAŠIĆ, FAK &amp; PARTNERI</item>
    </izvorni_sadrzaj>
    <derivirana_varijabla naziv="DomainObject.Predmet.OstaliListNazivFormatedOIB_1">
      <item>Marjan Franjić, OIB 44908169255</item>
      <item>OD GJURAŠIĆ, FAK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FRANJIĆ PROMET društvo s ograničenom odgovornošću za trgovinu i usluge u stečaju</izvorni_sadrzaj>
    <derivirana_varijabla naziv="DomainObject.Predmet.ProtustrankaIDrugi_1">FRANJIĆ PROMET društvo s ograničenom odgovornošću za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FRANJIĆ PROMET društvo s ograničenom odgovornošću za trgovinu i usluge u stečaju, OIB 47876915592, Zagrebačka 78, 10360 Sesvete</izvorni_sadrzaj>
    <derivirana_varijabla naziv="DomainObject.Predmet.ProtustrankaIDrugiAdressOIB_1">FRANJIĆ PROMET društvo s ograničenom odgovornošću za trgovinu i usluge u stečaju, OIB 47876915592, Zagrebačka 78,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FRANJIĆ PROMET društvo s ograničenom odgovornošću za trgovinu i usluge u stečaju</item>
      <item>FINA Regionalni centar Zagreb</item>
      <item>Marjan Franjić</item>
      <item>B2  KAPITAL d.o.o. za poslovne usluge</item>
      <item>OD GJURAŠIĆ, FAK &amp; PARTNERI</item>
    </izvorni_sadrzaj>
    <derivirana_varijabla naziv="DomainObject.Predmet.SudioniciListNaziv_1">
      <item>FRANJIĆ PROMET društvo s ograničenom odgovornošću za trgovinu i usluge u stečaju</item>
      <item>FINA Regionalni centar Zagreb</item>
      <item>Marjan Franjić</item>
      <item>B2  KAPITAL d.o.o. za poslovne usluge</item>
      <item>OD GJURAŠIĆ, FAK &amp; PARTNERI</item>
    </derivirana_varijabla>
  </DomainObject.Predmet.SudioniciListNaziv>
  <DomainObject.Predmet.SudioniciListAdressOIB>
    <izvorni_sadrzaj>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izvorni_sadrzaj>
    <derivirana_varijabla naziv="DomainObject.Predmet.SudioniciListAdressOIB_1">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47876915592</item>
      <item>, OIB 85821130368</item>
      <item>, OIB 44908169255</item>
      <item>, OIB 57509775367</item>
      <item>, OIB null</item>
    </izvorni_sadrzaj>
    <derivirana_varijabla naziv="DomainObject.Predmet.SudioniciListNazivOIB_1">
      <item>, OIB 47876915592</item>
      <item>, OIB 85821130368</item>
      <item>, OIB 44908169255</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490</properties:Words>
  <properties:Characters>2672</properties:Characters>
  <properties:Lines>67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2018-06-01T07:42:00Z</dcterms:created>
  <dc:creator>x</dc:creator>
  <cp:lastModifiedBy>Renata Klokočki</cp:lastModifiedBy>
  <cp:lastPrinted>2018-03-16T11:13:00Z</cp:lastPrinted>
  <dcterms:modified xmlns:xsi="http://www.w3.org/2001/XMLSchema-instance" xsi:type="dcterms:W3CDTF">2018-06-01T07:44:00Z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(ZAKLJUČAK-nalog FINA-i za postupanje po rješenju suda.docx)</vt:lpwstr>
  </prop:property>
  <prop:property name="CC_coloring" pid="4" fmtid="{D5CDD505-2E9C-101B-9397-08002B2CF9AE}">
    <vt:bool>false</vt:bool>
  </prop:property>
  <prop:property name="BrojStranica" pid="5" fmtid="{D5CDD505-2E9C-101B-9397-08002B2CF9AE}">
    <vt:i4>2</vt:i4>
  </prop:property>
</prop:Properties>
</file>