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43488" w14:paraId="a343488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D72BC3" w:rsidP="00953B38" w:rsidR="00953B3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 w:rsidR="00953B38">
        <w:rPr>
          <w:rFonts w:hAnsi="Times New Roman" w:ascii="Times New Roman"/>
        </w:rPr>
        <w:t>Trgovački sud u Zagrebu, po sudskom savjetniku</w:t>
      </w:r>
      <w:r w:rsidR="00953B38">
        <w:rPr>
          <w:rFonts w:hAnsi="Times New Roman" w:ascii="Times New Roman"/>
          <w:szCs w:val="24"/>
          <w:lang w:val="hr-HR"/>
        </w:rPr>
        <w:t xml:space="preserve"> Bojanu Petrašu,</w:t>
      </w:r>
      <w:r w:rsidR="00953B38">
        <w:rPr>
          <w:rFonts w:hAnsi="Times New Roman" w:ascii="Times New Roman"/>
        </w:rPr>
        <w:t xml:space="preserve"> u skraćenom stečajnom postupku pokrenutim  nad dužnikom  PREGL PROMET d.o.o., Zagreb, Okučanska 36, OIB: 92461951388, dana 22. travnja 2016. godine</w:t>
      </w:r>
    </w:p>
    <w:p w:rsidRDefault="00953B38" w:rsidP="00953B38" w:rsidR="00953B38">
      <w:pPr>
        <w:jc w:val="both"/>
        <w:rPr>
          <w:rFonts w:hAnsi="Times New Roman" w:ascii="Times New Roman"/>
          <w:szCs w:val="24"/>
          <w:lang w:val="hr-HR"/>
        </w:rPr>
      </w:pP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E610A4">
        <w:rPr>
          <w:rFonts w:hAnsi="Times New Roman" w:ascii="Times New Roman"/>
          <w:szCs w:val="24"/>
          <w:lang w:val="hr-HR"/>
        </w:rPr>
        <w:t xml:space="preserve">Tomislav Pregl, Zagreb, </w:t>
      </w:r>
      <w:r w:rsidR="000478AA">
        <w:rPr>
          <w:rFonts w:hAnsi="Times New Roman" w:ascii="Times New Roman"/>
          <w:szCs w:val="24"/>
          <w:lang w:val="hr-HR"/>
        </w:rPr>
        <w:t>Mate Lovraka 7</w:t>
      </w:r>
      <w:r w:rsidR="00E610A4">
        <w:rPr>
          <w:rFonts w:hAnsi="Times New Roman" w:ascii="Times New Roman"/>
          <w:szCs w:val="24"/>
          <w:lang w:val="hr-HR"/>
        </w:rPr>
        <w:t xml:space="preserve">, 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840E3D" w:rsidRPr="00B20E19">
        <w:rPr>
          <w:rFonts w:hAnsi="Times New Roman" w:ascii="Times New Roman"/>
          <w:szCs w:val="24"/>
          <w:lang w:val="hr-HR"/>
        </w:rPr>
        <w:t xml:space="preserve">OIB: </w:t>
      </w:r>
      <w:r w:rsidR="000478AA">
        <w:rPr>
          <w:rFonts w:hAnsi="Times New Roman" w:ascii="Times New Roman"/>
          <w:szCs w:val="24"/>
          <w:lang w:val="hr-HR"/>
        </w:rPr>
        <w:t>06414085169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4D4205">
        <w:rPr>
          <w:rFonts w:hAnsi="Times New Roman" w:ascii="Times New Roman"/>
          <w:lang w:val="hr-HR"/>
        </w:rPr>
        <w:t>5</w:t>
      </w:r>
      <w:r w:rsidR="00E610A4">
        <w:rPr>
          <w:rFonts w:hAnsi="Times New Roman" w:ascii="Times New Roman"/>
          <w:lang w:val="hr-HR"/>
        </w:rPr>
        <w:t>580</w:t>
      </w:r>
      <w:r w:rsidR="00985FE7">
        <w:rPr>
          <w:rFonts w:hAnsi="Times New Roman" w:ascii="Times New Roman"/>
          <w:lang w:val="hr-HR"/>
        </w:rPr>
        <w:t xml:space="preserve">/2015 od </w:t>
      </w:r>
      <w:r w:rsidR="004D4205">
        <w:rPr>
          <w:rFonts w:hAnsi="Times New Roman" w:ascii="Times New Roman"/>
          <w:lang w:val="hr-HR"/>
        </w:rPr>
        <w:t>2</w:t>
      </w:r>
      <w:r w:rsidR="00CF2B0F">
        <w:rPr>
          <w:rFonts w:hAnsi="Times New Roman" w:ascii="Times New Roman"/>
          <w:lang w:val="hr-HR"/>
        </w:rPr>
        <w:t>2</w:t>
      </w:r>
      <w:r w:rsidR="00985FE7">
        <w:rPr>
          <w:rFonts w:hAnsi="Times New Roman" w:ascii="Times New Roman"/>
          <w:lang w:val="hr-HR"/>
        </w:rPr>
        <w:t xml:space="preserve">. travnja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4D4205">
        <w:rPr>
          <w:rFonts w:hAnsi="Times New Roman" w:ascii="Times New Roman"/>
          <w:lang w:val="hr-HR"/>
        </w:rPr>
        <w:t>2</w:t>
      </w:r>
      <w:r w:rsidR="00CF2B0F">
        <w:rPr>
          <w:rFonts w:hAnsi="Times New Roman" w:ascii="Times New Roman"/>
          <w:lang w:val="hr-HR"/>
        </w:rPr>
        <w:t>2</w:t>
      </w:r>
      <w:r w:rsidR="00985FE7">
        <w:rPr>
          <w:rFonts w:hAnsi="Times New Roman" w:ascii="Times New Roman"/>
          <w:lang w:val="hr-HR"/>
        </w:rPr>
        <w:t xml:space="preserve"> travnja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BB1298" w:rsidR="00D44D4F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675017">
        <w:rPr>
          <w:rFonts w:hAnsi="Times New Roman" w:ascii="Times New Roman"/>
          <w:lang w:val="hr-HR"/>
        </w:rPr>
        <w:t>,</w:t>
      </w:r>
      <w:r w:rsidR="000478AA">
        <w:rPr>
          <w:rFonts w:hAnsi="Times New Roman" w:ascii="Times New Roman"/>
          <w:lang w:val="hr-HR"/>
        </w:rPr>
        <w:t xml:space="preserve"> v.r.</w:t>
      </w:r>
    </w:p>
    <w:p w:rsidRDefault="000478AA" w:rsidP="00BD6576" w:rsidR="000478AA">
      <w:pPr>
        <w:ind w:left="5760"/>
        <w:jc w:val="center"/>
        <w:rPr>
          <w:rFonts w:hAnsi="Times New Roman" w:ascii="Times New Roman"/>
        </w:rPr>
      </w:pPr>
    </w:p>
    <w:p w:rsidRDefault="000478AA" w:rsidP="00BD6576" w:rsidR="000478AA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0478AA" w:rsidP="00BD6576" w:rsidR="000478AA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0478AA" w:rsidP="00BB1298" w:rsidR="000478AA" w:rsidRPr="0042162E">
      <w:pPr>
        <w:ind w:firstLine="720" w:left="5760"/>
        <w:rPr>
          <w:rFonts w:hAnsi="Times New Roman" w:ascii="Times New Roman"/>
          <w:lang w:val="hr-HR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0478AA" w:rsidP="000478AA" w:rsidR="000478AA" w:rsidRPr="000478AA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478AA" w:rsidP="000478AA" w:rsidR="000478AA" w:rsidRPr="000478AA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478A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E610A4">
      <w:rPr>
        <w:rFonts w:hAnsi="Times New Roman" w:ascii="Times New Roman"/>
        <w:lang w:val="hr-HR"/>
      </w:rPr>
      <w:t>5580</w:t>
    </w:r>
    <w:r w:rsidR="00D72BC3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F48C9">
      <w:rPr>
        <w:rFonts w:hAnsi="Times New Roman" w:ascii="Times New Roman"/>
        <w:lang w:val="hr-HR"/>
      </w:rPr>
      <w:t>94. St-5</w:t>
    </w:r>
    <w:r w:rsidR="00E610A4">
      <w:rPr>
        <w:rFonts w:hAnsi="Times New Roman" w:ascii="Times New Roman"/>
        <w:lang w:val="hr-HR"/>
      </w:rPr>
      <w:t>580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478AA"/>
    <w:rsid w:val="000B609B"/>
    <w:rsid w:val="000C47B3"/>
    <w:rsid w:val="001053AE"/>
    <w:rsid w:val="00112B50"/>
    <w:rsid w:val="00182088"/>
    <w:rsid w:val="00291185"/>
    <w:rsid w:val="0042162E"/>
    <w:rsid w:val="004268A5"/>
    <w:rsid w:val="004B2C16"/>
    <w:rsid w:val="004D4205"/>
    <w:rsid w:val="004E5A23"/>
    <w:rsid w:val="004F7EED"/>
    <w:rsid w:val="00532B71"/>
    <w:rsid w:val="00586826"/>
    <w:rsid w:val="005940E9"/>
    <w:rsid w:val="006356C5"/>
    <w:rsid w:val="00675017"/>
    <w:rsid w:val="00691B86"/>
    <w:rsid w:val="007A29F9"/>
    <w:rsid w:val="00840E3D"/>
    <w:rsid w:val="008968CC"/>
    <w:rsid w:val="00932D82"/>
    <w:rsid w:val="00953B38"/>
    <w:rsid w:val="00985FE7"/>
    <w:rsid w:val="00997BA9"/>
    <w:rsid w:val="00A95334"/>
    <w:rsid w:val="00AB7883"/>
    <w:rsid w:val="00AF40B4"/>
    <w:rsid w:val="00B03169"/>
    <w:rsid w:val="00B20E19"/>
    <w:rsid w:val="00BB1298"/>
    <w:rsid w:val="00BB2590"/>
    <w:rsid w:val="00CC475E"/>
    <w:rsid w:val="00CD1517"/>
    <w:rsid w:val="00CF2939"/>
    <w:rsid w:val="00CF2B0F"/>
    <w:rsid w:val="00D44D4F"/>
    <w:rsid w:val="00D72BC3"/>
    <w:rsid w:val="00D77C43"/>
    <w:rsid w:val="00D955F3"/>
    <w:rsid w:val="00DB29D2"/>
    <w:rsid w:val="00DB4528"/>
    <w:rsid w:val="00DF48C9"/>
    <w:rsid w:val="00E610A4"/>
    <w:rsid w:val="00EE5750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7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8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8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8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8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7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8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8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8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8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96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9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5580</izvorni_sadrzaj>
    <derivirana_varijabla naziv="DomainObject.Predmet.Broj_1">5580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St-5580/2015</izvorni_sadrzaj>
    <derivirana_varijabla naziv="DomainObject.Predmet.OznakaBroj_1">St-5580/2015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PREGL PROMET, d.o.o.</izvorni_sadrzaj>
    <derivirana_varijabla naziv="DomainObject.Predmet.ProtustrankaFormated_1">  PREGL PROMET, d.o.o.</derivirana_varijabla>
  </DomainObject.Predmet.ProtustrankaFormated>
  <DomainObject.Predmet.ProtustrankaFormatedOIB>
    <izvorni_sadrzaj>  PREGL PROMET, d.o.o., OIB 92461951388</izvorni_sadrzaj>
    <derivirana_varijabla naziv="DomainObject.Predmet.ProtustrankaFormatedOIB_1">  PREGL PROMET, d.o.o., OIB 92461951388</derivirana_varijabla>
  </DomainObject.Predmet.ProtustrankaFormatedOIB>
  <DomainObject.Predmet.ProtustrankaFormatedWithAdress>
    <izvorni_sadrzaj> PREGL PROMET, d.o.o., Okučanska 36, 10000 Zagreb</izvorni_sadrzaj>
    <derivirana_varijabla naziv="DomainObject.Predmet.ProtustrankaFormatedWithAdress_1"> PREGL PROMET, d.o.o., Okučanska 36, 10000 Zagreb</derivirana_varijabla>
  </DomainObject.Predmet.ProtustrankaFormatedWithAdress>
  <DomainObject.Predmet.ProtustrankaFormatedWithAdressOIB>
    <izvorni_sadrzaj> PREGL PROMET, d.o.o., OIB 92461951388, Okučanska 36, 10000 Zagreb</izvorni_sadrzaj>
    <derivirana_varijabla naziv="DomainObject.Predmet.ProtustrankaFormatedWithAdressOIB_1"> PREGL PROMET, d.o.o., OIB 92461951388, Okučanska 36, 10000 Zagreb</derivirana_varijabla>
  </DomainObject.Predmet.ProtustrankaFormatedWithAdressOIB>
  <DomainObject.Predmet.ProtustrankaWithAdress>
    <izvorni_sadrzaj>PREGL PROMET, d.o.o. Okučanska 36, 10000 Zagreb</izvorni_sadrzaj>
    <derivirana_varijabla naziv="DomainObject.Predmet.ProtustrankaWithAdress_1">PREGL PROMET, d.o.o. Okučanska 36, 10000 Zagreb</derivirana_varijabla>
  </DomainObject.Predmet.ProtustrankaWithAdress>
  <DomainObject.Predmet.ProtustrankaWithAdressOIB>
    <izvorni_sadrzaj>PREGL PROMET, d.o.o., OIB 92461951388, Okučanska 36, 10000 Zagreb</izvorni_sadrzaj>
    <derivirana_varijabla naziv="DomainObject.Predmet.ProtustrankaWithAdressOIB_1">PREGL PROMET, d.o.o., OIB 92461951388, Okučanska 36, 10000 Zagreb</derivirana_varijabla>
  </DomainObject.Predmet.ProtustrankaWithAdressOIB>
  <DomainObject.Predmet.ProtustrankaNazivFormated>
    <izvorni_sadrzaj>PREGL PROMET, d.o.o.</izvorni_sadrzaj>
    <derivirana_varijabla naziv="DomainObject.Predmet.ProtustrankaNazivFormated_1">PREGL PROMET, d.o.o.</derivirana_varijabla>
  </DomainObject.Predmet.ProtustrankaNazivFormated>
  <DomainObject.Predmet.ProtustrankaNazivFormatedOIB>
    <izvorni_sadrzaj>PREGL PROMET, d.o.o., OIB 92461951388</izvorni_sadrzaj>
    <derivirana_varijabla naziv="DomainObject.Predmet.ProtustrankaNazivFormatedOIB_1">PREGL PROMET, d.o.o., OIB 92461951388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PREGL PROMET, d.o.o.</item>
    </izvorni_sadrzaj>
    <derivirana_varijabla naziv="DomainObject.Predmet.ProtuStrankaListFormated_1">
      <item>PREGL PROMET, d.o.o.</item>
    </derivirana_varijabla>
  </DomainObject.Predmet.ProtuStrankaListFormated>
  <DomainObject.Predmet.ProtuStrankaListFormatedOIB>
    <izvorni_sadrzaj>
      <item>PREGL PROMET, d.o.o., OIB 92461951388</item>
    </izvorni_sadrzaj>
    <derivirana_varijabla naziv="DomainObject.Predmet.ProtuStrankaListFormatedOIB_1">
      <item>PREGL PROMET, d.o.o., OIB 92461951388</item>
    </derivirana_varijabla>
  </DomainObject.Predmet.ProtuStrankaListFormatedOIB>
  <DomainObject.Predmet.ProtuStrankaListFormatedWithAdress>
    <izvorni_sadrzaj>
      <item>PREGL PROMET, d.o.o., Okučanska 36, 10000 Zagreb</item>
    </izvorni_sadrzaj>
    <derivirana_varijabla naziv="DomainObject.Predmet.ProtuStrankaListFormatedWithAdress_1">
      <item>PREGL PROMET, d.o.o., Okučanska 36, 10000 Zagreb</item>
    </derivirana_varijabla>
  </DomainObject.Predmet.ProtuStrankaListFormatedWithAdress>
  <DomainObject.Predmet.ProtuStrankaListFormatedWithAdressOIB>
    <izvorni_sadrzaj>
      <item>PREGL PROMET, d.o.o., OIB 92461951388, Okučanska 36, 10000 Zagreb</item>
    </izvorni_sadrzaj>
    <derivirana_varijabla naziv="DomainObject.Predmet.ProtuStrankaListFormatedWithAdressOIB_1">
      <item>PREGL PROMET, d.o.o., OIB 92461951388, Okučanska 36, 10000 Zagreb</item>
    </derivirana_varijabla>
  </DomainObject.Predmet.ProtuStrankaListFormatedWithAdressOIB>
  <DomainObject.Predmet.ProtuStrankaListNazivFormated>
    <izvorni_sadrzaj>
      <item>PREGL PROMET, d.o.o.</item>
    </izvorni_sadrzaj>
    <derivirana_varijabla naziv="DomainObject.Predmet.ProtuStrankaListNazivFormated_1">
      <item>PREGL PROMET, d.o.o.</item>
    </derivirana_varijabla>
  </DomainObject.Predmet.ProtuStrankaListNazivFormated>
  <DomainObject.Predmet.ProtuStrankaListNazivFormatedOIB>
    <izvorni_sadrzaj>
      <item>PREGL PROMET, d.o.o., OIB 92461951388</item>
    </izvorni_sadrzaj>
    <derivirana_varijabla naziv="DomainObject.Predmet.ProtuStrankaListNazivFormatedOIB_1">
      <item>PREGL PROMET, d.o.o., OIB 92461951388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PREGL PROMET, d.o.o.</izvorni_sadrzaj>
    <derivirana_varijabla naziv="DomainObject.Predmet.ProtustrankaIDrugi_1">PREGL PROMET,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PREGL PROMET, d.o.o., OIB 92461951388, Okučanska 36, 10000 Zagreb</izvorni_sadrzaj>
    <derivirana_varijabla naziv="DomainObject.Predmet.ProtustrankaIDrugiAdressOIB_1">PREGL PROMET, d.o.o., OIB 92461951388, Okučanska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PREGL PROMET, d.o.o.</item>
      <item>FINA Regionalni centar Zagreb</item>
    </izvorni_sadrzaj>
    <derivirana_varijabla naziv="DomainObject.Predmet.SudioniciListNaziv_1">
      <item>PREGL PROMET, d.o.o.</item>
      <item>FINA Regionalni centar Zagreb</item>
    </derivirana_varijabla>
  </DomainObject.Predmet.SudioniciListNaziv>
  <DomainObject.Predmet.SudioniciListAdressOIB>
    <izvorni_sadrzaj>
      <item>PREGL PROMET, d.o.o., OIB 92461951388, Okučanska 36,10000 Zagreb</item>
      <item>FINA Regionalni centar Zagreb, OIB 85821130368, Trg svibanjskih žrtava 1995. br.1,10000 Zagreb</item>
    </izvorni_sadrzaj>
    <derivirana_varijabla naziv="DomainObject.Predmet.SudioniciListAdressOIB_1">
      <item>PREGL PROMET, d.o.o., OIB 92461951388, Okučanska 36,10000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92461951388</item>
      <item>, OIB 85821130368</item>
    </izvorni_sadrzaj>
    <derivirana_varijabla naziv="DomainObject.Predmet.SudioniciListNazivOIB_1">
      <item>, OIB 92461951388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2399</properties:Characters>
  <properties:Lines>87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2016-04-21T11:20:00Z</dcterms:created>
  <dc:creator>Sudsko vijeæe</dc:creator>
  <cp:lastModifiedBy>Darinka Čusak</cp:lastModifiedBy>
  <cp:lastPrinted>2016-04-22T10:49:00Z</cp:lastPrinted>
  <dcterms:modified xmlns:xsi="http://www.w3.org/2001/XMLSchema-instance" xsi:type="dcterms:W3CDTF">2016-04-22T10:50:00Z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