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78697" w14:textId="557A1EEC" w:rsidR="00410D60" w:rsidRDefault="0083468E" w:rsidP="009B53A7">
      <w:pPr>
        <w:spacing w:after="0"/>
        <w:jc w:val="center"/>
        <w:rPr>
          <w:rFonts w:ascii="Times New Roman" w:hAnsi="Times New Roman" w:cs="Times New Roman"/>
          <w:b/>
        </w:rPr>
      </w:pPr>
      <w:r>
        <w:rPr>
          <w:rFonts w:ascii="Times New Roman" w:hAnsi="Times New Roman" w:cs="Times New Roman"/>
          <w:b/>
        </w:rPr>
        <w:t>JADRAN-PRODUKT</w:t>
      </w:r>
      <w:r w:rsidR="00410D60">
        <w:rPr>
          <w:rFonts w:ascii="Times New Roman" w:hAnsi="Times New Roman" w:cs="Times New Roman"/>
          <w:b/>
        </w:rPr>
        <w:t xml:space="preserve"> d.o.o. u stečaju</w:t>
      </w:r>
    </w:p>
    <w:p w14:paraId="106305EE" w14:textId="2FE33C3D" w:rsidR="00410D60" w:rsidRDefault="00410D60" w:rsidP="009B53A7">
      <w:pPr>
        <w:spacing w:after="0"/>
        <w:jc w:val="center"/>
        <w:rPr>
          <w:rFonts w:ascii="Times New Roman" w:hAnsi="Times New Roman" w:cs="Times New Roman"/>
          <w:b/>
        </w:rPr>
      </w:pPr>
      <w:r>
        <w:rPr>
          <w:rFonts w:ascii="Times New Roman" w:hAnsi="Times New Roman" w:cs="Times New Roman"/>
          <w:b/>
        </w:rPr>
        <w:t>St-</w:t>
      </w:r>
      <w:r w:rsidR="0083468E">
        <w:rPr>
          <w:rFonts w:ascii="Times New Roman" w:hAnsi="Times New Roman" w:cs="Times New Roman"/>
          <w:b/>
        </w:rPr>
        <w:t>918/2012</w:t>
      </w:r>
    </w:p>
    <w:p w14:paraId="279B6E36" w14:textId="77777777" w:rsidR="005A3363" w:rsidRDefault="005A3363" w:rsidP="00134132">
      <w:pPr>
        <w:jc w:val="center"/>
        <w:rPr>
          <w:rFonts w:ascii="Times New Roman" w:hAnsi="Times New Roman" w:cs="Times New Roman"/>
          <w:b/>
          <w:noProof/>
          <w:lang w:val="hr-HR"/>
        </w:rPr>
      </w:pPr>
    </w:p>
    <w:p w14:paraId="1B5633A3" w14:textId="6EDEC5D9" w:rsidR="00410D60" w:rsidRDefault="005A3363" w:rsidP="009B53A7">
      <w:pPr>
        <w:spacing w:after="0"/>
        <w:jc w:val="center"/>
        <w:rPr>
          <w:rFonts w:ascii="Times New Roman" w:hAnsi="Times New Roman" w:cs="Times New Roman"/>
          <w:b/>
          <w:noProof/>
          <w:lang w:val="hr-HR"/>
        </w:rPr>
      </w:pPr>
      <w:r w:rsidRPr="004D3DA5">
        <w:rPr>
          <w:rFonts w:ascii="Times New Roman" w:hAnsi="Times New Roman" w:cs="Times New Roman"/>
          <w:b/>
          <w:noProof/>
          <w:lang w:val="hr-HR"/>
        </w:rPr>
        <w:t xml:space="preserve">Izvješće stečajnoga upravitelja </w:t>
      </w:r>
    </w:p>
    <w:p w14:paraId="370F9C77" w14:textId="199C98B7" w:rsidR="00134132" w:rsidRPr="00A13780" w:rsidRDefault="005A3363" w:rsidP="009B53A7">
      <w:pPr>
        <w:spacing w:after="0"/>
        <w:jc w:val="center"/>
        <w:rPr>
          <w:rFonts w:ascii="Times New Roman" w:hAnsi="Times New Roman" w:cs="Times New Roman"/>
          <w:b/>
          <w:noProof/>
          <w:lang w:val="hr-HR"/>
        </w:rPr>
      </w:pPr>
      <w:r w:rsidRPr="00A13780">
        <w:rPr>
          <w:rFonts w:ascii="Times New Roman" w:hAnsi="Times New Roman" w:cs="Times New Roman"/>
          <w:b/>
          <w:noProof/>
          <w:lang w:val="hr-HR"/>
        </w:rPr>
        <w:t>o</w:t>
      </w:r>
      <w:r w:rsidR="00134132" w:rsidRPr="00A13780">
        <w:rPr>
          <w:rFonts w:ascii="Times New Roman" w:hAnsi="Times New Roman" w:cs="Times New Roman"/>
          <w:b/>
          <w:noProof/>
          <w:lang w:val="hr-HR"/>
        </w:rPr>
        <w:t xml:space="preserve"> </w:t>
      </w:r>
      <w:r w:rsidRPr="00A13780">
        <w:rPr>
          <w:rFonts w:ascii="Times New Roman" w:hAnsi="Times New Roman" w:cs="Times New Roman"/>
          <w:b/>
          <w:noProof/>
          <w:lang w:val="hr-HR"/>
        </w:rPr>
        <w:t>gospodarskom položaju dužnika i njegovim uzrocima</w:t>
      </w:r>
    </w:p>
    <w:p w14:paraId="0810E6F3" w14:textId="77777777" w:rsidR="000C1952" w:rsidRPr="004D3DA5" w:rsidRDefault="000C1952" w:rsidP="007900D5">
      <w:pPr>
        <w:spacing w:line="276" w:lineRule="auto"/>
        <w:jc w:val="both"/>
        <w:rPr>
          <w:rFonts w:ascii="Times New Roman" w:hAnsi="Times New Roman" w:cs="Times New Roman"/>
          <w:b/>
          <w:noProof/>
          <w:color w:val="1D1B11" w:themeColor="background2" w:themeShade="1A"/>
          <w:lang w:val="hr-HR"/>
        </w:rPr>
      </w:pPr>
    </w:p>
    <w:p w14:paraId="0B78A2C4" w14:textId="77777777" w:rsidR="00722A68" w:rsidRPr="004D3DA5" w:rsidRDefault="00722A68" w:rsidP="007900D5">
      <w:pPr>
        <w:spacing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I. UVOD</w:t>
      </w:r>
    </w:p>
    <w:p w14:paraId="2E08EC4E" w14:textId="024EC1C7" w:rsidR="00722A68" w:rsidRDefault="00722A68" w:rsidP="007900D5">
      <w:pPr>
        <w:spacing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Rješenjem Trgovačkog suda </w:t>
      </w:r>
      <w:r w:rsidR="00553DA9" w:rsidRPr="004D3DA5">
        <w:rPr>
          <w:rFonts w:ascii="Times New Roman" w:hAnsi="Times New Roman" w:cs="Times New Roman"/>
          <w:noProof/>
          <w:color w:val="1D1B11" w:themeColor="background2" w:themeShade="1A"/>
          <w:lang w:val="hr-HR"/>
        </w:rPr>
        <w:t xml:space="preserve">u Zagrebu </w:t>
      </w:r>
      <w:r w:rsidR="000C1952" w:rsidRPr="004D3DA5">
        <w:rPr>
          <w:rFonts w:ascii="Times New Roman" w:hAnsi="Times New Roman" w:cs="Times New Roman"/>
          <w:noProof/>
          <w:color w:val="1D1B11" w:themeColor="background2" w:themeShade="1A"/>
          <w:lang w:val="hr-HR"/>
        </w:rPr>
        <w:t>St-</w:t>
      </w:r>
      <w:r w:rsidR="0083468E">
        <w:rPr>
          <w:rFonts w:ascii="Times New Roman" w:hAnsi="Times New Roman" w:cs="Times New Roman"/>
          <w:noProof/>
          <w:color w:val="1D1B11" w:themeColor="background2" w:themeShade="1A"/>
          <w:lang w:val="hr-HR"/>
        </w:rPr>
        <w:t>918/2012 od 18</w:t>
      </w:r>
      <w:r w:rsidRPr="004D3DA5">
        <w:rPr>
          <w:rFonts w:ascii="Times New Roman" w:hAnsi="Times New Roman" w:cs="Times New Roman"/>
          <w:noProof/>
          <w:color w:val="1D1B11" w:themeColor="background2" w:themeShade="1A"/>
          <w:lang w:val="hr-HR"/>
        </w:rPr>
        <w:t xml:space="preserve">. </w:t>
      </w:r>
      <w:r w:rsidR="0083468E">
        <w:rPr>
          <w:rFonts w:ascii="Times New Roman" w:hAnsi="Times New Roman" w:cs="Times New Roman"/>
          <w:noProof/>
          <w:color w:val="1D1B11" w:themeColor="background2" w:themeShade="1A"/>
          <w:lang w:val="hr-HR"/>
        </w:rPr>
        <w:t>srp</w:t>
      </w:r>
      <w:r w:rsidR="00182BC2" w:rsidRPr="004D3DA5">
        <w:rPr>
          <w:rFonts w:ascii="Times New Roman" w:hAnsi="Times New Roman" w:cs="Times New Roman"/>
          <w:noProof/>
          <w:color w:val="1D1B11" w:themeColor="background2" w:themeShade="1A"/>
          <w:lang w:val="hr-HR"/>
        </w:rPr>
        <w:t>nja 2016</w:t>
      </w:r>
      <w:r w:rsidRPr="004D3DA5">
        <w:rPr>
          <w:rFonts w:ascii="Times New Roman" w:hAnsi="Times New Roman" w:cs="Times New Roman"/>
          <w:noProof/>
          <w:color w:val="1D1B11" w:themeColor="background2" w:themeShade="1A"/>
          <w:lang w:val="hr-HR"/>
        </w:rPr>
        <w:t xml:space="preserve">. godine otvoren je stečajni postupak nad dužnikom </w:t>
      </w:r>
      <w:r w:rsidR="0083468E">
        <w:rPr>
          <w:rFonts w:ascii="Times New Roman" w:hAnsi="Times New Roman" w:cs="Times New Roman"/>
          <w:noProof/>
          <w:color w:val="1D1B11" w:themeColor="background2" w:themeShade="1A"/>
          <w:lang w:val="hr-HR"/>
        </w:rPr>
        <w:t>Jadra</w:t>
      </w:r>
      <w:r w:rsidR="007E18A7">
        <w:rPr>
          <w:rFonts w:ascii="Times New Roman" w:hAnsi="Times New Roman" w:cs="Times New Roman"/>
          <w:noProof/>
          <w:color w:val="1D1B11" w:themeColor="background2" w:themeShade="1A"/>
          <w:lang w:val="hr-HR"/>
        </w:rPr>
        <w:t>n</w:t>
      </w:r>
      <w:bookmarkStart w:id="0" w:name="_GoBack"/>
      <w:bookmarkEnd w:id="0"/>
      <w:r w:rsidR="0083468E">
        <w:rPr>
          <w:rFonts w:ascii="Times New Roman" w:hAnsi="Times New Roman" w:cs="Times New Roman"/>
          <w:noProof/>
          <w:color w:val="1D1B11" w:themeColor="background2" w:themeShade="1A"/>
          <w:lang w:val="hr-HR"/>
        </w:rPr>
        <w:t xml:space="preserve">-produkt </w:t>
      </w:r>
      <w:r w:rsidRPr="004D3DA5">
        <w:rPr>
          <w:rFonts w:ascii="Times New Roman" w:hAnsi="Times New Roman" w:cs="Times New Roman"/>
          <w:noProof/>
          <w:color w:val="1D1B11" w:themeColor="background2" w:themeShade="1A"/>
          <w:lang w:val="hr-HR"/>
        </w:rPr>
        <w:t xml:space="preserve">d.o.o., </w:t>
      </w:r>
      <w:r w:rsidR="00182BC2" w:rsidRPr="004D3DA5">
        <w:rPr>
          <w:rFonts w:ascii="Times New Roman" w:hAnsi="Times New Roman" w:cs="Times New Roman"/>
          <w:noProof/>
          <w:color w:val="1D1B11" w:themeColor="background2" w:themeShade="1A"/>
          <w:lang w:val="hr-HR"/>
        </w:rPr>
        <w:t>Zagreb</w:t>
      </w:r>
      <w:r w:rsidRPr="004D3DA5">
        <w:rPr>
          <w:rFonts w:ascii="Times New Roman" w:hAnsi="Times New Roman" w:cs="Times New Roman"/>
          <w:noProof/>
          <w:color w:val="1D1B11" w:themeColor="background2" w:themeShade="1A"/>
          <w:lang w:val="hr-HR"/>
        </w:rPr>
        <w:t xml:space="preserve">, </w:t>
      </w:r>
      <w:r w:rsidR="0083468E">
        <w:rPr>
          <w:rFonts w:ascii="Times New Roman" w:hAnsi="Times New Roman" w:cs="Times New Roman"/>
          <w:noProof/>
          <w:lang w:val="hr-HR"/>
        </w:rPr>
        <w:t>Tomislavova 11</w:t>
      </w:r>
      <w:r w:rsidR="00E042C3" w:rsidRPr="004D3DA5">
        <w:rPr>
          <w:rFonts w:ascii="Times New Roman" w:hAnsi="Times New Roman" w:cs="Times New Roman"/>
          <w:noProof/>
          <w:color w:val="1D1B11" w:themeColor="background2" w:themeShade="1A"/>
          <w:lang w:val="hr-HR"/>
        </w:rPr>
        <w:t xml:space="preserve">, a sve na prijedlog </w:t>
      </w:r>
      <w:r w:rsidR="0083468E">
        <w:rPr>
          <w:rFonts w:ascii="Times New Roman" w:hAnsi="Times New Roman" w:cs="Times New Roman"/>
          <w:noProof/>
          <w:color w:val="1D1B11" w:themeColor="background2" w:themeShade="1A"/>
          <w:lang w:val="hr-HR"/>
        </w:rPr>
        <w:t>vjerovnika NLB Inetrfinaz AG, Švicarska, Zurich.</w:t>
      </w:r>
    </w:p>
    <w:p w14:paraId="034A478C" w14:textId="33AD56F6" w:rsidR="0083468E" w:rsidRDefault="0083468E" w:rsidP="007900D5">
      <w:pPr>
        <w:spacing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Prijedlog za otvaranje stečajnog postupka podnešen je 21. kolovoza 2012., ali je pravomoćnim rješenjem suda od 21. siječnja 2013. prekinut do pravomoćnosti odluke o prijedlogu dužnika u postupku predstečajne nagodbe pred Financijskom agencijom.</w:t>
      </w:r>
    </w:p>
    <w:p w14:paraId="139B800D" w14:textId="1E88E67F" w:rsidR="0083468E" w:rsidRDefault="0083468E" w:rsidP="007900D5">
      <w:pPr>
        <w:spacing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Kako je postupak predstečajne nagodbe kod Financijske agencije nakon prekida od 9. srpnja 2013. i nastavka od 28. kolovoza 2015. obustavljen rješenjem FINA-e od 18.</w:t>
      </w:r>
      <w:r w:rsidR="009022AA">
        <w:rPr>
          <w:rFonts w:ascii="Times New Roman" w:hAnsi="Times New Roman" w:cs="Times New Roman"/>
          <w:noProof/>
          <w:color w:val="1D1B11" w:themeColor="background2" w:themeShade="1A"/>
          <w:lang w:val="hr-HR"/>
        </w:rPr>
        <w:t xml:space="preserve"> prosinca 2015. rješenjem suda o</w:t>
      </w:r>
      <w:r>
        <w:rPr>
          <w:rFonts w:ascii="Times New Roman" w:hAnsi="Times New Roman" w:cs="Times New Roman"/>
          <w:noProof/>
          <w:color w:val="1D1B11" w:themeColor="background2" w:themeShade="1A"/>
          <w:lang w:val="hr-HR"/>
        </w:rPr>
        <w:t>d 7. travnja 2016. nastavljen je prekinuti stečajni postupak.</w:t>
      </w:r>
    </w:p>
    <w:p w14:paraId="1BEDDCEF" w14:textId="76543562" w:rsidR="0083468E" w:rsidRDefault="0083468E" w:rsidP="007900D5">
      <w:pPr>
        <w:spacing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Dužnik je imao stečajni razlog nesposobnosti za plaćanje i blokiran žiro-račun u iznosu od 31.058.561,44 prema potvrdi FINA-e od 17. svibnja 2016.</w:t>
      </w:r>
    </w:p>
    <w:p w14:paraId="00D13E6B" w14:textId="35240EB1" w:rsidR="0083468E" w:rsidRPr="009022AA" w:rsidRDefault="0083468E" w:rsidP="007900D5">
      <w:pPr>
        <w:spacing w:line="276" w:lineRule="auto"/>
        <w:jc w:val="both"/>
        <w:rPr>
          <w:rFonts w:ascii="Times New Roman" w:hAnsi="Times New Roman" w:cs="Times New Roman"/>
          <w:noProof/>
          <w:lang w:val="hr-HR"/>
        </w:rPr>
      </w:pPr>
      <w:r>
        <w:rPr>
          <w:rFonts w:ascii="Times New Roman" w:hAnsi="Times New Roman" w:cs="Times New Roman"/>
          <w:noProof/>
          <w:color w:val="1D1B11" w:themeColor="background2" w:themeShade="1A"/>
          <w:lang w:val="hr-HR"/>
        </w:rPr>
        <w:t xml:space="preserve">Ovaj stečajni postupak pokrenu t je 21. kolovoza 2012., prema odrebi čl. 441. Stečajnog zakona (NN br. 71/15, dalje SZ 15) stečajni postupci pokrenuti prije stupanja na snagu tog zakona dovršiti će se prema odredbama Stečajnog zakona koji je bio na snazi u vrijeme njihovog pokretanja. U konkretnom slučaju ovaj postupak će se voditi po odredbama Stečajnog zakona </w:t>
      </w:r>
      <w:r w:rsidRPr="009022AA">
        <w:rPr>
          <w:rFonts w:ascii="Times New Roman" w:hAnsi="Times New Roman" w:cs="Times New Roman"/>
          <w:noProof/>
          <w:lang w:val="hr-HR"/>
        </w:rPr>
        <w:t xml:space="preserve">(NN br. </w:t>
      </w:r>
      <w:hyperlink r:id="rId7" w:history="1">
        <w:r w:rsidRPr="009022AA">
          <w:rPr>
            <w:rFonts w:ascii="Times New Roman" w:hAnsi="Times New Roman" w:cs="Times New Roman"/>
          </w:rPr>
          <w:t>44/96</w:t>
        </w:r>
      </w:hyperlink>
      <w:r w:rsidRPr="009022AA">
        <w:rPr>
          <w:rFonts w:ascii="Times New Roman" w:hAnsi="Times New Roman" w:cs="Times New Roman"/>
        </w:rPr>
        <w:t xml:space="preserve">, </w:t>
      </w:r>
      <w:hyperlink r:id="rId8" w:history="1">
        <w:r w:rsidRPr="009022AA">
          <w:rPr>
            <w:rFonts w:ascii="Times New Roman" w:hAnsi="Times New Roman" w:cs="Times New Roman"/>
          </w:rPr>
          <w:t>29/99</w:t>
        </w:r>
      </w:hyperlink>
      <w:r w:rsidRPr="009022AA">
        <w:rPr>
          <w:rFonts w:ascii="Times New Roman" w:hAnsi="Times New Roman" w:cs="Times New Roman"/>
        </w:rPr>
        <w:t xml:space="preserve">, </w:t>
      </w:r>
      <w:hyperlink r:id="rId9" w:history="1">
        <w:r w:rsidRPr="009022AA">
          <w:rPr>
            <w:rFonts w:ascii="Times New Roman" w:hAnsi="Times New Roman" w:cs="Times New Roman"/>
          </w:rPr>
          <w:t>129/00</w:t>
        </w:r>
      </w:hyperlink>
      <w:r w:rsidRPr="009022AA">
        <w:rPr>
          <w:rFonts w:ascii="Times New Roman" w:hAnsi="Times New Roman" w:cs="Times New Roman"/>
        </w:rPr>
        <w:t xml:space="preserve">, </w:t>
      </w:r>
      <w:hyperlink r:id="rId10" w:history="1">
        <w:r w:rsidRPr="009022AA">
          <w:rPr>
            <w:rFonts w:ascii="Times New Roman" w:hAnsi="Times New Roman" w:cs="Times New Roman"/>
          </w:rPr>
          <w:t>123/03</w:t>
        </w:r>
      </w:hyperlink>
      <w:r w:rsidRPr="009022AA">
        <w:rPr>
          <w:rFonts w:ascii="Times New Roman" w:hAnsi="Times New Roman" w:cs="Times New Roman"/>
        </w:rPr>
        <w:t xml:space="preserve">, </w:t>
      </w:r>
      <w:hyperlink r:id="rId11" w:history="1">
        <w:r w:rsidRPr="009022AA">
          <w:rPr>
            <w:rFonts w:ascii="Times New Roman" w:hAnsi="Times New Roman" w:cs="Times New Roman"/>
          </w:rPr>
          <w:t>82/06</w:t>
        </w:r>
      </w:hyperlink>
      <w:r w:rsidRPr="009022AA">
        <w:rPr>
          <w:rFonts w:ascii="Times New Roman" w:hAnsi="Times New Roman" w:cs="Times New Roman"/>
        </w:rPr>
        <w:t xml:space="preserve">, </w:t>
      </w:r>
      <w:hyperlink r:id="rId12" w:history="1">
        <w:r w:rsidRPr="009022AA">
          <w:rPr>
            <w:rFonts w:ascii="Times New Roman" w:hAnsi="Times New Roman" w:cs="Times New Roman"/>
          </w:rPr>
          <w:t>116/10</w:t>
        </w:r>
      </w:hyperlink>
      <w:r w:rsidRPr="009022AA">
        <w:rPr>
          <w:rFonts w:ascii="Times New Roman" w:hAnsi="Times New Roman" w:cs="Times New Roman"/>
        </w:rPr>
        <w:t xml:space="preserve">, </w:t>
      </w:r>
      <w:hyperlink r:id="rId13" w:history="1">
        <w:r w:rsidRPr="009022AA">
          <w:rPr>
            <w:rFonts w:ascii="Times New Roman" w:hAnsi="Times New Roman" w:cs="Times New Roman"/>
          </w:rPr>
          <w:t>25/12</w:t>
        </w:r>
      </w:hyperlink>
      <w:r w:rsidRPr="009022AA">
        <w:rPr>
          <w:rFonts w:ascii="Times New Roman" w:hAnsi="Times New Roman" w:cs="Times New Roman"/>
        </w:rPr>
        <w:t xml:space="preserve">, </w:t>
      </w:r>
      <w:hyperlink r:id="rId14" w:history="1">
        <w:r w:rsidRPr="009022AA">
          <w:rPr>
            <w:rFonts w:ascii="Times New Roman" w:hAnsi="Times New Roman" w:cs="Times New Roman"/>
          </w:rPr>
          <w:t>133/12</w:t>
        </w:r>
      </w:hyperlink>
      <w:r w:rsidR="009022AA" w:rsidRPr="009022AA">
        <w:rPr>
          <w:rFonts w:ascii="Times New Roman" w:hAnsi="Times New Roman" w:cs="Times New Roman"/>
        </w:rPr>
        <w:t>)</w:t>
      </w:r>
      <w:r w:rsidR="00DE256B">
        <w:rPr>
          <w:rFonts w:ascii="Times New Roman" w:hAnsi="Times New Roman" w:cs="Times New Roman"/>
        </w:rPr>
        <w:t>.</w:t>
      </w:r>
    </w:p>
    <w:p w14:paraId="602E39FC" w14:textId="16F6BFC7" w:rsidR="00722A68" w:rsidRPr="004D3DA5" w:rsidRDefault="009022AA" w:rsidP="007900D5">
      <w:pPr>
        <w:spacing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lang w:val="hr-HR"/>
        </w:rPr>
        <w:t xml:space="preserve">Po otvaranju stečajnog postupka i </w:t>
      </w:r>
      <w:r>
        <w:rPr>
          <w:rFonts w:ascii="Times New Roman" w:hAnsi="Times New Roman" w:cs="Times New Roman"/>
          <w:noProof/>
          <w:color w:val="1D1B11" w:themeColor="background2" w:themeShade="1A"/>
          <w:lang w:val="hr-HR"/>
        </w:rPr>
        <w:t>n</w:t>
      </w:r>
      <w:r w:rsidR="00722A68" w:rsidRPr="004D3DA5">
        <w:rPr>
          <w:rFonts w:ascii="Times New Roman" w:hAnsi="Times New Roman" w:cs="Times New Roman"/>
          <w:noProof/>
          <w:color w:val="1D1B11" w:themeColor="background2" w:themeShade="1A"/>
          <w:lang w:val="hr-HR"/>
        </w:rPr>
        <w:t>akon primitka potvrde o imenovanju preuzeo sam ovlasti stečajnog upravitelja dužnika i poduzeo sljedeće radnje:</w:t>
      </w:r>
    </w:p>
    <w:p w14:paraId="687355E8" w14:textId="0ADE8D35" w:rsidR="00722A68" w:rsidRPr="004D3DA5" w:rsidRDefault="00BA5130" w:rsidP="007900D5">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 zatvorio stare</w:t>
      </w:r>
      <w:r w:rsidR="00722A68" w:rsidRPr="004D3DA5">
        <w:rPr>
          <w:rFonts w:ascii="Times New Roman" w:hAnsi="Times New Roman" w:cs="Times New Roman"/>
          <w:noProof/>
          <w:color w:val="1D1B11" w:themeColor="background2" w:themeShade="1A"/>
          <w:lang w:val="hr-HR"/>
        </w:rPr>
        <w:t xml:space="preserve"> i otvorio novi žiro račun</w:t>
      </w:r>
    </w:p>
    <w:p w14:paraId="2BB38B8F"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izradio pečat društva u stečaju</w:t>
      </w:r>
    </w:p>
    <w:p w14:paraId="21FDC478"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podnio prijavu Državnom zavodu za statistiku</w:t>
      </w:r>
    </w:p>
    <w:p w14:paraId="1F66E911" w14:textId="7F0AE8DD" w:rsidR="00722A68"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 preuzeo u posjed </w:t>
      </w:r>
      <w:r w:rsidR="00E042C3" w:rsidRPr="004D3DA5">
        <w:rPr>
          <w:rFonts w:ascii="Times New Roman" w:hAnsi="Times New Roman" w:cs="Times New Roman"/>
          <w:noProof/>
          <w:color w:val="1D1B11" w:themeColor="background2" w:themeShade="1A"/>
          <w:lang w:val="hr-HR"/>
        </w:rPr>
        <w:t xml:space="preserve">dio </w:t>
      </w:r>
      <w:r w:rsidR="009022AA">
        <w:rPr>
          <w:rFonts w:ascii="Times New Roman" w:hAnsi="Times New Roman" w:cs="Times New Roman"/>
          <w:noProof/>
          <w:color w:val="1D1B11" w:themeColor="background2" w:themeShade="1A"/>
          <w:lang w:val="hr-HR"/>
        </w:rPr>
        <w:t>dokumentacije</w:t>
      </w:r>
    </w:p>
    <w:p w14:paraId="3332BEE3" w14:textId="3CD1E38E" w:rsidR="00C37C98" w:rsidRPr="004D3DA5" w:rsidRDefault="00C37C98" w:rsidP="007900D5">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 preuzeo popis parnica i dio sudskih spisa</w:t>
      </w:r>
    </w:p>
    <w:p w14:paraId="4A07F0DD"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popisao predmete stečajne mase</w:t>
      </w:r>
    </w:p>
    <w:p w14:paraId="2DB03743"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sastavio popis svih vjerovnika</w:t>
      </w:r>
    </w:p>
    <w:p w14:paraId="5C44CB2C"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sastavo popis imovine i obveza</w:t>
      </w:r>
    </w:p>
    <w:p w14:paraId="56333BE9"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otvorio novu poslovnu godinu - početna bilanca</w:t>
      </w:r>
    </w:p>
    <w:p w14:paraId="068E4D30" w14:textId="7D5DE31E"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 provjerio i </w:t>
      </w:r>
      <w:r w:rsidR="00BA5130">
        <w:rPr>
          <w:rFonts w:ascii="Times New Roman" w:hAnsi="Times New Roman" w:cs="Times New Roman"/>
          <w:noProof/>
          <w:color w:val="1D1B11" w:themeColor="background2" w:themeShade="1A"/>
          <w:lang w:val="hr-HR"/>
        </w:rPr>
        <w:t>započeo s usklađivanjem knjigovodstvenih podataka i vođenja</w:t>
      </w:r>
      <w:r w:rsidRPr="004D3DA5">
        <w:rPr>
          <w:rFonts w:ascii="Times New Roman" w:hAnsi="Times New Roman" w:cs="Times New Roman"/>
          <w:noProof/>
          <w:color w:val="1D1B11" w:themeColor="background2" w:themeShade="1A"/>
          <w:lang w:val="hr-HR"/>
        </w:rPr>
        <w:t xml:space="preserve"> poslovnih knjiga stečajnog dužnika</w:t>
      </w:r>
    </w:p>
    <w:p w14:paraId="1C33E15D"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sastavio predračun troškova stečajnog postupka za prv</w:t>
      </w:r>
      <w:r w:rsidR="00C90D77" w:rsidRPr="004D3DA5">
        <w:rPr>
          <w:rFonts w:ascii="Times New Roman" w:hAnsi="Times New Roman" w:cs="Times New Roman"/>
          <w:noProof/>
          <w:color w:val="1D1B11" w:themeColor="background2" w:themeShade="1A"/>
          <w:lang w:val="hr-HR"/>
        </w:rPr>
        <w:t>ih šest</w:t>
      </w:r>
      <w:r w:rsidR="00136921" w:rsidRPr="004D3DA5">
        <w:rPr>
          <w:rFonts w:ascii="Times New Roman" w:hAnsi="Times New Roman" w:cs="Times New Roman"/>
          <w:noProof/>
          <w:color w:val="1D1B11" w:themeColor="background2" w:themeShade="1A"/>
          <w:lang w:val="hr-HR"/>
        </w:rPr>
        <w:t xml:space="preserve"> mjeseci</w:t>
      </w:r>
      <w:r w:rsidRPr="004D3DA5">
        <w:rPr>
          <w:rFonts w:ascii="Times New Roman" w:hAnsi="Times New Roman" w:cs="Times New Roman"/>
          <w:noProof/>
          <w:color w:val="1D1B11" w:themeColor="background2" w:themeShade="1A"/>
          <w:lang w:val="hr-HR"/>
        </w:rPr>
        <w:t>.</w:t>
      </w:r>
    </w:p>
    <w:p w14:paraId="0D5965BC"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39A09292" w14:textId="77777777" w:rsidR="00722A68" w:rsidRPr="004D3DA5" w:rsidRDefault="00722A68" w:rsidP="007900D5">
      <w:pPr>
        <w:spacing w:after="0" w:line="276" w:lineRule="auto"/>
        <w:jc w:val="both"/>
        <w:rPr>
          <w:rFonts w:ascii="Times New Roman" w:hAnsi="Times New Roman" w:cs="Times New Roman"/>
          <w:b/>
          <w:bCs/>
          <w:caps/>
          <w:noProof/>
          <w:color w:val="1D1B11" w:themeColor="background2" w:themeShade="1A"/>
          <w:lang w:val="hr-HR"/>
        </w:rPr>
      </w:pPr>
      <w:r w:rsidRPr="004D3DA5">
        <w:rPr>
          <w:rFonts w:ascii="Times New Roman" w:hAnsi="Times New Roman" w:cs="Times New Roman"/>
          <w:b/>
          <w:bCs/>
          <w:caps/>
          <w:noProof/>
          <w:color w:val="1D1B11" w:themeColor="background2" w:themeShade="1A"/>
          <w:lang w:val="hr-HR"/>
        </w:rPr>
        <w:lastRenderedPageBreak/>
        <w:t>II. Poslovan</w:t>
      </w:r>
      <w:r w:rsidR="00553DA9" w:rsidRPr="004D3DA5">
        <w:rPr>
          <w:rFonts w:ascii="Times New Roman" w:hAnsi="Times New Roman" w:cs="Times New Roman"/>
          <w:b/>
          <w:bCs/>
          <w:caps/>
          <w:noProof/>
          <w:color w:val="1D1B11" w:themeColor="background2" w:themeShade="1A"/>
          <w:lang w:val="hr-HR"/>
        </w:rPr>
        <w:t>je dužnika I gospodarski položaJ</w:t>
      </w:r>
    </w:p>
    <w:p w14:paraId="6023CA7F"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581C53B6" w14:textId="61F879F5" w:rsidR="00136921" w:rsidRDefault="009022AA" w:rsidP="007900D5">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U svom poslovanju društvo se bavilo trgovinom, ulaganjem u nekretnine radi vlastitog razvoja, ulaganjem u nekretnine radi prodaje, te ulaganjem u dionice i poslovne udjele drugih trgovačkih društava.</w:t>
      </w:r>
    </w:p>
    <w:p w14:paraId="569A2C78" w14:textId="77777777" w:rsidR="00202C52" w:rsidRDefault="00202C52" w:rsidP="007900D5">
      <w:pPr>
        <w:spacing w:after="0" w:line="276" w:lineRule="auto"/>
        <w:jc w:val="both"/>
        <w:rPr>
          <w:rFonts w:ascii="Times New Roman" w:hAnsi="Times New Roman" w:cs="Times New Roman"/>
          <w:noProof/>
          <w:color w:val="1D1B11" w:themeColor="background2" w:themeShade="1A"/>
          <w:lang w:val="hr-HR"/>
        </w:rPr>
      </w:pPr>
    </w:p>
    <w:p w14:paraId="146B937C" w14:textId="31B70DD3" w:rsidR="009022AA" w:rsidRDefault="009022AA" w:rsidP="007900D5">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 xml:space="preserve">Prema dostupnoj dokumentaciji koja je vidljiva i iz prijave tražbine vjerovnika Ministartsva financija, Porezne uprave u poreznom nadzoru koji je je započeo u 2009. godini društvu su utvrđeni manje obračunati </w:t>
      </w:r>
      <w:r w:rsidR="00202C52">
        <w:rPr>
          <w:rFonts w:ascii="Times New Roman" w:hAnsi="Times New Roman" w:cs="Times New Roman"/>
          <w:noProof/>
          <w:color w:val="1D1B11" w:themeColor="background2" w:themeShade="1A"/>
          <w:lang w:val="hr-HR"/>
        </w:rPr>
        <w:t>porezi na dodanu vrijednost, porez na dobit, porez i prirez na dohodak, doprinosi za mirovinsko i zdravstveno osiguranje za razdoblja iz 2005. i 2006. godine koji prelaze 30 milijuna kuna. Slijedom utvrđenih obveza društvo od 2011. nije imalo likvidnih sredstava za daljnje poslovanje.</w:t>
      </w:r>
    </w:p>
    <w:p w14:paraId="73A8E91B" w14:textId="77777777" w:rsidR="00202C52" w:rsidRDefault="00202C52" w:rsidP="007900D5">
      <w:pPr>
        <w:spacing w:after="0" w:line="276" w:lineRule="auto"/>
        <w:jc w:val="both"/>
        <w:rPr>
          <w:rFonts w:ascii="Times New Roman" w:hAnsi="Times New Roman" w:cs="Times New Roman"/>
          <w:noProof/>
          <w:color w:val="1D1B11" w:themeColor="background2" w:themeShade="1A"/>
          <w:lang w:val="hr-HR"/>
        </w:rPr>
      </w:pPr>
    </w:p>
    <w:p w14:paraId="3203B821" w14:textId="53BBA5A0" w:rsidR="00202C52" w:rsidRPr="004D3DA5" w:rsidRDefault="00202C52" w:rsidP="007900D5">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Izvori financiranja su bili krediti poslovnih banaka, koji su osigurani na imovini trećih pravnih osoba koje su povezane vlasničkim odnosima.</w:t>
      </w:r>
    </w:p>
    <w:p w14:paraId="51C44455" w14:textId="77777777" w:rsidR="00136921" w:rsidRPr="004D3DA5" w:rsidRDefault="00136921" w:rsidP="007900D5">
      <w:pPr>
        <w:spacing w:after="0" w:line="276" w:lineRule="auto"/>
        <w:jc w:val="both"/>
        <w:rPr>
          <w:rFonts w:ascii="Times New Roman" w:hAnsi="Times New Roman" w:cs="Times New Roman"/>
          <w:noProof/>
          <w:color w:val="1D1B11" w:themeColor="background2" w:themeShade="1A"/>
          <w:lang w:val="hr-HR"/>
        </w:rPr>
      </w:pPr>
    </w:p>
    <w:p w14:paraId="43471D8B" w14:textId="65584BA7" w:rsidR="00136921" w:rsidRDefault="00202C52" w:rsidP="007900D5">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Usprkos pokušaju financijskog i operativnog restrukturiranja kroz postupak predstečajne nagodbe na temelju tada važećih odredbi Zakona o financijskom poslovanju i predstečajnoj nagodbi, nije bilo volje vjerovnika za podršku planu financijskog restrukturiranja društva, a poslovne aktivnosti društva koja bi mogla rezultirati redovitim podmirenjem obveza dužnika nije bilo od 2012. godine.</w:t>
      </w:r>
    </w:p>
    <w:p w14:paraId="0989DBD9" w14:textId="77777777" w:rsidR="00435AB6" w:rsidRPr="004D3DA5" w:rsidRDefault="00435AB6" w:rsidP="007900D5">
      <w:pPr>
        <w:spacing w:after="0" w:line="276" w:lineRule="auto"/>
        <w:jc w:val="both"/>
        <w:rPr>
          <w:rFonts w:ascii="Times New Roman" w:hAnsi="Times New Roman" w:cs="Times New Roman"/>
          <w:noProof/>
          <w:color w:val="1D1B11" w:themeColor="background2" w:themeShade="1A"/>
          <w:lang w:val="hr-HR"/>
        </w:rPr>
      </w:pPr>
    </w:p>
    <w:p w14:paraId="08C3CB5C" w14:textId="77777777" w:rsidR="0076515F" w:rsidRPr="004D3DA5" w:rsidRDefault="0076515F" w:rsidP="007900D5">
      <w:pPr>
        <w:spacing w:after="0" w:line="276" w:lineRule="auto"/>
        <w:jc w:val="both"/>
        <w:rPr>
          <w:rFonts w:ascii="Times New Roman" w:hAnsi="Times New Roman" w:cs="Times New Roman"/>
          <w:noProof/>
          <w:color w:val="1D1B11" w:themeColor="background2" w:themeShade="1A"/>
          <w:lang w:val="hr-HR"/>
        </w:rPr>
      </w:pPr>
    </w:p>
    <w:p w14:paraId="5A5D2C63" w14:textId="77777777" w:rsidR="00722A68" w:rsidRPr="004D3DA5" w:rsidRDefault="00722A68"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III. IMOVINA I OBVEZE DUŽNIKA</w:t>
      </w:r>
    </w:p>
    <w:p w14:paraId="437CB2FF"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21EBC318" w14:textId="77777777" w:rsidR="00722A68" w:rsidRPr="004D3DA5" w:rsidRDefault="00722A68"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Imovina:</w:t>
      </w:r>
    </w:p>
    <w:p w14:paraId="6CA83D1E"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0D3D9A18" w14:textId="77777777" w:rsidR="00435AB6" w:rsidRPr="00410D60" w:rsidRDefault="002E2DD7" w:rsidP="007900D5">
      <w:pPr>
        <w:spacing w:after="0" w:line="276" w:lineRule="auto"/>
        <w:jc w:val="both"/>
        <w:rPr>
          <w:rFonts w:ascii="Times New Roman" w:hAnsi="Times New Roman" w:cs="Times New Roman"/>
          <w:b/>
          <w:noProof/>
          <w:color w:val="1D1B11" w:themeColor="background2" w:themeShade="1A"/>
          <w:lang w:val="hr-HR"/>
        </w:rPr>
      </w:pPr>
      <w:r w:rsidRPr="00410D60">
        <w:rPr>
          <w:rFonts w:ascii="Times New Roman" w:hAnsi="Times New Roman" w:cs="Times New Roman"/>
          <w:b/>
          <w:noProof/>
          <w:color w:val="1D1B11" w:themeColor="background2" w:themeShade="1A"/>
          <w:lang w:val="hr-HR"/>
        </w:rPr>
        <w:t>Nekretnine:</w:t>
      </w:r>
    </w:p>
    <w:p w14:paraId="26B188D6" w14:textId="089778C6" w:rsidR="00560013" w:rsidRDefault="002E2DD7" w:rsidP="00560013">
      <w:pPr>
        <w:spacing w:after="0"/>
        <w:jc w:val="both"/>
        <w:rPr>
          <w:rFonts w:ascii="Times New Roman" w:hAnsi="Times New Roman" w:cs="Times New Roman"/>
          <w:lang w:val="hr-HR"/>
        </w:rPr>
      </w:pPr>
      <w:r w:rsidRPr="00560013">
        <w:rPr>
          <w:rFonts w:ascii="Times New Roman" w:hAnsi="Times New Roman" w:cs="Times New Roman"/>
          <w:noProof/>
          <w:color w:val="1D1B11" w:themeColor="background2" w:themeShade="1A"/>
          <w:lang w:val="hr-HR"/>
        </w:rPr>
        <w:t xml:space="preserve">- </w:t>
      </w:r>
      <w:r w:rsidR="00560013" w:rsidRPr="00560013">
        <w:rPr>
          <w:rFonts w:ascii="Times New Roman" w:hAnsi="Times New Roman" w:cs="Times New Roman"/>
          <w:lang w:val="hr-HR"/>
        </w:rPr>
        <w:t xml:space="preserve">suvlasnik nekretnina k.č.br. 2548/1 </w:t>
      </w:r>
    </w:p>
    <w:p w14:paraId="75DB4EB9" w14:textId="03DB47D2" w:rsidR="00560013" w:rsidRDefault="00560013" w:rsidP="00560013">
      <w:pPr>
        <w:spacing w:after="0"/>
        <w:jc w:val="both"/>
        <w:rPr>
          <w:rFonts w:ascii="Times New Roman" w:hAnsi="Times New Roman" w:cs="Times New Roman"/>
          <w:lang w:val="hr-HR"/>
        </w:rPr>
      </w:pPr>
      <w:r w:rsidRPr="00560013">
        <w:rPr>
          <w:rFonts w:ascii="Times New Roman" w:hAnsi="Times New Roman" w:cs="Times New Roman"/>
          <w:lang w:val="hr-HR"/>
        </w:rPr>
        <w:t>i k.č.br. 2548/8 upisane u zk. ul. 3072 k.o. Remete i to</w:t>
      </w:r>
      <w:r>
        <w:rPr>
          <w:rFonts w:ascii="Times New Roman" w:hAnsi="Times New Roman" w:cs="Times New Roman"/>
          <w:lang w:val="hr-HR"/>
        </w:rPr>
        <w:t>;</w:t>
      </w:r>
    </w:p>
    <w:p w14:paraId="3DB0E7AC" w14:textId="77777777" w:rsidR="00560013" w:rsidRDefault="00560013" w:rsidP="00560013">
      <w:pPr>
        <w:spacing w:after="0"/>
        <w:jc w:val="both"/>
        <w:rPr>
          <w:rFonts w:ascii="Times New Roman" w:hAnsi="Times New Roman" w:cs="Times New Roman"/>
          <w:lang w:val="hr-HR"/>
        </w:rPr>
      </w:pPr>
      <w:r w:rsidRPr="00560013">
        <w:rPr>
          <w:rFonts w:ascii="Times New Roman" w:hAnsi="Times New Roman" w:cs="Times New Roman"/>
          <w:lang w:val="hr-HR"/>
        </w:rPr>
        <w:t xml:space="preserve">rbr. 12. suvlasnički dio 1/12, </w:t>
      </w:r>
    </w:p>
    <w:p w14:paraId="196B48A5" w14:textId="10EEC45A" w:rsidR="00560013" w:rsidRDefault="00560013" w:rsidP="00560013">
      <w:pPr>
        <w:spacing w:after="0"/>
        <w:jc w:val="both"/>
        <w:rPr>
          <w:rFonts w:ascii="Times New Roman" w:hAnsi="Times New Roman" w:cs="Times New Roman"/>
          <w:lang w:val="hr-HR"/>
        </w:rPr>
      </w:pPr>
      <w:r>
        <w:rPr>
          <w:rFonts w:ascii="Times New Roman" w:hAnsi="Times New Roman" w:cs="Times New Roman"/>
          <w:lang w:val="hr-HR"/>
        </w:rPr>
        <w:t>rbr. 13. suvlasnički dio 1/12</w:t>
      </w:r>
      <w:r w:rsidRPr="00560013">
        <w:rPr>
          <w:rFonts w:ascii="Times New Roman" w:hAnsi="Times New Roman" w:cs="Times New Roman"/>
          <w:lang w:val="hr-HR"/>
        </w:rPr>
        <w:t xml:space="preserve"> </w:t>
      </w:r>
    </w:p>
    <w:p w14:paraId="7865EE2B" w14:textId="2BE18AAB" w:rsidR="00560013" w:rsidRPr="00560013" w:rsidRDefault="00560013" w:rsidP="00560013">
      <w:pPr>
        <w:spacing w:after="0"/>
        <w:jc w:val="both"/>
        <w:rPr>
          <w:rFonts w:ascii="Times New Roman" w:hAnsi="Times New Roman" w:cs="Times New Roman"/>
          <w:lang w:val="hr-HR"/>
        </w:rPr>
      </w:pPr>
      <w:r w:rsidRPr="00560013">
        <w:rPr>
          <w:rFonts w:ascii="Times New Roman" w:hAnsi="Times New Roman" w:cs="Times New Roman"/>
          <w:lang w:val="hr-HR"/>
        </w:rPr>
        <w:t>rbr</w:t>
      </w:r>
      <w:r>
        <w:rPr>
          <w:rFonts w:ascii="Times New Roman" w:hAnsi="Times New Roman" w:cs="Times New Roman"/>
          <w:lang w:val="hr-HR"/>
        </w:rPr>
        <w:t>.</w:t>
      </w:r>
      <w:r w:rsidRPr="00560013">
        <w:rPr>
          <w:rFonts w:ascii="Times New Roman" w:hAnsi="Times New Roman" w:cs="Times New Roman"/>
          <w:lang w:val="hr-HR"/>
        </w:rPr>
        <w:t xml:space="preserve"> 16. suvlasnički dio 9/12.</w:t>
      </w:r>
      <w:r w:rsidR="00E14653">
        <w:rPr>
          <w:rFonts w:ascii="Times New Roman" w:hAnsi="Times New Roman" w:cs="Times New Roman"/>
          <w:lang w:val="hr-HR"/>
        </w:rPr>
        <w:tab/>
      </w:r>
      <w:r w:rsidR="00E14653">
        <w:rPr>
          <w:rFonts w:ascii="Times New Roman" w:hAnsi="Times New Roman" w:cs="Times New Roman"/>
          <w:lang w:val="hr-HR"/>
        </w:rPr>
        <w:tab/>
      </w:r>
      <w:r w:rsidR="00E14653">
        <w:rPr>
          <w:rFonts w:ascii="Times New Roman" w:hAnsi="Times New Roman" w:cs="Times New Roman"/>
          <w:lang w:val="hr-HR"/>
        </w:rPr>
        <w:tab/>
      </w:r>
      <w:r w:rsidR="00E14653">
        <w:rPr>
          <w:rFonts w:ascii="Times New Roman" w:hAnsi="Times New Roman" w:cs="Times New Roman"/>
          <w:lang w:val="hr-HR"/>
        </w:rPr>
        <w:tab/>
      </w:r>
      <w:r w:rsidR="00E14653">
        <w:rPr>
          <w:rFonts w:ascii="Times New Roman" w:hAnsi="Times New Roman" w:cs="Times New Roman"/>
          <w:lang w:val="hr-HR"/>
        </w:rPr>
        <w:tab/>
      </w:r>
      <w:r w:rsidR="00E14653">
        <w:rPr>
          <w:rFonts w:ascii="Times New Roman" w:hAnsi="Times New Roman" w:cs="Times New Roman"/>
          <w:lang w:val="hr-HR"/>
        </w:rPr>
        <w:tab/>
      </w:r>
      <w:r w:rsidR="00E14653">
        <w:rPr>
          <w:rFonts w:ascii="Times New Roman" w:hAnsi="Times New Roman" w:cs="Times New Roman"/>
          <w:lang w:val="hr-HR"/>
        </w:rPr>
        <w:tab/>
      </w:r>
      <w:r w:rsidR="00E14653">
        <w:rPr>
          <w:rFonts w:ascii="Times New Roman" w:hAnsi="Times New Roman" w:cs="Times New Roman"/>
          <w:noProof/>
          <w:color w:val="1D1B11" w:themeColor="background2" w:themeShade="1A"/>
          <w:lang w:val="hr-HR"/>
        </w:rPr>
        <w:t>500.000,00 kn</w:t>
      </w:r>
    </w:p>
    <w:p w14:paraId="36010C03" w14:textId="77777777" w:rsidR="00560013" w:rsidRDefault="00560013" w:rsidP="00560013">
      <w:pPr>
        <w:spacing w:after="0" w:line="276" w:lineRule="auto"/>
        <w:jc w:val="both"/>
        <w:rPr>
          <w:rFonts w:ascii="Times New Roman" w:hAnsi="Times New Roman" w:cs="Times New Roman"/>
          <w:noProof/>
          <w:color w:val="1D1B11" w:themeColor="background2" w:themeShade="1A"/>
          <w:lang w:val="hr-HR"/>
        </w:rPr>
      </w:pPr>
    </w:p>
    <w:p w14:paraId="1C29C227" w14:textId="16F44DC3" w:rsidR="00560013" w:rsidRDefault="00E14653" w:rsidP="00560013">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Vrijednost iskazana prema cijeni stjecanja.</w:t>
      </w:r>
    </w:p>
    <w:p w14:paraId="5405878C" w14:textId="77777777" w:rsidR="00C21B81" w:rsidRDefault="00C21B81" w:rsidP="00560013">
      <w:pPr>
        <w:spacing w:after="0" w:line="276" w:lineRule="auto"/>
        <w:jc w:val="both"/>
        <w:rPr>
          <w:rFonts w:ascii="Times New Roman" w:hAnsi="Times New Roman" w:cs="Times New Roman"/>
          <w:noProof/>
          <w:color w:val="1D1B11" w:themeColor="background2" w:themeShade="1A"/>
          <w:lang w:val="hr-HR"/>
        </w:rPr>
      </w:pPr>
    </w:p>
    <w:p w14:paraId="1A707D15" w14:textId="77777777" w:rsidR="00560013" w:rsidRDefault="00560013" w:rsidP="007900D5">
      <w:pPr>
        <w:spacing w:after="0" w:line="276" w:lineRule="auto"/>
        <w:jc w:val="both"/>
        <w:rPr>
          <w:rFonts w:ascii="Times New Roman" w:hAnsi="Times New Roman" w:cs="Times New Roman"/>
          <w:b/>
          <w:noProof/>
          <w:color w:val="1D1B11" w:themeColor="background2" w:themeShade="1A"/>
          <w:lang w:val="hr-HR"/>
        </w:rPr>
      </w:pPr>
      <w:r w:rsidRPr="00560013">
        <w:rPr>
          <w:rFonts w:ascii="Times New Roman" w:hAnsi="Times New Roman" w:cs="Times New Roman"/>
          <w:b/>
          <w:noProof/>
          <w:color w:val="1D1B11" w:themeColor="background2" w:themeShade="1A"/>
          <w:lang w:val="hr-HR"/>
        </w:rPr>
        <w:t>Dionice</w:t>
      </w:r>
      <w:r>
        <w:rPr>
          <w:rFonts w:ascii="Times New Roman" w:hAnsi="Times New Roman" w:cs="Times New Roman"/>
          <w:b/>
          <w:noProof/>
          <w:color w:val="1D1B11" w:themeColor="background2" w:themeShade="1A"/>
          <w:lang w:val="hr-HR"/>
        </w:rPr>
        <w:t>:</w:t>
      </w:r>
    </w:p>
    <w:p w14:paraId="5B47DB9E" w14:textId="77777777" w:rsidR="00560013" w:rsidRDefault="00560013" w:rsidP="007900D5">
      <w:pPr>
        <w:spacing w:after="0" w:line="276" w:lineRule="auto"/>
        <w:jc w:val="both"/>
        <w:rPr>
          <w:rFonts w:ascii="Times New Roman" w:hAnsi="Times New Roman" w:cs="Times New Roman"/>
          <w:b/>
          <w:noProof/>
          <w:color w:val="1D1B11" w:themeColor="background2" w:themeShade="1A"/>
          <w:lang w:val="hr-HR"/>
        </w:rPr>
      </w:pPr>
    </w:p>
    <w:p w14:paraId="77D3F1B7" w14:textId="77777777" w:rsidR="00C21B81" w:rsidRPr="00464DAC" w:rsidRDefault="00C21B81" w:rsidP="007900D5">
      <w:pPr>
        <w:spacing w:after="0" w:line="276" w:lineRule="auto"/>
        <w:jc w:val="both"/>
        <w:rPr>
          <w:rFonts w:ascii="Times New Roman" w:hAnsi="Times New Roman" w:cs="Times New Roman"/>
          <w:noProof/>
          <w:color w:val="1D1B11" w:themeColor="background2" w:themeShade="1A"/>
          <w:lang w:val="hr-HR"/>
        </w:rPr>
      </w:pPr>
      <w:r w:rsidRPr="00464DAC">
        <w:rPr>
          <w:rFonts w:ascii="Times New Roman" w:hAnsi="Times New Roman" w:cs="Times New Roman"/>
          <w:noProof/>
          <w:color w:val="1D1B11" w:themeColor="background2" w:themeShade="1A"/>
          <w:lang w:val="hr-HR"/>
        </w:rPr>
        <w:t xml:space="preserve">- 29.214 dionica Elektropromet d.d. oznake ELPR-R-A </w:t>
      </w:r>
    </w:p>
    <w:p w14:paraId="6EC12692" w14:textId="75224AEF" w:rsidR="00560013" w:rsidRPr="00464DAC" w:rsidRDefault="00C21B81" w:rsidP="007900D5">
      <w:pPr>
        <w:spacing w:after="0" w:line="276" w:lineRule="auto"/>
        <w:jc w:val="both"/>
        <w:rPr>
          <w:rFonts w:ascii="Times New Roman" w:hAnsi="Times New Roman" w:cs="Times New Roman"/>
          <w:noProof/>
          <w:color w:val="1D1B11" w:themeColor="background2" w:themeShade="1A"/>
          <w:lang w:val="hr-HR"/>
        </w:rPr>
      </w:pPr>
      <w:r w:rsidRPr="00464DAC">
        <w:rPr>
          <w:rFonts w:ascii="Times New Roman" w:hAnsi="Times New Roman" w:cs="Times New Roman"/>
          <w:noProof/>
          <w:color w:val="1D1B11" w:themeColor="background2" w:themeShade="1A"/>
          <w:lang w:val="hr-HR"/>
        </w:rPr>
        <w:t>nominalne vrijednosti 8.764.200,00 kn, a čine 8,72% temeljnog kapitala, tržišna vrijednost nepoznata jer je dionica iako izlistana za Zagrebačkoj burzi nelikvidna, nad predmetnim društvom je podnešen prijedlog za otvaranje stečajnog postupka. Dionice su opterećene založnim pravom vjerovnika NLB Interfinanz</w:t>
      </w:r>
      <w:r w:rsidR="00201DCF">
        <w:rPr>
          <w:rFonts w:ascii="Times New Roman" w:hAnsi="Times New Roman" w:cs="Times New Roman"/>
          <w:noProof/>
          <w:color w:val="1D1B11" w:themeColor="background2" w:themeShade="1A"/>
          <w:lang w:val="hr-HR"/>
        </w:rPr>
        <w:t xml:space="preserve"> i nije izvjesno da se iz njihovog unovčenja može namiriti tražbina razlučnog vjerovnika</w:t>
      </w:r>
      <w:r w:rsidRPr="00464DAC">
        <w:rPr>
          <w:rFonts w:ascii="Times New Roman" w:hAnsi="Times New Roman" w:cs="Times New Roman"/>
          <w:noProof/>
          <w:color w:val="1D1B11" w:themeColor="background2" w:themeShade="1A"/>
          <w:lang w:val="hr-HR"/>
        </w:rPr>
        <w:t>.</w:t>
      </w:r>
    </w:p>
    <w:p w14:paraId="7312D64D" w14:textId="77777777" w:rsidR="00C21B81" w:rsidRPr="00464DAC" w:rsidRDefault="00C21B81" w:rsidP="007900D5">
      <w:pPr>
        <w:spacing w:after="0" w:line="276" w:lineRule="auto"/>
        <w:jc w:val="both"/>
        <w:rPr>
          <w:rFonts w:ascii="Times New Roman" w:hAnsi="Times New Roman" w:cs="Times New Roman"/>
          <w:noProof/>
          <w:color w:val="1D1B11" w:themeColor="background2" w:themeShade="1A"/>
          <w:lang w:val="hr-HR"/>
        </w:rPr>
      </w:pPr>
    </w:p>
    <w:p w14:paraId="021105CF" w14:textId="7EEBA119" w:rsidR="00C21B81" w:rsidRPr="00464DAC" w:rsidRDefault="00C21B81" w:rsidP="007900D5">
      <w:pPr>
        <w:spacing w:after="0" w:line="276" w:lineRule="auto"/>
        <w:jc w:val="both"/>
        <w:rPr>
          <w:rFonts w:ascii="Times New Roman" w:hAnsi="Times New Roman" w:cs="Times New Roman"/>
          <w:noProof/>
          <w:color w:val="1D1B11" w:themeColor="background2" w:themeShade="1A"/>
          <w:lang w:val="hr-HR"/>
        </w:rPr>
      </w:pPr>
      <w:r w:rsidRPr="00464DAC">
        <w:rPr>
          <w:rFonts w:ascii="Times New Roman" w:hAnsi="Times New Roman" w:cs="Times New Roman"/>
          <w:noProof/>
          <w:color w:val="1D1B11" w:themeColor="background2" w:themeShade="1A"/>
          <w:lang w:val="hr-HR"/>
        </w:rPr>
        <w:t xml:space="preserve">- 121.152 dionice </w:t>
      </w:r>
      <w:r w:rsidR="00AB234D" w:rsidRPr="00464DAC">
        <w:rPr>
          <w:rFonts w:ascii="Times New Roman" w:hAnsi="Times New Roman" w:cs="Times New Roman"/>
          <w:noProof/>
          <w:color w:val="1D1B11" w:themeColor="background2" w:themeShade="1A"/>
          <w:lang w:val="hr-HR"/>
        </w:rPr>
        <w:t xml:space="preserve">Jadran TMN d.d. u stečaju, </w:t>
      </w:r>
      <w:r w:rsidR="00464DAC">
        <w:rPr>
          <w:rFonts w:ascii="Times New Roman" w:hAnsi="Times New Roman" w:cs="Times New Roman"/>
          <w:noProof/>
          <w:color w:val="1D1B11" w:themeColor="background2" w:themeShade="1A"/>
          <w:lang w:val="hr-HR"/>
        </w:rPr>
        <w:t>oznake JTMN-R-A</w:t>
      </w:r>
    </w:p>
    <w:p w14:paraId="283D5014" w14:textId="37AD48FE" w:rsidR="00464DAC" w:rsidRDefault="00464DAC" w:rsidP="00464DAC">
      <w:pPr>
        <w:spacing w:after="0" w:line="276" w:lineRule="auto"/>
        <w:jc w:val="both"/>
        <w:rPr>
          <w:rFonts w:ascii="Times New Roman" w:hAnsi="Times New Roman" w:cs="Times New Roman"/>
          <w:noProof/>
          <w:color w:val="1D1B11" w:themeColor="background2" w:themeShade="1A"/>
          <w:lang w:val="hr-HR"/>
        </w:rPr>
      </w:pPr>
      <w:r w:rsidRPr="00464DAC">
        <w:rPr>
          <w:rFonts w:ascii="Times New Roman" w:hAnsi="Times New Roman" w:cs="Times New Roman"/>
          <w:noProof/>
          <w:color w:val="1D1B11" w:themeColor="background2" w:themeShade="1A"/>
          <w:lang w:val="hr-HR"/>
        </w:rPr>
        <w:t xml:space="preserve">nominalne vrijednosti </w:t>
      </w:r>
      <w:r>
        <w:rPr>
          <w:rFonts w:ascii="Times New Roman" w:hAnsi="Times New Roman" w:cs="Times New Roman"/>
          <w:noProof/>
          <w:color w:val="1D1B11" w:themeColor="background2" w:themeShade="1A"/>
          <w:lang w:val="hr-HR"/>
        </w:rPr>
        <w:t>36</w:t>
      </w:r>
      <w:r w:rsidRPr="00464DAC">
        <w:rPr>
          <w:rFonts w:ascii="Times New Roman" w:hAnsi="Times New Roman" w:cs="Times New Roman"/>
          <w:noProof/>
          <w:color w:val="1D1B11" w:themeColor="background2" w:themeShade="1A"/>
          <w:lang w:val="hr-HR"/>
        </w:rPr>
        <w:t>.</w:t>
      </w:r>
      <w:r>
        <w:rPr>
          <w:rFonts w:ascii="Times New Roman" w:hAnsi="Times New Roman" w:cs="Times New Roman"/>
          <w:noProof/>
          <w:color w:val="1D1B11" w:themeColor="background2" w:themeShade="1A"/>
          <w:lang w:val="hr-HR"/>
        </w:rPr>
        <w:t>345</w:t>
      </w:r>
      <w:r w:rsidRPr="00464DAC">
        <w:rPr>
          <w:rFonts w:ascii="Times New Roman" w:hAnsi="Times New Roman" w:cs="Times New Roman"/>
          <w:noProof/>
          <w:color w:val="1D1B11" w:themeColor="background2" w:themeShade="1A"/>
          <w:lang w:val="hr-HR"/>
        </w:rPr>
        <w:t>.</w:t>
      </w:r>
      <w:r>
        <w:rPr>
          <w:rFonts w:ascii="Times New Roman" w:hAnsi="Times New Roman" w:cs="Times New Roman"/>
          <w:noProof/>
          <w:color w:val="1D1B11" w:themeColor="background2" w:themeShade="1A"/>
          <w:lang w:val="hr-HR"/>
        </w:rPr>
        <w:t>600,00 kn, a čine 69</w:t>
      </w:r>
      <w:r w:rsidRPr="00464DAC">
        <w:rPr>
          <w:rFonts w:ascii="Times New Roman" w:hAnsi="Times New Roman" w:cs="Times New Roman"/>
          <w:noProof/>
          <w:color w:val="1D1B11" w:themeColor="background2" w:themeShade="1A"/>
          <w:lang w:val="hr-HR"/>
        </w:rPr>
        <w:t>,</w:t>
      </w:r>
      <w:r>
        <w:rPr>
          <w:rFonts w:ascii="Times New Roman" w:hAnsi="Times New Roman" w:cs="Times New Roman"/>
          <w:noProof/>
          <w:color w:val="1D1B11" w:themeColor="background2" w:themeShade="1A"/>
          <w:lang w:val="hr-HR"/>
        </w:rPr>
        <w:t>80</w:t>
      </w:r>
      <w:r w:rsidRPr="00464DAC">
        <w:rPr>
          <w:rFonts w:ascii="Times New Roman" w:hAnsi="Times New Roman" w:cs="Times New Roman"/>
          <w:noProof/>
          <w:color w:val="1D1B11" w:themeColor="background2" w:themeShade="1A"/>
          <w:lang w:val="hr-HR"/>
        </w:rPr>
        <w:t>% temeljnog kapitala</w:t>
      </w:r>
      <w:r>
        <w:rPr>
          <w:rFonts w:ascii="Times New Roman" w:hAnsi="Times New Roman" w:cs="Times New Roman"/>
          <w:noProof/>
          <w:color w:val="1D1B11" w:themeColor="background2" w:themeShade="1A"/>
          <w:lang w:val="hr-HR"/>
        </w:rPr>
        <w:t>, tržišne</w:t>
      </w:r>
      <w:r w:rsidRPr="00464DAC">
        <w:rPr>
          <w:rFonts w:ascii="Times New Roman" w:hAnsi="Times New Roman" w:cs="Times New Roman"/>
          <w:noProof/>
          <w:color w:val="1D1B11" w:themeColor="background2" w:themeShade="1A"/>
          <w:lang w:val="hr-HR"/>
        </w:rPr>
        <w:t xml:space="preserve"> vrijednost</w:t>
      </w:r>
      <w:r>
        <w:rPr>
          <w:rFonts w:ascii="Times New Roman" w:hAnsi="Times New Roman" w:cs="Times New Roman"/>
          <w:noProof/>
          <w:color w:val="1D1B11" w:themeColor="background2" w:themeShade="1A"/>
          <w:lang w:val="hr-HR"/>
        </w:rPr>
        <w:t>i nema, društvo je u stečaju i nema izgleda za namirenje vjerovnika, a slijedom toga niti za namirenje dioničara.</w:t>
      </w:r>
    </w:p>
    <w:p w14:paraId="5F31EF62" w14:textId="58959EFF" w:rsidR="000342B3" w:rsidRPr="00560013" w:rsidRDefault="0088753E" w:rsidP="007900D5">
      <w:pPr>
        <w:spacing w:after="0" w:line="276" w:lineRule="auto"/>
        <w:jc w:val="both"/>
        <w:rPr>
          <w:rFonts w:ascii="Times New Roman" w:hAnsi="Times New Roman" w:cs="Times New Roman"/>
          <w:b/>
          <w:noProof/>
          <w:color w:val="1D1B11" w:themeColor="background2" w:themeShade="1A"/>
          <w:lang w:val="hr-HR"/>
        </w:rPr>
      </w:pPr>
      <w:r w:rsidRPr="00560013">
        <w:rPr>
          <w:rFonts w:ascii="Times New Roman" w:hAnsi="Times New Roman" w:cs="Times New Roman"/>
          <w:b/>
          <w:noProof/>
          <w:color w:val="1D1B11" w:themeColor="background2" w:themeShade="1A"/>
          <w:lang w:val="hr-HR"/>
        </w:rPr>
        <w:tab/>
      </w:r>
      <w:r w:rsidRPr="00560013">
        <w:rPr>
          <w:rFonts w:ascii="Times New Roman" w:hAnsi="Times New Roman" w:cs="Times New Roman"/>
          <w:b/>
          <w:noProof/>
          <w:color w:val="1D1B11" w:themeColor="background2" w:themeShade="1A"/>
          <w:lang w:val="hr-HR"/>
        </w:rPr>
        <w:tab/>
      </w:r>
    </w:p>
    <w:p w14:paraId="20653E31" w14:textId="77777777" w:rsidR="00722A68" w:rsidRPr="00410D60" w:rsidRDefault="00722A68" w:rsidP="007900D5">
      <w:pPr>
        <w:spacing w:after="0" w:line="276" w:lineRule="auto"/>
        <w:jc w:val="both"/>
        <w:rPr>
          <w:rFonts w:ascii="Times New Roman" w:hAnsi="Times New Roman" w:cs="Times New Roman"/>
          <w:b/>
          <w:noProof/>
          <w:color w:val="1D1B11" w:themeColor="background2" w:themeShade="1A"/>
          <w:lang w:val="hr-HR"/>
        </w:rPr>
      </w:pPr>
      <w:r w:rsidRPr="00410D60">
        <w:rPr>
          <w:rFonts w:ascii="Times New Roman" w:hAnsi="Times New Roman" w:cs="Times New Roman"/>
          <w:b/>
          <w:noProof/>
          <w:color w:val="1D1B11" w:themeColor="background2" w:themeShade="1A"/>
          <w:lang w:val="hr-HR"/>
        </w:rPr>
        <w:t>Potraživanja:</w:t>
      </w:r>
    </w:p>
    <w:p w14:paraId="670FAFEC" w14:textId="77777777" w:rsidR="003E4E74" w:rsidRPr="00410D60" w:rsidRDefault="003E4E74"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14:paraId="5FDCCD92" w14:textId="73A67CC8" w:rsidR="00722A68" w:rsidRPr="00410D60" w:rsidRDefault="00722A68"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r w:rsidRPr="00410D60">
        <w:rPr>
          <w:rFonts w:ascii="Times New Roman" w:eastAsia="Times New Roman" w:hAnsi="Times New Roman" w:cs="Times New Roman"/>
          <w:noProof/>
          <w:color w:val="1D1B11" w:themeColor="background2" w:themeShade="1A"/>
          <w:lang w:val="hr-HR" w:eastAsia="en-US"/>
        </w:rPr>
        <w:t>- Potraživanja</w:t>
      </w:r>
      <w:r w:rsidR="00E14653">
        <w:rPr>
          <w:rFonts w:ascii="Times New Roman" w:eastAsia="Times New Roman" w:hAnsi="Times New Roman" w:cs="Times New Roman"/>
          <w:noProof/>
          <w:color w:val="1D1B11" w:themeColor="background2" w:themeShade="1A"/>
          <w:lang w:val="hr-HR" w:eastAsia="en-US"/>
        </w:rPr>
        <w:t xml:space="preserve"> (knjgovodstvena evidencija)</w:t>
      </w:r>
      <w:r w:rsidRPr="00410D60">
        <w:rPr>
          <w:rFonts w:ascii="Times New Roman" w:eastAsia="Times New Roman" w:hAnsi="Times New Roman" w:cs="Times New Roman"/>
          <w:noProof/>
          <w:color w:val="1D1B11" w:themeColor="background2" w:themeShade="1A"/>
          <w:lang w:val="hr-HR" w:eastAsia="en-US"/>
        </w:rPr>
        <w:tab/>
        <w:t xml:space="preserve"> </w:t>
      </w:r>
      <w:r w:rsidR="0076515F" w:rsidRPr="00410D60">
        <w:rPr>
          <w:rFonts w:ascii="Times New Roman" w:eastAsia="Times New Roman" w:hAnsi="Times New Roman" w:cs="Times New Roman"/>
          <w:noProof/>
          <w:color w:val="1D1B11" w:themeColor="background2" w:themeShade="1A"/>
          <w:lang w:val="hr-HR" w:eastAsia="en-US"/>
        </w:rPr>
        <w:t xml:space="preserve">        </w:t>
      </w:r>
      <w:r w:rsidR="00435AB6" w:rsidRPr="00410D60">
        <w:rPr>
          <w:rFonts w:ascii="Times New Roman" w:eastAsia="Times New Roman" w:hAnsi="Times New Roman" w:cs="Times New Roman"/>
          <w:noProof/>
          <w:color w:val="1D1B11" w:themeColor="background2" w:themeShade="1A"/>
          <w:lang w:val="hr-HR" w:eastAsia="en-US"/>
        </w:rPr>
        <w:tab/>
      </w:r>
      <w:r w:rsidR="00435AB6" w:rsidRPr="00410D60">
        <w:rPr>
          <w:rFonts w:ascii="Times New Roman" w:eastAsia="Times New Roman" w:hAnsi="Times New Roman" w:cs="Times New Roman"/>
          <w:noProof/>
          <w:color w:val="1D1B11" w:themeColor="background2" w:themeShade="1A"/>
          <w:lang w:val="hr-HR" w:eastAsia="en-US"/>
        </w:rPr>
        <w:tab/>
      </w:r>
      <w:r w:rsidR="0076515F" w:rsidRPr="00410D60">
        <w:rPr>
          <w:rFonts w:ascii="Times New Roman" w:eastAsia="Times New Roman" w:hAnsi="Times New Roman" w:cs="Times New Roman"/>
          <w:noProof/>
          <w:color w:val="1D1B11" w:themeColor="background2" w:themeShade="1A"/>
          <w:lang w:val="hr-HR" w:eastAsia="en-US"/>
        </w:rPr>
        <w:t xml:space="preserve"> </w:t>
      </w:r>
      <w:r w:rsidR="000342B3" w:rsidRPr="00410D60">
        <w:rPr>
          <w:rFonts w:ascii="Times New Roman" w:eastAsia="Times New Roman" w:hAnsi="Times New Roman" w:cs="Times New Roman"/>
          <w:noProof/>
          <w:color w:val="1D1B11" w:themeColor="background2" w:themeShade="1A"/>
          <w:lang w:val="hr-HR" w:eastAsia="en-US"/>
        </w:rPr>
        <w:t xml:space="preserve">  </w:t>
      </w:r>
      <w:r w:rsidR="00E14653">
        <w:rPr>
          <w:rFonts w:ascii="Times New Roman" w:eastAsia="Times New Roman" w:hAnsi="Times New Roman" w:cs="Times New Roman"/>
          <w:noProof/>
          <w:color w:val="1D1B11" w:themeColor="background2" w:themeShade="1A"/>
          <w:lang w:val="hr-HR" w:eastAsia="en-US"/>
        </w:rPr>
        <w:tab/>
      </w:r>
      <w:r w:rsidR="00E14653">
        <w:rPr>
          <w:rFonts w:ascii="Times New Roman" w:eastAsia="Times New Roman" w:hAnsi="Times New Roman" w:cs="Times New Roman"/>
          <w:noProof/>
          <w:color w:val="1D1B11" w:themeColor="background2" w:themeShade="1A"/>
          <w:lang w:val="hr-HR" w:eastAsia="en-US"/>
        </w:rPr>
        <w:tab/>
      </w:r>
      <w:r w:rsidR="007A7A59">
        <w:rPr>
          <w:rFonts w:ascii="Times New Roman" w:hAnsi="Times New Roman" w:cs="Times New Roman"/>
          <w:noProof/>
          <w:color w:val="1D1B11" w:themeColor="background2" w:themeShade="1A"/>
          <w:lang w:val="hr-HR"/>
        </w:rPr>
        <w:t xml:space="preserve">75.607.972,36 </w:t>
      </w:r>
      <w:r w:rsidRPr="00410D60">
        <w:rPr>
          <w:rFonts w:ascii="Times New Roman" w:eastAsia="Times New Roman" w:hAnsi="Times New Roman" w:cs="Times New Roman"/>
          <w:noProof/>
          <w:color w:val="1D1B11" w:themeColor="background2" w:themeShade="1A"/>
          <w:lang w:val="hr-HR" w:eastAsia="en-US"/>
        </w:rPr>
        <w:t>kn</w:t>
      </w:r>
    </w:p>
    <w:p w14:paraId="34C735E7" w14:textId="77777777" w:rsidR="00694BAF" w:rsidRPr="004D3DA5" w:rsidRDefault="00694BAF"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14:paraId="3CFB26DC" w14:textId="3E0EA888" w:rsidR="007A7A59" w:rsidRPr="00E14653" w:rsidRDefault="002E2DD7" w:rsidP="007900D5">
      <w:pPr>
        <w:tabs>
          <w:tab w:val="left" w:pos="4268"/>
        </w:tabs>
        <w:spacing w:after="0" w:line="276" w:lineRule="auto"/>
        <w:jc w:val="both"/>
        <w:rPr>
          <w:rFonts w:ascii="Times New Roman" w:eastAsia="Times New Roman" w:hAnsi="Times New Roman" w:cs="Times New Roman"/>
          <w:noProof/>
          <w:lang w:val="hr-HR" w:eastAsia="en-US"/>
        </w:rPr>
      </w:pPr>
      <w:r w:rsidRPr="00E14653">
        <w:rPr>
          <w:rFonts w:ascii="Times New Roman" w:eastAsia="Times New Roman" w:hAnsi="Times New Roman" w:cs="Times New Roman"/>
          <w:noProof/>
          <w:lang w:val="hr-HR" w:eastAsia="en-US"/>
        </w:rPr>
        <w:t xml:space="preserve">Prema knjigovdostvenoj </w:t>
      </w:r>
      <w:r w:rsidR="00464DAC" w:rsidRPr="00E14653">
        <w:rPr>
          <w:rFonts w:ascii="Times New Roman" w:eastAsia="Times New Roman" w:hAnsi="Times New Roman" w:cs="Times New Roman"/>
          <w:noProof/>
          <w:lang w:val="hr-HR" w:eastAsia="en-US"/>
        </w:rPr>
        <w:t>evidenciji društva potraživanja se najvećim dijelom odnose na dužnike: Constans DK d.o.o., Raška Draga d.o.o., Firmus Kovač d.o.o.,</w:t>
      </w:r>
      <w:r w:rsidR="008E46C5" w:rsidRPr="00E14653">
        <w:rPr>
          <w:rFonts w:ascii="Times New Roman" w:eastAsia="Times New Roman" w:hAnsi="Times New Roman" w:cs="Times New Roman"/>
          <w:noProof/>
          <w:lang w:val="hr-HR" w:eastAsia="en-US"/>
        </w:rPr>
        <w:t xml:space="preserve"> Zrelo doba d.o.o. koji sveukupno čine 61.646.943,01 kn s os</w:t>
      </w:r>
      <w:r w:rsidR="00E14653" w:rsidRPr="00E14653">
        <w:rPr>
          <w:rFonts w:ascii="Times New Roman" w:eastAsia="Times New Roman" w:hAnsi="Times New Roman" w:cs="Times New Roman"/>
          <w:noProof/>
          <w:lang w:val="hr-HR" w:eastAsia="en-US"/>
        </w:rPr>
        <w:t xml:space="preserve">nova glavnice i zateznih kamata. </w:t>
      </w:r>
      <w:r w:rsidR="008E46C5" w:rsidRPr="00E14653">
        <w:rPr>
          <w:rFonts w:ascii="Times New Roman" w:eastAsia="Times New Roman" w:hAnsi="Times New Roman" w:cs="Times New Roman"/>
          <w:noProof/>
          <w:lang w:val="hr-HR" w:eastAsia="en-US"/>
        </w:rPr>
        <w:t>Predmetni dužnikovi dužnici</w:t>
      </w:r>
      <w:r w:rsidR="00464DAC" w:rsidRPr="00E14653">
        <w:rPr>
          <w:rFonts w:ascii="Times New Roman" w:eastAsia="Times New Roman" w:hAnsi="Times New Roman" w:cs="Times New Roman"/>
          <w:noProof/>
          <w:lang w:val="hr-HR" w:eastAsia="en-US"/>
        </w:rPr>
        <w:t xml:space="preserve"> su i založni dužnici za obveze stečajnog dužnika po kreditima Hypo Alpe Adria Bank, sadašnji vjerovnik </w:t>
      </w:r>
      <w:r w:rsidR="007A7A59" w:rsidRPr="00E14653">
        <w:rPr>
          <w:rFonts w:ascii="Times New Roman" w:eastAsia="Times New Roman" w:hAnsi="Times New Roman" w:cs="Times New Roman"/>
          <w:noProof/>
          <w:lang w:val="hr-HR" w:eastAsia="en-US"/>
        </w:rPr>
        <w:t xml:space="preserve">tih obveza je Heta </w:t>
      </w:r>
      <w:r w:rsidR="00395ADD" w:rsidRPr="00E14653">
        <w:rPr>
          <w:rFonts w:ascii="Times New Roman" w:eastAsia="Times New Roman" w:hAnsi="Times New Roman" w:cs="Times New Roman"/>
          <w:noProof/>
          <w:lang w:val="hr-HR" w:eastAsia="en-US"/>
        </w:rPr>
        <w:t xml:space="preserve">Asset </w:t>
      </w:r>
      <w:r w:rsidR="007A7A59" w:rsidRPr="00E14653">
        <w:rPr>
          <w:rFonts w:ascii="Times New Roman" w:eastAsia="Times New Roman" w:hAnsi="Times New Roman" w:cs="Times New Roman"/>
          <w:noProof/>
          <w:lang w:val="hr-HR" w:eastAsia="en-US"/>
        </w:rPr>
        <w:t>Resolution</w:t>
      </w:r>
      <w:r w:rsidR="00395ADD" w:rsidRPr="00E14653">
        <w:rPr>
          <w:rFonts w:ascii="Times New Roman" w:eastAsia="Times New Roman" w:hAnsi="Times New Roman" w:cs="Times New Roman"/>
          <w:noProof/>
          <w:lang w:val="hr-HR" w:eastAsia="en-US"/>
        </w:rPr>
        <w:t xml:space="preserve"> AG</w:t>
      </w:r>
      <w:r w:rsidR="007A7A59" w:rsidRPr="00E14653">
        <w:rPr>
          <w:rFonts w:ascii="Times New Roman" w:eastAsia="Times New Roman" w:hAnsi="Times New Roman" w:cs="Times New Roman"/>
          <w:noProof/>
          <w:lang w:val="hr-HR" w:eastAsia="en-US"/>
        </w:rPr>
        <w:t>.</w:t>
      </w:r>
    </w:p>
    <w:p w14:paraId="7877C45B" w14:textId="77777777" w:rsidR="008E46C5" w:rsidRPr="00E14653" w:rsidRDefault="008E46C5" w:rsidP="007900D5">
      <w:pPr>
        <w:tabs>
          <w:tab w:val="left" w:pos="4268"/>
        </w:tabs>
        <w:spacing w:after="0" w:line="276" w:lineRule="auto"/>
        <w:jc w:val="both"/>
        <w:rPr>
          <w:rFonts w:ascii="Times New Roman" w:eastAsia="Times New Roman" w:hAnsi="Times New Roman" w:cs="Times New Roman"/>
          <w:noProof/>
          <w:lang w:val="hr-HR" w:eastAsia="en-US"/>
        </w:rPr>
      </w:pPr>
    </w:p>
    <w:p w14:paraId="2448C762" w14:textId="3D96511B" w:rsidR="008E46C5" w:rsidRPr="00E14653" w:rsidRDefault="008E46C5" w:rsidP="007900D5">
      <w:pPr>
        <w:tabs>
          <w:tab w:val="left" w:pos="4268"/>
        </w:tabs>
        <w:spacing w:after="0" w:line="276" w:lineRule="auto"/>
        <w:jc w:val="both"/>
        <w:rPr>
          <w:rFonts w:ascii="Times New Roman" w:eastAsia="Times New Roman" w:hAnsi="Times New Roman" w:cs="Times New Roman"/>
          <w:noProof/>
          <w:lang w:val="hr-HR" w:eastAsia="en-US"/>
        </w:rPr>
      </w:pPr>
      <w:r w:rsidRPr="00E14653">
        <w:rPr>
          <w:rFonts w:ascii="Times New Roman" w:eastAsia="Times New Roman" w:hAnsi="Times New Roman" w:cs="Times New Roman"/>
          <w:noProof/>
          <w:lang w:val="hr-HR" w:eastAsia="en-US"/>
        </w:rPr>
        <w:t>Ostali iznosi se odnose na zastarjela potraživanja više dužnika koji su izbrisani iz sudskog registra, u stečajnim postupcima ili aktivnih poslovnih subjekata.</w:t>
      </w:r>
    </w:p>
    <w:p w14:paraId="39D1B840" w14:textId="77777777" w:rsidR="008E46C5" w:rsidRPr="00E14653" w:rsidRDefault="008E46C5" w:rsidP="007900D5">
      <w:pPr>
        <w:tabs>
          <w:tab w:val="left" w:pos="4268"/>
        </w:tabs>
        <w:spacing w:after="0" w:line="276" w:lineRule="auto"/>
        <w:jc w:val="both"/>
        <w:rPr>
          <w:rFonts w:ascii="Times New Roman" w:eastAsia="Times New Roman" w:hAnsi="Times New Roman" w:cs="Times New Roman"/>
          <w:noProof/>
          <w:lang w:val="hr-HR" w:eastAsia="en-US"/>
        </w:rPr>
      </w:pPr>
    </w:p>
    <w:p w14:paraId="596BACEB" w14:textId="06AB43DD" w:rsidR="00722A68" w:rsidRPr="00E14653" w:rsidRDefault="007A7A59" w:rsidP="007900D5">
      <w:pPr>
        <w:tabs>
          <w:tab w:val="left" w:pos="4268"/>
        </w:tabs>
        <w:spacing w:after="0" w:line="276" w:lineRule="auto"/>
        <w:jc w:val="both"/>
        <w:rPr>
          <w:rFonts w:ascii="Times New Roman" w:eastAsia="Times New Roman" w:hAnsi="Times New Roman" w:cs="Times New Roman"/>
          <w:noProof/>
          <w:lang w:val="hr-HR" w:eastAsia="en-US"/>
        </w:rPr>
      </w:pPr>
      <w:r w:rsidRPr="00E14653">
        <w:rPr>
          <w:rFonts w:ascii="Times New Roman" w:eastAsia="Times New Roman" w:hAnsi="Times New Roman" w:cs="Times New Roman"/>
          <w:noProof/>
          <w:lang w:val="hr-HR" w:eastAsia="en-US"/>
        </w:rPr>
        <w:t xml:space="preserve">Potraživanja od </w:t>
      </w:r>
      <w:r w:rsidR="008E46C5" w:rsidRPr="00E14653">
        <w:rPr>
          <w:rFonts w:ascii="Times New Roman" w:eastAsia="Times New Roman" w:hAnsi="Times New Roman" w:cs="Times New Roman"/>
          <w:noProof/>
          <w:lang w:val="hr-HR" w:eastAsia="en-US"/>
        </w:rPr>
        <w:t xml:space="preserve">svih </w:t>
      </w:r>
      <w:r w:rsidRPr="00E14653">
        <w:rPr>
          <w:rFonts w:ascii="Times New Roman" w:eastAsia="Times New Roman" w:hAnsi="Times New Roman" w:cs="Times New Roman"/>
          <w:noProof/>
          <w:lang w:val="hr-HR" w:eastAsia="en-US"/>
        </w:rPr>
        <w:t>dužnikovih dužnika su u zastari i nisu utužena. S obzirom na visoke troškove sudskih postupaka i neizvjesnost nap</w:t>
      </w:r>
      <w:r w:rsidR="008E46C5" w:rsidRPr="00E14653">
        <w:rPr>
          <w:rFonts w:ascii="Times New Roman" w:eastAsia="Times New Roman" w:hAnsi="Times New Roman" w:cs="Times New Roman"/>
          <w:noProof/>
          <w:lang w:val="hr-HR" w:eastAsia="en-US"/>
        </w:rPr>
        <w:t>late od tih dužnika mišljenja stečajnog up</w:t>
      </w:r>
      <w:r w:rsidR="00E14653" w:rsidRPr="00E14653">
        <w:rPr>
          <w:rFonts w:ascii="Times New Roman" w:eastAsia="Times New Roman" w:hAnsi="Times New Roman" w:cs="Times New Roman"/>
          <w:noProof/>
          <w:lang w:val="hr-HR" w:eastAsia="en-US"/>
        </w:rPr>
        <w:t xml:space="preserve">ravitelja da je vođenje ovršnih postupaka ekonomski neopravdano kao i </w:t>
      </w:r>
      <w:r w:rsidR="00E14653">
        <w:rPr>
          <w:rFonts w:ascii="Times New Roman" w:eastAsia="Times New Roman" w:hAnsi="Times New Roman" w:cs="Times New Roman"/>
          <w:noProof/>
          <w:lang w:val="hr-HR" w:eastAsia="en-US"/>
        </w:rPr>
        <w:t xml:space="preserve">eventualno </w:t>
      </w:r>
      <w:r w:rsidR="00E14653" w:rsidRPr="00E14653">
        <w:rPr>
          <w:rFonts w:ascii="Times New Roman" w:eastAsia="Times New Roman" w:hAnsi="Times New Roman" w:cs="Times New Roman"/>
          <w:noProof/>
          <w:lang w:val="hr-HR" w:eastAsia="en-US"/>
        </w:rPr>
        <w:t>pobijanje pravnih radnji, s tim da vjerovnici također imaju zakonsko pravo pobijati pravne radnje dužnika.</w:t>
      </w:r>
    </w:p>
    <w:p w14:paraId="407D9F43" w14:textId="77777777" w:rsidR="007A7A59" w:rsidRPr="004D3DA5" w:rsidRDefault="007A7A59" w:rsidP="007900D5">
      <w:pPr>
        <w:tabs>
          <w:tab w:val="left" w:pos="4268"/>
        </w:tabs>
        <w:spacing w:after="0" w:line="276" w:lineRule="auto"/>
        <w:jc w:val="both"/>
        <w:rPr>
          <w:rFonts w:ascii="Times New Roman" w:eastAsia="Times New Roman" w:hAnsi="Times New Roman" w:cs="Times New Roman"/>
          <w:b/>
          <w:noProof/>
          <w:color w:val="1D1B11" w:themeColor="background2" w:themeShade="1A"/>
          <w:lang w:val="hr-HR" w:eastAsia="en-US"/>
        </w:rPr>
      </w:pPr>
    </w:p>
    <w:p w14:paraId="0A9746C8" w14:textId="77777777" w:rsidR="00722A68" w:rsidRPr="004D3DA5" w:rsidRDefault="00722A68" w:rsidP="007900D5">
      <w:pPr>
        <w:tabs>
          <w:tab w:val="left" w:pos="4268"/>
        </w:tabs>
        <w:spacing w:after="0" w:line="276" w:lineRule="auto"/>
        <w:jc w:val="both"/>
        <w:rPr>
          <w:rFonts w:ascii="Times New Roman" w:eastAsia="Times New Roman" w:hAnsi="Times New Roman" w:cs="Times New Roman"/>
          <w:b/>
          <w:noProof/>
          <w:color w:val="1D1B11" w:themeColor="background2" w:themeShade="1A"/>
          <w:lang w:val="hr-HR" w:eastAsia="en-US"/>
        </w:rPr>
      </w:pPr>
      <w:r w:rsidRPr="004D3DA5">
        <w:rPr>
          <w:rFonts w:ascii="Times New Roman" w:eastAsia="Times New Roman" w:hAnsi="Times New Roman" w:cs="Times New Roman"/>
          <w:b/>
          <w:noProof/>
          <w:color w:val="1D1B11" w:themeColor="background2" w:themeShade="1A"/>
          <w:lang w:val="hr-HR" w:eastAsia="en-US"/>
        </w:rPr>
        <w:t>Obveze:</w:t>
      </w:r>
    </w:p>
    <w:p w14:paraId="68832D63" w14:textId="77777777" w:rsidR="00722A68" w:rsidRPr="004D3DA5" w:rsidRDefault="00722A68" w:rsidP="007900D5">
      <w:pPr>
        <w:tabs>
          <w:tab w:val="left" w:pos="4268"/>
        </w:tabs>
        <w:spacing w:after="0" w:line="276" w:lineRule="auto"/>
        <w:jc w:val="both"/>
        <w:rPr>
          <w:rFonts w:ascii="Times New Roman" w:eastAsia="Times New Roman" w:hAnsi="Times New Roman" w:cs="Times New Roman"/>
          <w:noProof/>
          <w:color w:val="1D1B11" w:themeColor="background2" w:themeShade="1A"/>
          <w:lang w:val="hr-HR" w:eastAsia="en-US"/>
        </w:rPr>
      </w:pPr>
    </w:p>
    <w:p w14:paraId="2794A922" w14:textId="7BC9CC2C" w:rsidR="00BA5130" w:rsidRPr="00BA5130" w:rsidRDefault="00BA5130" w:rsidP="00BA5130">
      <w:pPr>
        <w:jc w:val="both"/>
        <w:rPr>
          <w:rFonts w:ascii="Times New Roman" w:eastAsia="Times New Roman" w:hAnsi="Times New Roman" w:cs="Times New Roman"/>
          <w:bCs/>
          <w:lang w:eastAsia="en-US"/>
        </w:rPr>
      </w:pPr>
      <w:r w:rsidRPr="00BA5130">
        <w:rPr>
          <w:rFonts w:ascii="Times New Roman" w:eastAsia="Times New Roman" w:hAnsi="Times New Roman" w:cs="Times New Roman"/>
          <w:noProof/>
          <w:lang w:val="hr-HR" w:eastAsia="en-US"/>
        </w:rPr>
        <w:t>Utvrđena</w:t>
      </w:r>
      <w:r w:rsidR="000342B3" w:rsidRPr="00BA5130">
        <w:rPr>
          <w:rFonts w:ascii="Times New Roman" w:eastAsia="Times New Roman" w:hAnsi="Times New Roman" w:cs="Times New Roman"/>
          <w:noProof/>
          <w:lang w:val="hr-HR" w:eastAsia="en-US"/>
        </w:rPr>
        <w:t xml:space="preserve"> potraživanja vjerov</w:t>
      </w:r>
      <w:r w:rsidRPr="00BA5130">
        <w:rPr>
          <w:rFonts w:ascii="Times New Roman" w:eastAsia="Times New Roman" w:hAnsi="Times New Roman" w:cs="Times New Roman"/>
          <w:noProof/>
          <w:lang w:val="hr-HR" w:eastAsia="en-US"/>
        </w:rPr>
        <w:t xml:space="preserve">nika prvog višeg isplatnog reda iznose </w:t>
      </w:r>
      <w:r w:rsidRPr="00BA5130">
        <w:rPr>
          <w:rFonts w:ascii="Times New Roman" w:eastAsia="Times New Roman" w:hAnsi="Times New Roman" w:cs="Times New Roman"/>
          <w:bCs/>
          <w:lang w:eastAsia="en-US"/>
        </w:rPr>
        <w:t>2</w:t>
      </w:r>
      <w:r w:rsidR="00982B76">
        <w:rPr>
          <w:rFonts w:ascii="Times New Roman" w:eastAsia="Times New Roman" w:hAnsi="Times New Roman" w:cs="Times New Roman"/>
          <w:bCs/>
          <w:lang w:eastAsia="en-US"/>
        </w:rPr>
        <w:t>3</w:t>
      </w:r>
      <w:r w:rsidRPr="00BA5130">
        <w:rPr>
          <w:rFonts w:ascii="Times New Roman" w:eastAsia="Times New Roman" w:hAnsi="Times New Roman" w:cs="Times New Roman"/>
          <w:bCs/>
          <w:lang w:eastAsia="en-US"/>
        </w:rPr>
        <w:t>.</w:t>
      </w:r>
      <w:r w:rsidR="00982B76">
        <w:rPr>
          <w:rFonts w:ascii="Times New Roman" w:eastAsia="Times New Roman" w:hAnsi="Times New Roman" w:cs="Times New Roman"/>
          <w:bCs/>
          <w:lang w:eastAsia="en-US"/>
        </w:rPr>
        <w:t>307</w:t>
      </w:r>
      <w:r w:rsidRPr="00BA5130">
        <w:rPr>
          <w:rFonts w:ascii="Times New Roman" w:eastAsia="Times New Roman" w:hAnsi="Times New Roman" w:cs="Times New Roman"/>
          <w:bCs/>
          <w:lang w:eastAsia="en-US"/>
        </w:rPr>
        <w:t>.</w:t>
      </w:r>
      <w:r w:rsidR="00982B76">
        <w:rPr>
          <w:rFonts w:ascii="Times New Roman" w:eastAsia="Times New Roman" w:hAnsi="Times New Roman" w:cs="Times New Roman"/>
          <w:bCs/>
          <w:lang w:eastAsia="en-US"/>
        </w:rPr>
        <w:t>492</w:t>
      </w:r>
      <w:r w:rsidRPr="00BA5130">
        <w:rPr>
          <w:rFonts w:ascii="Times New Roman" w:eastAsia="Times New Roman" w:hAnsi="Times New Roman" w:cs="Times New Roman"/>
          <w:bCs/>
          <w:lang w:eastAsia="en-US"/>
        </w:rPr>
        <w:t>,</w:t>
      </w:r>
      <w:r w:rsidR="00982B76">
        <w:rPr>
          <w:rFonts w:ascii="Times New Roman" w:eastAsia="Times New Roman" w:hAnsi="Times New Roman" w:cs="Times New Roman"/>
          <w:bCs/>
          <w:lang w:eastAsia="en-US"/>
        </w:rPr>
        <w:t>18</w:t>
      </w:r>
      <w:r w:rsidRPr="00BA5130">
        <w:rPr>
          <w:rFonts w:ascii="Times New Roman" w:eastAsia="Times New Roman" w:hAnsi="Times New Roman" w:cs="Times New Roman"/>
          <w:bCs/>
          <w:lang w:eastAsia="en-US"/>
        </w:rPr>
        <w:t xml:space="preserve"> kn.</w:t>
      </w:r>
    </w:p>
    <w:p w14:paraId="0D1D7979" w14:textId="50267BB6" w:rsidR="00722A68" w:rsidRPr="00BA5130" w:rsidRDefault="00722A68" w:rsidP="00BA5130">
      <w:pPr>
        <w:jc w:val="both"/>
        <w:rPr>
          <w:rFonts w:ascii="Times New Roman" w:eastAsia="Times New Roman" w:hAnsi="Times New Roman" w:cs="Times New Roman"/>
          <w:bCs/>
          <w:lang w:eastAsia="en-US"/>
        </w:rPr>
      </w:pPr>
      <w:r w:rsidRPr="00BA5130">
        <w:rPr>
          <w:rFonts w:ascii="Times New Roman" w:eastAsia="Times New Roman" w:hAnsi="Times New Roman" w:cs="Times New Roman"/>
          <w:noProof/>
          <w:lang w:val="hr-HR" w:eastAsia="en-US"/>
        </w:rPr>
        <w:t xml:space="preserve">Utvrđena potraživanja vjerovnika drugog višeg isplatnog reda iznose </w:t>
      </w:r>
      <w:r w:rsidR="00982B76">
        <w:rPr>
          <w:rFonts w:ascii="Times New Roman" w:eastAsia="Times New Roman" w:hAnsi="Times New Roman" w:cs="Times New Roman"/>
          <w:bCs/>
          <w:lang w:eastAsia="en-US"/>
        </w:rPr>
        <w:t>128.111</w:t>
      </w:r>
      <w:r w:rsidR="00BA5130" w:rsidRPr="00BA5130">
        <w:rPr>
          <w:rFonts w:ascii="Times New Roman" w:eastAsia="Times New Roman" w:hAnsi="Times New Roman" w:cs="Times New Roman"/>
          <w:bCs/>
          <w:lang w:eastAsia="en-US"/>
        </w:rPr>
        <w:t>.</w:t>
      </w:r>
      <w:r w:rsidR="00982B76">
        <w:rPr>
          <w:rFonts w:ascii="Times New Roman" w:eastAsia="Times New Roman" w:hAnsi="Times New Roman" w:cs="Times New Roman"/>
          <w:bCs/>
          <w:lang w:eastAsia="en-US"/>
        </w:rPr>
        <w:t>748,02</w:t>
      </w:r>
      <w:r w:rsidR="00BA5130" w:rsidRPr="00BA5130">
        <w:rPr>
          <w:rFonts w:ascii="Times New Roman" w:eastAsia="Times New Roman" w:hAnsi="Times New Roman" w:cs="Times New Roman"/>
          <w:bCs/>
          <w:lang w:eastAsia="en-US"/>
        </w:rPr>
        <w:t xml:space="preserve"> </w:t>
      </w:r>
      <w:r w:rsidRPr="00BA5130">
        <w:rPr>
          <w:rFonts w:ascii="Times New Roman" w:hAnsi="Times New Roman" w:cs="Times New Roman"/>
          <w:noProof/>
          <w:lang w:val="hr-HR"/>
        </w:rPr>
        <w:t>kn.</w:t>
      </w:r>
    </w:p>
    <w:p w14:paraId="5F988849" w14:textId="3F5B8F66" w:rsidR="00722A68" w:rsidRDefault="00722A68" w:rsidP="00BA5130">
      <w:pPr>
        <w:jc w:val="both"/>
        <w:rPr>
          <w:rFonts w:ascii="Times New Roman" w:eastAsia="Times New Roman" w:hAnsi="Times New Roman" w:cs="Times New Roman"/>
          <w:noProof/>
          <w:lang w:val="hr-HR" w:eastAsia="en-US"/>
        </w:rPr>
      </w:pPr>
      <w:r w:rsidRPr="00BA5130">
        <w:rPr>
          <w:rFonts w:ascii="Times New Roman" w:eastAsia="Times New Roman" w:hAnsi="Times New Roman" w:cs="Times New Roman"/>
          <w:noProof/>
          <w:lang w:val="hr-HR" w:eastAsia="en-US"/>
        </w:rPr>
        <w:t xml:space="preserve">Ukupna </w:t>
      </w:r>
      <w:r w:rsidR="00BA5130" w:rsidRPr="00BA5130">
        <w:rPr>
          <w:rFonts w:ascii="Times New Roman" w:eastAsia="Times New Roman" w:hAnsi="Times New Roman" w:cs="Times New Roman"/>
          <w:noProof/>
          <w:lang w:val="hr-HR" w:eastAsia="en-US"/>
        </w:rPr>
        <w:t xml:space="preserve">utvrđena </w:t>
      </w:r>
      <w:r w:rsidRPr="00BA5130">
        <w:rPr>
          <w:rFonts w:ascii="Times New Roman" w:eastAsia="Times New Roman" w:hAnsi="Times New Roman" w:cs="Times New Roman"/>
          <w:noProof/>
          <w:lang w:val="hr-HR" w:eastAsia="en-US"/>
        </w:rPr>
        <w:t>potraživanj</w:t>
      </w:r>
      <w:r w:rsidR="00B757C1" w:rsidRPr="00BA5130">
        <w:rPr>
          <w:rFonts w:ascii="Times New Roman" w:eastAsia="Times New Roman" w:hAnsi="Times New Roman" w:cs="Times New Roman"/>
          <w:noProof/>
          <w:lang w:val="hr-HR" w:eastAsia="en-US"/>
        </w:rPr>
        <w:t xml:space="preserve">a stečajnih vjerovnika iznose  </w:t>
      </w:r>
      <w:r w:rsidR="00DE256B">
        <w:rPr>
          <w:rFonts w:ascii="Times New Roman" w:eastAsia="Times New Roman" w:hAnsi="Times New Roman" w:cs="Times New Roman"/>
          <w:bCs/>
          <w:lang w:eastAsia="en-US"/>
        </w:rPr>
        <w:t>151.419</w:t>
      </w:r>
      <w:r w:rsidR="00BA5130" w:rsidRPr="00BA5130">
        <w:rPr>
          <w:rFonts w:ascii="Times New Roman" w:eastAsia="Times New Roman" w:hAnsi="Times New Roman" w:cs="Times New Roman"/>
          <w:bCs/>
          <w:lang w:eastAsia="en-US"/>
        </w:rPr>
        <w:t>.</w:t>
      </w:r>
      <w:r w:rsidR="00DE256B">
        <w:rPr>
          <w:rFonts w:ascii="Times New Roman" w:eastAsia="Times New Roman" w:hAnsi="Times New Roman" w:cs="Times New Roman"/>
          <w:bCs/>
          <w:lang w:eastAsia="en-US"/>
        </w:rPr>
        <w:t>240,2</w:t>
      </w:r>
      <w:r w:rsidR="00BA5130" w:rsidRPr="00BA5130">
        <w:rPr>
          <w:rFonts w:ascii="Times New Roman" w:eastAsia="Times New Roman" w:hAnsi="Times New Roman" w:cs="Times New Roman"/>
          <w:bCs/>
          <w:lang w:eastAsia="en-US"/>
        </w:rPr>
        <w:t xml:space="preserve">0 </w:t>
      </w:r>
      <w:r w:rsidRPr="00BA5130">
        <w:rPr>
          <w:rFonts w:ascii="Times New Roman" w:eastAsia="Times New Roman" w:hAnsi="Times New Roman" w:cs="Times New Roman"/>
          <w:noProof/>
          <w:lang w:val="hr-HR" w:eastAsia="en-US"/>
        </w:rPr>
        <w:t>kn</w:t>
      </w:r>
      <w:r w:rsidR="00134132" w:rsidRPr="00BA5130">
        <w:rPr>
          <w:rFonts w:ascii="Times New Roman" w:eastAsia="Times New Roman" w:hAnsi="Times New Roman" w:cs="Times New Roman"/>
          <w:noProof/>
          <w:lang w:val="hr-HR" w:eastAsia="en-US"/>
        </w:rPr>
        <w:t>.</w:t>
      </w:r>
      <w:r w:rsidRPr="00BA5130">
        <w:rPr>
          <w:rFonts w:ascii="Times New Roman" w:eastAsia="Times New Roman" w:hAnsi="Times New Roman" w:cs="Times New Roman"/>
          <w:noProof/>
          <w:lang w:val="hr-HR" w:eastAsia="en-US"/>
        </w:rPr>
        <w:t xml:space="preserve"> </w:t>
      </w:r>
    </w:p>
    <w:p w14:paraId="06F10F1C" w14:textId="2ECC7BFC" w:rsidR="00BA5130" w:rsidRPr="00BA5130" w:rsidRDefault="00BA5130" w:rsidP="00BA5130">
      <w:pPr>
        <w:spacing w:line="276" w:lineRule="auto"/>
        <w:jc w:val="both"/>
        <w:rPr>
          <w:rFonts w:ascii="Times New Roman" w:eastAsia="Times New Roman" w:hAnsi="Times New Roman" w:cs="Times New Roman"/>
          <w:lang w:eastAsia="en-US"/>
        </w:rPr>
      </w:pPr>
      <w:r w:rsidRPr="00BA5130">
        <w:rPr>
          <w:rFonts w:ascii="Times New Roman" w:eastAsia="Times New Roman" w:hAnsi="Times New Roman" w:cs="Times New Roman"/>
          <w:noProof/>
          <w:lang w:val="hr-HR" w:eastAsia="en-US"/>
        </w:rPr>
        <w:t xml:space="preserve">Osporena su potraživanja u ukupnom iznosu </w:t>
      </w:r>
      <w:r w:rsidR="00DE256B">
        <w:rPr>
          <w:rFonts w:ascii="Times New Roman" w:eastAsia="Times New Roman" w:hAnsi="Times New Roman" w:cs="Times New Roman"/>
          <w:bCs/>
          <w:lang w:eastAsia="en-US"/>
        </w:rPr>
        <w:t>29</w:t>
      </w:r>
      <w:r w:rsidRPr="00BA5130">
        <w:rPr>
          <w:rFonts w:ascii="Times New Roman" w:eastAsia="Times New Roman" w:hAnsi="Times New Roman" w:cs="Times New Roman"/>
          <w:bCs/>
          <w:lang w:eastAsia="en-US"/>
        </w:rPr>
        <w:t>.</w:t>
      </w:r>
      <w:r w:rsidR="00DE256B">
        <w:rPr>
          <w:rFonts w:ascii="Times New Roman" w:eastAsia="Times New Roman" w:hAnsi="Times New Roman" w:cs="Times New Roman"/>
          <w:bCs/>
          <w:lang w:eastAsia="en-US"/>
        </w:rPr>
        <w:t>377</w:t>
      </w:r>
      <w:r w:rsidRPr="00BA5130">
        <w:rPr>
          <w:rFonts w:ascii="Times New Roman" w:eastAsia="Times New Roman" w:hAnsi="Times New Roman" w:cs="Times New Roman"/>
          <w:bCs/>
          <w:lang w:eastAsia="en-US"/>
        </w:rPr>
        <w:t>.</w:t>
      </w:r>
      <w:r w:rsidR="00DE256B">
        <w:rPr>
          <w:rFonts w:ascii="Times New Roman" w:eastAsia="Times New Roman" w:hAnsi="Times New Roman" w:cs="Times New Roman"/>
          <w:bCs/>
          <w:lang w:eastAsia="en-US"/>
        </w:rPr>
        <w:t>660,42</w:t>
      </w:r>
      <w:r w:rsidRPr="00BA5130">
        <w:rPr>
          <w:rFonts w:ascii="Times New Roman" w:eastAsia="Times New Roman" w:hAnsi="Times New Roman" w:cs="Times New Roman"/>
          <w:bCs/>
          <w:lang w:eastAsia="en-US"/>
        </w:rPr>
        <w:t xml:space="preserve"> kn, dok se na temelju podneska vjerovnika Ministarstva financija očekuje povlačenje prijave potraživanja u iznosu od </w:t>
      </w:r>
      <w:r w:rsidR="00DE256B">
        <w:rPr>
          <w:rFonts w:ascii="Times New Roman" w:eastAsia="Times New Roman" w:hAnsi="Times New Roman" w:cs="Times New Roman"/>
          <w:lang w:eastAsia="en-US"/>
        </w:rPr>
        <w:t>23</w:t>
      </w:r>
      <w:r w:rsidRPr="00BA5130">
        <w:rPr>
          <w:rFonts w:ascii="Times New Roman" w:eastAsia="Times New Roman" w:hAnsi="Times New Roman" w:cs="Times New Roman"/>
          <w:lang w:eastAsia="en-US"/>
        </w:rPr>
        <w:t>.</w:t>
      </w:r>
      <w:r w:rsidR="00982B76">
        <w:rPr>
          <w:rFonts w:ascii="Times New Roman" w:eastAsia="Times New Roman" w:hAnsi="Times New Roman" w:cs="Times New Roman"/>
          <w:lang w:eastAsia="en-US"/>
        </w:rPr>
        <w:t>307</w:t>
      </w:r>
      <w:r w:rsidRPr="00BA5130">
        <w:rPr>
          <w:rFonts w:ascii="Times New Roman" w:eastAsia="Times New Roman" w:hAnsi="Times New Roman" w:cs="Times New Roman"/>
          <w:lang w:eastAsia="en-US"/>
        </w:rPr>
        <w:t>.</w:t>
      </w:r>
      <w:r w:rsidR="00982B76">
        <w:rPr>
          <w:rFonts w:ascii="Times New Roman" w:eastAsia="Times New Roman" w:hAnsi="Times New Roman" w:cs="Times New Roman"/>
          <w:lang w:eastAsia="en-US"/>
        </w:rPr>
        <w:t>492,18</w:t>
      </w:r>
      <w:r w:rsidRPr="00BA5130">
        <w:rPr>
          <w:rFonts w:ascii="Times New Roman" w:eastAsia="Times New Roman" w:hAnsi="Times New Roman" w:cs="Times New Roman"/>
          <w:lang w:eastAsia="en-US"/>
        </w:rPr>
        <w:t xml:space="preserve"> kn jer su ista priznata u I. višem isplatnom redu.</w:t>
      </w:r>
    </w:p>
    <w:p w14:paraId="34D1613D" w14:textId="77777777" w:rsidR="007900D5" w:rsidRPr="004D3DA5" w:rsidRDefault="007900D5" w:rsidP="007900D5">
      <w:pPr>
        <w:tabs>
          <w:tab w:val="left" w:pos="4268"/>
        </w:tabs>
        <w:spacing w:after="0" w:line="276" w:lineRule="auto"/>
        <w:jc w:val="both"/>
        <w:rPr>
          <w:rFonts w:ascii="Times New Roman" w:eastAsia="Times New Roman" w:hAnsi="Times New Roman" w:cs="Times New Roman"/>
          <w:noProof/>
          <w:highlight w:val="yellow"/>
          <w:lang w:val="hr-HR" w:eastAsia="en-US"/>
        </w:rPr>
      </w:pPr>
    </w:p>
    <w:p w14:paraId="0FDFB956" w14:textId="77777777" w:rsidR="00722A68" w:rsidRPr="004D3DA5" w:rsidRDefault="0076515F"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IV. PARNICE</w:t>
      </w:r>
    </w:p>
    <w:p w14:paraId="14D5CB92" w14:textId="77777777" w:rsidR="0076515F" w:rsidRPr="004D3DA5" w:rsidRDefault="0076515F" w:rsidP="007900D5">
      <w:pPr>
        <w:spacing w:after="0" w:line="276" w:lineRule="auto"/>
        <w:jc w:val="both"/>
        <w:rPr>
          <w:rFonts w:ascii="Times New Roman" w:hAnsi="Times New Roman" w:cs="Times New Roman"/>
          <w:b/>
          <w:noProof/>
          <w:color w:val="1D1B11" w:themeColor="background2" w:themeShade="1A"/>
          <w:lang w:val="hr-HR"/>
        </w:rPr>
      </w:pPr>
    </w:p>
    <w:p w14:paraId="67A870E1" w14:textId="06B8E835" w:rsidR="0070229B" w:rsidRDefault="0070229B" w:rsidP="007900D5">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Na Trgovačkom sudu u Zagrebu</w:t>
      </w:r>
      <w:r w:rsidR="00700E49">
        <w:rPr>
          <w:rFonts w:ascii="Times New Roman" w:hAnsi="Times New Roman" w:cs="Times New Roman"/>
          <w:noProof/>
          <w:color w:val="1D1B11" w:themeColor="background2" w:themeShade="1A"/>
          <w:lang w:val="hr-HR"/>
        </w:rPr>
        <w:t xml:space="preserve"> vode se parnice pod poslovnim brojem </w:t>
      </w:r>
      <w:r w:rsidR="00EF4167">
        <w:rPr>
          <w:rFonts w:ascii="Times New Roman" w:hAnsi="Times New Roman" w:cs="Times New Roman"/>
          <w:noProof/>
          <w:color w:val="1D1B11" w:themeColor="background2" w:themeShade="1A"/>
          <w:lang w:val="hr-HR"/>
        </w:rPr>
        <w:t xml:space="preserve">P-96/2015 (raniji upisnik </w:t>
      </w:r>
      <w:r w:rsidR="00700E49">
        <w:rPr>
          <w:rFonts w:ascii="Times New Roman" w:hAnsi="Times New Roman" w:cs="Times New Roman"/>
          <w:noProof/>
          <w:color w:val="1D1B11" w:themeColor="background2" w:themeShade="1A"/>
          <w:lang w:val="hr-HR"/>
        </w:rPr>
        <w:t>P-3993/10</w:t>
      </w:r>
      <w:r w:rsidR="00EF4167">
        <w:rPr>
          <w:rFonts w:ascii="Times New Roman" w:hAnsi="Times New Roman" w:cs="Times New Roman"/>
          <w:noProof/>
          <w:color w:val="1D1B11" w:themeColor="background2" w:themeShade="1A"/>
          <w:lang w:val="hr-HR"/>
        </w:rPr>
        <w:t>)</w:t>
      </w:r>
      <w:r w:rsidR="00700E49">
        <w:rPr>
          <w:rFonts w:ascii="Times New Roman" w:hAnsi="Times New Roman" w:cs="Times New Roman"/>
          <w:noProof/>
          <w:color w:val="1D1B11" w:themeColor="background2" w:themeShade="1A"/>
          <w:lang w:val="hr-HR"/>
        </w:rPr>
        <w:t xml:space="preserve"> i P-3092/10</w:t>
      </w:r>
      <w:r w:rsidR="00EF4167">
        <w:rPr>
          <w:rFonts w:ascii="Times New Roman" w:hAnsi="Times New Roman" w:cs="Times New Roman"/>
          <w:noProof/>
          <w:color w:val="1D1B11" w:themeColor="background2" w:themeShade="1A"/>
          <w:lang w:val="hr-HR"/>
        </w:rPr>
        <w:t xml:space="preserve"> u kojima je</w:t>
      </w:r>
      <w:r w:rsidR="00FB3D25">
        <w:rPr>
          <w:rFonts w:ascii="Times New Roman" w:hAnsi="Times New Roman" w:cs="Times New Roman"/>
          <w:noProof/>
          <w:color w:val="1D1B11" w:themeColor="background2" w:themeShade="1A"/>
          <w:lang w:val="hr-HR"/>
        </w:rPr>
        <w:t xml:space="preserve"> stečajni dužnik tužitelj, a tu</w:t>
      </w:r>
      <w:r w:rsidR="00EF4167">
        <w:rPr>
          <w:rFonts w:ascii="Times New Roman" w:hAnsi="Times New Roman" w:cs="Times New Roman"/>
          <w:noProof/>
          <w:color w:val="1D1B11" w:themeColor="background2" w:themeShade="1A"/>
          <w:lang w:val="hr-HR"/>
        </w:rPr>
        <w:t xml:space="preserve">žnik je Stečajna masa Šuma d.d. </w:t>
      </w:r>
      <w:r w:rsidR="00EF4167" w:rsidRPr="00C37C98">
        <w:rPr>
          <w:rFonts w:ascii="Times New Roman" w:hAnsi="Times New Roman" w:cs="Times New Roman"/>
          <w:noProof/>
          <w:lang w:val="hr-HR"/>
        </w:rPr>
        <w:t>(St</w:t>
      </w:r>
      <w:r w:rsidR="009B53A7" w:rsidRPr="00C37C98">
        <w:rPr>
          <w:rFonts w:ascii="Times New Roman" w:hAnsi="Times New Roman" w:cs="Times New Roman"/>
          <w:noProof/>
          <w:lang w:val="hr-HR"/>
        </w:rPr>
        <w:t>-</w:t>
      </w:r>
      <w:r w:rsidR="009B53A7">
        <w:rPr>
          <w:rFonts w:ascii="Times New Roman" w:hAnsi="Times New Roman" w:cs="Times New Roman"/>
          <w:noProof/>
          <w:lang w:val="hr-HR"/>
        </w:rPr>
        <w:t>132/10 TSZG</w:t>
      </w:r>
      <w:r w:rsidR="009B53A7">
        <w:rPr>
          <w:rFonts w:ascii="Times New Roman" w:hAnsi="Times New Roman" w:cs="Times New Roman"/>
          <w:noProof/>
          <w:color w:val="1D1B11" w:themeColor="background2" w:themeShade="1A"/>
          <w:lang w:val="hr-HR"/>
        </w:rPr>
        <w:t>). Sporovi se vode</w:t>
      </w:r>
      <w:r w:rsidR="00FB3D25">
        <w:rPr>
          <w:rFonts w:ascii="Times New Roman" w:hAnsi="Times New Roman" w:cs="Times New Roman"/>
          <w:noProof/>
          <w:color w:val="1D1B11" w:themeColor="background2" w:themeShade="1A"/>
          <w:lang w:val="hr-HR"/>
        </w:rPr>
        <w:t xml:space="preserve"> radi utvrđivanja vlasništva, konkretnije radi suvlasništva 1/2 dijela zk. čestice br. 1249/456, površine 4 rala i 1233 hvati, upisana u zk.ul. br. 1459 k.o. Vrapče. U oba predmeta su donešene prvostupanjske presude te je u tijeku žalbeni postupak. U parnici P-3092/2010 djelomi</w:t>
      </w:r>
      <w:r w:rsidR="00BE5D93">
        <w:rPr>
          <w:rFonts w:ascii="Times New Roman" w:hAnsi="Times New Roman" w:cs="Times New Roman"/>
          <w:noProof/>
          <w:color w:val="1D1B11" w:themeColor="background2" w:themeShade="1A"/>
          <w:lang w:val="hr-HR"/>
        </w:rPr>
        <w:t>čno je prihvaćen</w:t>
      </w:r>
      <w:r w:rsidR="00D33F04">
        <w:rPr>
          <w:rFonts w:ascii="Times New Roman" w:hAnsi="Times New Roman" w:cs="Times New Roman"/>
          <w:noProof/>
          <w:color w:val="1D1B11" w:themeColor="background2" w:themeShade="1A"/>
          <w:lang w:val="hr-HR"/>
        </w:rPr>
        <w:t xml:space="preserve"> tužbeni zahtjev </w:t>
      </w:r>
      <w:r w:rsidR="00FB3D25">
        <w:rPr>
          <w:rFonts w:ascii="Times New Roman" w:hAnsi="Times New Roman" w:cs="Times New Roman"/>
          <w:noProof/>
          <w:color w:val="1D1B11" w:themeColor="background2" w:themeShade="1A"/>
          <w:lang w:val="hr-HR"/>
        </w:rPr>
        <w:t>kojim je utvrđeno da je tužitelj (st</w:t>
      </w:r>
      <w:r w:rsidR="00BE5D93">
        <w:rPr>
          <w:rFonts w:ascii="Times New Roman" w:hAnsi="Times New Roman" w:cs="Times New Roman"/>
          <w:noProof/>
          <w:color w:val="1D1B11" w:themeColor="background2" w:themeShade="1A"/>
          <w:lang w:val="hr-HR"/>
        </w:rPr>
        <w:t>ečajni dužnik) kupoprodajnim ug</w:t>
      </w:r>
      <w:r w:rsidR="00FB3D25">
        <w:rPr>
          <w:rFonts w:ascii="Times New Roman" w:hAnsi="Times New Roman" w:cs="Times New Roman"/>
          <w:noProof/>
          <w:color w:val="1D1B11" w:themeColor="background2" w:themeShade="1A"/>
          <w:lang w:val="hr-HR"/>
        </w:rPr>
        <w:t>o</w:t>
      </w:r>
      <w:r w:rsidR="00BE5D93">
        <w:rPr>
          <w:rFonts w:ascii="Times New Roman" w:hAnsi="Times New Roman" w:cs="Times New Roman"/>
          <w:noProof/>
          <w:color w:val="1D1B11" w:themeColor="background2" w:themeShade="1A"/>
          <w:lang w:val="hr-HR"/>
        </w:rPr>
        <w:t>v</w:t>
      </w:r>
      <w:r w:rsidR="00FB3D25">
        <w:rPr>
          <w:rFonts w:ascii="Times New Roman" w:hAnsi="Times New Roman" w:cs="Times New Roman"/>
          <w:noProof/>
          <w:color w:val="1D1B11" w:themeColor="background2" w:themeShade="1A"/>
          <w:lang w:val="hr-HR"/>
        </w:rPr>
        <w:t xml:space="preserve">orom stekao pravni temelj </w:t>
      </w:r>
      <w:r w:rsidR="00D33F04">
        <w:rPr>
          <w:rFonts w:ascii="Times New Roman" w:hAnsi="Times New Roman" w:cs="Times New Roman"/>
          <w:noProof/>
          <w:color w:val="1D1B11" w:themeColor="background2" w:themeShade="1A"/>
          <w:lang w:val="hr-HR"/>
        </w:rPr>
        <w:t>za stjecanje vlasništva, ali nije prihvaćen zahtjev kojim bi tuženik morao trpiti uknjižbu vlasništva</w:t>
      </w:r>
      <w:r w:rsidR="00E41D6D">
        <w:rPr>
          <w:rFonts w:ascii="Times New Roman" w:hAnsi="Times New Roman" w:cs="Times New Roman"/>
          <w:noProof/>
          <w:color w:val="1D1B11" w:themeColor="background2" w:themeShade="1A"/>
          <w:lang w:val="hr-HR"/>
        </w:rPr>
        <w:t xml:space="preserve">. Kao II-tuženik u </w:t>
      </w:r>
      <w:r w:rsidR="00AB3AFC">
        <w:rPr>
          <w:rFonts w:ascii="Times New Roman" w:hAnsi="Times New Roman" w:cs="Times New Roman"/>
          <w:noProof/>
          <w:color w:val="1D1B11" w:themeColor="background2" w:themeShade="1A"/>
          <w:lang w:val="hr-HR"/>
        </w:rPr>
        <w:t>predmetu P-3092/2010 bio je Grad Zagreb koji je tada bio upisan u zemljišne knjige kao vlasnik predmetne nekretnine.</w:t>
      </w:r>
      <w:r w:rsidR="00C21A69">
        <w:rPr>
          <w:rFonts w:ascii="Times New Roman" w:hAnsi="Times New Roman" w:cs="Times New Roman"/>
          <w:noProof/>
          <w:color w:val="1D1B11" w:themeColor="background2" w:themeShade="1A"/>
          <w:lang w:val="hr-HR"/>
        </w:rPr>
        <w:t xml:space="preserve"> Stečajni dužnik je 2004. godine isplatio </w:t>
      </w:r>
      <w:r w:rsidR="00C21A69" w:rsidRPr="00033A8B">
        <w:rPr>
          <w:rFonts w:ascii="Times New Roman" w:hAnsi="Times New Roman" w:cs="Times New Roman"/>
          <w:noProof/>
          <w:color w:val="1D1B11" w:themeColor="background2" w:themeShade="1A"/>
          <w:lang w:val="hr-HR"/>
        </w:rPr>
        <w:t xml:space="preserve">kupoprodajnu cijenu </w:t>
      </w:r>
      <w:r w:rsidR="00033A8B" w:rsidRPr="00033A8B">
        <w:rPr>
          <w:rFonts w:ascii="Times New Roman" w:hAnsi="Times New Roman" w:cs="Times New Roman"/>
          <w:noProof/>
          <w:color w:val="1D1B11" w:themeColor="background2" w:themeShade="1A"/>
          <w:lang w:val="hr-HR"/>
        </w:rPr>
        <w:t>1.159940,46 kn te postoji opravdani interes za zaštitom svojih prava</w:t>
      </w:r>
      <w:r w:rsidR="00C21A69" w:rsidRPr="00033A8B">
        <w:rPr>
          <w:rFonts w:ascii="Times New Roman" w:hAnsi="Times New Roman" w:cs="Times New Roman"/>
          <w:noProof/>
          <w:color w:val="1D1B11" w:themeColor="background2" w:themeShade="1A"/>
          <w:lang w:val="hr-HR"/>
        </w:rPr>
        <w:t>.</w:t>
      </w:r>
    </w:p>
    <w:p w14:paraId="43FF4D1E" w14:textId="77777777" w:rsidR="0070229B" w:rsidRDefault="0070229B" w:rsidP="007900D5">
      <w:pPr>
        <w:spacing w:after="0" w:line="276" w:lineRule="auto"/>
        <w:jc w:val="both"/>
        <w:rPr>
          <w:rFonts w:ascii="Times New Roman" w:hAnsi="Times New Roman" w:cs="Times New Roman"/>
          <w:noProof/>
          <w:color w:val="1D1B11" w:themeColor="background2" w:themeShade="1A"/>
          <w:lang w:val="hr-HR"/>
        </w:rPr>
      </w:pPr>
    </w:p>
    <w:p w14:paraId="68EF63C6" w14:textId="26E8DDEC" w:rsidR="007A0CFC" w:rsidRDefault="006D3281"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Na </w:t>
      </w:r>
      <w:r w:rsidR="00AB3AFC">
        <w:rPr>
          <w:rFonts w:ascii="Times New Roman" w:hAnsi="Times New Roman" w:cs="Times New Roman"/>
          <w:noProof/>
          <w:color w:val="1D1B11" w:themeColor="background2" w:themeShade="1A"/>
          <w:lang w:val="hr-HR"/>
        </w:rPr>
        <w:t xml:space="preserve">Trgovačkom sudu u Zagrebu vodi se više postupaka u kojima je stečajni dužnik tuženik radi obveznog sklapanja ugvoora o kupnji dionica Elektroprometa d.d. na temeljku obveze koju je naložila HANFA. Predmeti se vode pod brojevima (P-525/14, P-717/15; Pž-824/16, P-730/15; P-825/16, P-733/15; Pž-794/16, P-732/15, P-725/15, P-860/15; Pž-795/15, P-858/15; Pž-3030/16, P-859/15, P-726/15; Pž-3067/16, P-736/15, P-716/15; Pž-3066/16, P-847/15; Pž-827/16, P-878/15. Pž-3041/16, </w:t>
      </w:r>
      <w:r w:rsidR="004D303C">
        <w:rPr>
          <w:rFonts w:ascii="Times New Roman" w:hAnsi="Times New Roman" w:cs="Times New Roman"/>
          <w:noProof/>
          <w:color w:val="1D1B11" w:themeColor="background2" w:themeShade="1A"/>
          <w:lang w:val="hr-HR"/>
        </w:rPr>
        <w:t>P-724/15; Pž-3976/16) i neki su nepravomoćno presuđeni u korist tužitelja, a dio u korist tuženika te su tijeku žalbeni postupci.</w:t>
      </w:r>
      <w:r w:rsidR="00AB3AFC">
        <w:rPr>
          <w:rFonts w:ascii="Times New Roman" w:hAnsi="Times New Roman" w:cs="Times New Roman"/>
          <w:noProof/>
          <w:color w:val="1D1B11" w:themeColor="background2" w:themeShade="1A"/>
          <w:lang w:val="hr-HR"/>
        </w:rPr>
        <w:t xml:space="preserve"> </w:t>
      </w:r>
      <w:r w:rsidR="004D303C">
        <w:rPr>
          <w:rFonts w:ascii="Times New Roman" w:hAnsi="Times New Roman" w:cs="Times New Roman"/>
          <w:noProof/>
          <w:color w:val="1D1B11" w:themeColor="background2" w:themeShade="1A"/>
          <w:lang w:val="hr-HR"/>
        </w:rPr>
        <w:t>Ovdje se radi o pravnom pitanju kada nastupa zastara obveze za što su provostupanjske odluke bile različite. Stečajni upravitelj je osp</w:t>
      </w:r>
      <w:r w:rsidR="00201DCF">
        <w:rPr>
          <w:rFonts w:ascii="Times New Roman" w:hAnsi="Times New Roman" w:cs="Times New Roman"/>
          <w:noProof/>
          <w:color w:val="1D1B11" w:themeColor="background2" w:themeShade="1A"/>
          <w:lang w:val="hr-HR"/>
        </w:rPr>
        <w:t>orio prijave tražbina vrjerovnika</w:t>
      </w:r>
      <w:r w:rsidR="004D303C">
        <w:rPr>
          <w:rFonts w:ascii="Times New Roman" w:hAnsi="Times New Roman" w:cs="Times New Roman"/>
          <w:noProof/>
          <w:color w:val="1D1B11" w:themeColor="background2" w:themeShade="1A"/>
          <w:lang w:val="hr-HR"/>
        </w:rPr>
        <w:t>.</w:t>
      </w:r>
    </w:p>
    <w:p w14:paraId="262AF5DF" w14:textId="77777777" w:rsidR="004D303C" w:rsidRDefault="004D303C" w:rsidP="007900D5">
      <w:pPr>
        <w:spacing w:after="0" w:line="276" w:lineRule="auto"/>
        <w:jc w:val="both"/>
        <w:rPr>
          <w:rFonts w:ascii="Times New Roman" w:hAnsi="Times New Roman" w:cs="Times New Roman"/>
          <w:noProof/>
          <w:color w:val="1D1B11" w:themeColor="background2" w:themeShade="1A"/>
          <w:lang w:val="hr-HR"/>
        </w:rPr>
      </w:pPr>
    </w:p>
    <w:p w14:paraId="5081E6F5" w14:textId="4F58ACF3" w:rsidR="004D303C" w:rsidRPr="004D3DA5" w:rsidRDefault="004D303C" w:rsidP="007900D5">
      <w:pPr>
        <w:spacing w:after="0" w:line="276" w:lineRule="auto"/>
        <w:jc w:val="both"/>
        <w:rPr>
          <w:rFonts w:ascii="Times New Roman" w:hAnsi="Times New Roman" w:cs="Times New Roman"/>
          <w:noProof/>
          <w:color w:val="1D1B11" w:themeColor="background2" w:themeShade="1A"/>
          <w:lang w:val="hr-HR"/>
        </w:rPr>
      </w:pPr>
      <w:r w:rsidRPr="002A18CF">
        <w:rPr>
          <w:rFonts w:ascii="Times New Roman" w:hAnsi="Times New Roman" w:cs="Times New Roman"/>
          <w:noProof/>
          <w:color w:val="1D1B11" w:themeColor="background2" w:themeShade="1A"/>
          <w:lang w:val="hr-HR"/>
        </w:rPr>
        <w:t xml:space="preserve">Na Općinskom radnom sudu u Zagrebu </w:t>
      </w:r>
      <w:r w:rsidR="002A18CF" w:rsidRPr="002A18CF">
        <w:rPr>
          <w:rFonts w:ascii="Times New Roman" w:hAnsi="Times New Roman" w:cs="Times New Roman"/>
          <w:noProof/>
          <w:color w:val="1D1B11" w:themeColor="background2" w:themeShade="1A"/>
          <w:lang w:val="hr-HR"/>
        </w:rPr>
        <w:t xml:space="preserve">pod br. Pr-1137/09 </w:t>
      </w:r>
      <w:r w:rsidRPr="002A18CF">
        <w:rPr>
          <w:rFonts w:ascii="Times New Roman" w:hAnsi="Times New Roman" w:cs="Times New Roman"/>
          <w:noProof/>
          <w:color w:val="1D1B11" w:themeColor="background2" w:themeShade="1A"/>
          <w:lang w:val="hr-HR"/>
        </w:rPr>
        <w:t>vod</w:t>
      </w:r>
      <w:r w:rsidR="002A18CF" w:rsidRPr="002A18CF">
        <w:rPr>
          <w:rFonts w:ascii="Times New Roman" w:hAnsi="Times New Roman" w:cs="Times New Roman"/>
          <w:noProof/>
          <w:color w:val="1D1B11" w:themeColor="background2" w:themeShade="1A"/>
          <w:lang w:val="hr-HR"/>
        </w:rPr>
        <w:t>i se radni spor vjerovnika Franc</w:t>
      </w:r>
      <w:r w:rsidRPr="002A18CF">
        <w:rPr>
          <w:rFonts w:ascii="Times New Roman" w:hAnsi="Times New Roman" w:cs="Times New Roman"/>
          <w:noProof/>
          <w:color w:val="1D1B11" w:themeColor="background2" w:themeShade="1A"/>
          <w:lang w:val="hr-HR"/>
        </w:rPr>
        <w:t>a Topalovića koji nije prijavio tražbinu u stečajnom postupku, ali je stečajni upravitelj na temelju svojih obveza iz Stečajnog zakona napravio prijavu tražbine radnika</w:t>
      </w:r>
      <w:r w:rsidR="002A18CF" w:rsidRPr="002A18CF">
        <w:rPr>
          <w:rFonts w:ascii="Times New Roman" w:hAnsi="Times New Roman" w:cs="Times New Roman"/>
          <w:noProof/>
          <w:color w:val="1D1B11" w:themeColor="background2" w:themeShade="1A"/>
          <w:lang w:val="hr-HR"/>
        </w:rPr>
        <w:t xml:space="preserve"> na temelju knjigovodstvene evidencije</w:t>
      </w:r>
      <w:r w:rsidRPr="002A18CF">
        <w:rPr>
          <w:rFonts w:ascii="Times New Roman" w:hAnsi="Times New Roman" w:cs="Times New Roman"/>
          <w:noProof/>
          <w:color w:val="1D1B11" w:themeColor="background2" w:themeShade="1A"/>
          <w:lang w:val="hr-HR"/>
        </w:rPr>
        <w:t xml:space="preserve"> kojom je</w:t>
      </w:r>
      <w:r w:rsidR="002A18CF" w:rsidRPr="002A18CF">
        <w:rPr>
          <w:rFonts w:ascii="Times New Roman" w:hAnsi="Times New Roman" w:cs="Times New Roman"/>
          <w:noProof/>
          <w:color w:val="1D1B11" w:themeColor="background2" w:themeShade="1A"/>
          <w:lang w:val="hr-HR"/>
        </w:rPr>
        <w:t xml:space="preserve"> djelomično </w:t>
      </w:r>
      <w:r w:rsidRPr="002A18CF">
        <w:rPr>
          <w:rFonts w:ascii="Times New Roman" w:hAnsi="Times New Roman" w:cs="Times New Roman"/>
          <w:noProof/>
          <w:color w:val="1D1B11" w:themeColor="background2" w:themeShade="1A"/>
          <w:lang w:val="hr-HR"/>
        </w:rPr>
        <w:t>pokriven</w:t>
      </w:r>
      <w:r w:rsidR="002A18CF" w:rsidRPr="002A18CF">
        <w:rPr>
          <w:rFonts w:ascii="Times New Roman" w:hAnsi="Times New Roman" w:cs="Times New Roman"/>
          <w:noProof/>
          <w:color w:val="1D1B11" w:themeColor="background2" w:themeShade="1A"/>
          <w:lang w:val="hr-HR"/>
        </w:rPr>
        <w:t xml:space="preserve"> tužbeni zahtjev bivšeg radnika.</w:t>
      </w:r>
    </w:p>
    <w:p w14:paraId="2D94F92E" w14:textId="0D5D2186" w:rsidR="001438AF" w:rsidRPr="004D3DA5" w:rsidRDefault="001438AF" w:rsidP="007900D5">
      <w:pPr>
        <w:spacing w:after="0" w:line="276" w:lineRule="auto"/>
        <w:jc w:val="both"/>
        <w:rPr>
          <w:rFonts w:ascii="Times New Roman" w:hAnsi="Times New Roman" w:cs="Times New Roman"/>
          <w:noProof/>
          <w:color w:val="1D1B11" w:themeColor="background2" w:themeShade="1A"/>
          <w:lang w:val="hr-HR"/>
        </w:rPr>
      </w:pPr>
    </w:p>
    <w:p w14:paraId="47282889" w14:textId="77777777" w:rsidR="00F74987" w:rsidRPr="004D3DA5" w:rsidRDefault="00AE3BF8"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V</w:t>
      </w:r>
      <w:r w:rsidR="00F74987" w:rsidRPr="004D3DA5">
        <w:rPr>
          <w:rFonts w:ascii="Times New Roman" w:hAnsi="Times New Roman" w:cs="Times New Roman"/>
          <w:b/>
          <w:noProof/>
          <w:color w:val="1D1B11" w:themeColor="background2" w:themeShade="1A"/>
          <w:lang w:val="hr-HR"/>
        </w:rPr>
        <w:t>. TROŠKOVI POSTUPKA</w:t>
      </w:r>
    </w:p>
    <w:p w14:paraId="6AA7ECE7" w14:textId="77777777" w:rsidR="00781294" w:rsidRPr="004D3DA5" w:rsidRDefault="00781294" w:rsidP="007900D5">
      <w:pPr>
        <w:spacing w:after="0" w:line="276" w:lineRule="auto"/>
        <w:jc w:val="both"/>
        <w:rPr>
          <w:rFonts w:ascii="Times New Roman" w:hAnsi="Times New Roman" w:cs="Times New Roman"/>
          <w:b/>
          <w:noProof/>
          <w:color w:val="1D1B11" w:themeColor="background2" w:themeShade="1A"/>
          <w:lang w:val="hr-HR"/>
        </w:rPr>
      </w:pPr>
    </w:p>
    <w:p w14:paraId="473851A7" w14:textId="43546129" w:rsidR="00F74987" w:rsidRPr="004D3DA5" w:rsidRDefault="00F74987"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Predviđeni mjesečni troškovi iznose </w:t>
      </w:r>
      <w:r w:rsidR="001438AF" w:rsidRPr="004D3DA5">
        <w:rPr>
          <w:rFonts w:ascii="Times New Roman" w:hAnsi="Times New Roman" w:cs="Times New Roman"/>
          <w:noProof/>
          <w:color w:val="1D1B11" w:themeColor="background2" w:themeShade="1A"/>
          <w:lang w:val="hr-HR"/>
        </w:rPr>
        <w:t xml:space="preserve">cca </w:t>
      </w:r>
      <w:r w:rsidR="00E040B0" w:rsidRPr="004D3DA5">
        <w:rPr>
          <w:rFonts w:ascii="Times New Roman" w:hAnsi="Times New Roman" w:cs="Times New Roman"/>
          <w:noProof/>
          <w:color w:val="1D1B11" w:themeColor="background2" w:themeShade="1A"/>
          <w:lang w:val="hr-HR"/>
        </w:rPr>
        <w:t>3</w:t>
      </w:r>
      <w:r w:rsidR="007900D5" w:rsidRPr="004D3DA5">
        <w:rPr>
          <w:rFonts w:ascii="Times New Roman" w:hAnsi="Times New Roman" w:cs="Times New Roman"/>
          <w:noProof/>
          <w:color w:val="1D1B11" w:themeColor="background2" w:themeShade="1A"/>
          <w:lang w:val="hr-HR"/>
        </w:rPr>
        <w:t>.</w:t>
      </w:r>
      <w:r w:rsidR="00E040B0" w:rsidRPr="004D3DA5">
        <w:rPr>
          <w:rFonts w:ascii="Times New Roman" w:hAnsi="Times New Roman" w:cs="Times New Roman"/>
          <w:noProof/>
          <w:color w:val="1D1B11" w:themeColor="background2" w:themeShade="1A"/>
          <w:lang w:val="hr-HR"/>
        </w:rPr>
        <w:t>0</w:t>
      </w:r>
      <w:r w:rsidR="007900D5" w:rsidRPr="004D3DA5">
        <w:rPr>
          <w:rFonts w:ascii="Times New Roman" w:hAnsi="Times New Roman" w:cs="Times New Roman"/>
          <w:noProof/>
          <w:color w:val="1D1B11" w:themeColor="background2" w:themeShade="1A"/>
          <w:lang w:val="hr-HR"/>
        </w:rPr>
        <w:t>00,00 kn koliko iznosi troškovi knj</w:t>
      </w:r>
      <w:r w:rsidR="00E040B0" w:rsidRPr="004D3DA5">
        <w:rPr>
          <w:rFonts w:ascii="Times New Roman" w:hAnsi="Times New Roman" w:cs="Times New Roman"/>
          <w:noProof/>
          <w:color w:val="1D1B11" w:themeColor="background2" w:themeShade="1A"/>
          <w:lang w:val="hr-HR"/>
        </w:rPr>
        <w:t>igovodstva, uredskog materijala</w:t>
      </w:r>
      <w:r w:rsidR="00DE256B">
        <w:rPr>
          <w:rFonts w:ascii="Times New Roman" w:hAnsi="Times New Roman" w:cs="Times New Roman"/>
          <w:noProof/>
          <w:color w:val="1D1B11" w:themeColor="background2" w:themeShade="1A"/>
          <w:lang w:val="hr-HR"/>
        </w:rPr>
        <w:t>, poštarine, usluga platnog prometa</w:t>
      </w:r>
      <w:r w:rsidR="00E040B0" w:rsidRPr="004D3DA5">
        <w:rPr>
          <w:rFonts w:ascii="Times New Roman" w:hAnsi="Times New Roman" w:cs="Times New Roman"/>
          <w:noProof/>
          <w:color w:val="1D1B11" w:themeColor="background2" w:themeShade="1A"/>
          <w:lang w:val="hr-HR"/>
        </w:rPr>
        <w:t xml:space="preserve"> i </w:t>
      </w:r>
      <w:r w:rsidR="00D73784">
        <w:rPr>
          <w:rFonts w:ascii="Times New Roman" w:hAnsi="Times New Roman" w:cs="Times New Roman"/>
          <w:noProof/>
          <w:color w:val="1D1B11" w:themeColor="background2" w:themeShade="1A"/>
          <w:lang w:val="hr-HR"/>
        </w:rPr>
        <w:t xml:space="preserve">nužni </w:t>
      </w:r>
      <w:r w:rsidR="00E040B0" w:rsidRPr="004D3DA5">
        <w:rPr>
          <w:rFonts w:ascii="Times New Roman" w:hAnsi="Times New Roman" w:cs="Times New Roman"/>
          <w:noProof/>
          <w:color w:val="1D1B11" w:themeColor="background2" w:themeShade="1A"/>
          <w:lang w:val="hr-HR"/>
        </w:rPr>
        <w:t>troškovi stečajnog upravitelja</w:t>
      </w:r>
      <w:r w:rsidR="00D73784">
        <w:rPr>
          <w:rFonts w:ascii="Times New Roman" w:hAnsi="Times New Roman" w:cs="Times New Roman"/>
          <w:noProof/>
          <w:color w:val="1D1B11" w:themeColor="background2" w:themeShade="1A"/>
          <w:lang w:val="hr-HR"/>
        </w:rPr>
        <w:t xml:space="preserve"> te jednokratno</w:t>
      </w:r>
      <w:r w:rsidR="007900D5" w:rsidRPr="004D3DA5">
        <w:rPr>
          <w:rFonts w:ascii="Times New Roman" w:hAnsi="Times New Roman" w:cs="Times New Roman"/>
          <w:noProof/>
          <w:color w:val="1D1B11" w:themeColor="background2" w:themeShade="1A"/>
          <w:lang w:val="hr-HR"/>
        </w:rPr>
        <w:t xml:space="preserve"> </w:t>
      </w:r>
      <w:r w:rsidR="00D73784">
        <w:rPr>
          <w:rFonts w:ascii="Times New Roman" w:hAnsi="Times New Roman" w:cs="Times New Roman"/>
          <w:noProof/>
          <w:color w:val="1D1B11" w:themeColor="background2" w:themeShade="1A"/>
          <w:lang w:val="hr-HR"/>
        </w:rPr>
        <w:t xml:space="preserve">trošak procjene nekretnine do iznosa od 10.000,00 kn. </w:t>
      </w:r>
      <w:r w:rsidR="001438AF" w:rsidRPr="004D3DA5">
        <w:rPr>
          <w:rFonts w:ascii="Times New Roman" w:hAnsi="Times New Roman" w:cs="Times New Roman"/>
          <w:noProof/>
          <w:color w:val="1D1B11" w:themeColor="background2" w:themeShade="1A"/>
          <w:lang w:val="hr-HR"/>
        </w:rPr>
        <w:t>Po</w:t>
      </w:r>
      <w:r w:rsidR="004D3DA5">
        <w:rPr>
          <w:rFonts w:ascii="Times New Roman" w:hAnsi="Times New Roman" w:cs="Times New Roman"/>
          <w:noProof/>
          <w:color w:val="1D1B11" w:themeColor="background2" w:themeShade="1A"/>
          <w:lang w:val="hr-HR"/>
        </w:rPr>
        <w:t xml:space="preserve"> unovčenju stečajne mase odred</w:t>
      </w:r>
      <w:r w:rsidR="001438AF" w:rsidRPr="004D3DA5">
        <w:rPr>
          <w:rFonts w:ascii="Times New Roman" w:hAnsi="Times New Roman" w:cs="Times New Roman"/>
          <w:noProof/>
          <w:color w:val="1D1B11" w:themeColor="background2" w:themeShade="1A"/>
          <w:lang w:val="hr-HR"/>
        </w:rPr>
        <w:t>i</w:t>
      </w:r>
      <w:r w:rsidR="004D3DA5">
        <w:rPr>
          <w:rFonts w:ascii="Times New Roman" w:hAnsi="Times New Roman" w:cs="Times New Roman"/>
          <w:noProof/>
          <w:color w:val="1D1B11" w:themeColor="background2" w:themeShade="1A"/>
          <w:lang w:val="hr-HR"/>
        </w:rPr>
        <w:t>t</w:t>
      </w:r>
      <w:r w:rsidR="001438AF" w:rsidRPr="004D3DA5">
        <w:rPr>
          <w:rFonts w:ascii="Times New Roman" w:hAnsi="Times New Roman" w:cs="Times New Roman"/>
          <w:noProof/>
          <w:color w:val="1D1B11" w:themeColor="background2" w:themeShade="1A"/>
          <w:lang w:val="hr-HR"/>
        </w:rPr>
        <w:t>i će se nagrada stečajnom upravitelju.</w:t>
      </w:r>
      <w:r w:rsidR="007900D5" w:rsidRPr="004D3DA5">
        <w:rPr>
          <w:rFonts w:ascii="Times New Roman" w:hAnsi="Times New Roman" w:cs="Times New Roman"/>
          <w:noProof/>
          <w:color w:val="1D1B11" w:themeColor="background2" w:themeShade="1A"/>
          <w:lang w:val="hr-HR"/>
        </w:rPr>
        <w:t xml:space="preserve"> Prije zatvaranja stečajnog postupka mora</w:t>
      </w:r>
      <w:r w:rsidR="00E040B0" w:rsidRPr="004D3DA5">
        <w:rPr>
          <w:rFonts w:ascii="Times New Roman" w:hAnsi="Times New Roman" w:cs="Times New Roman"/>
          <w:noProof/>
          <w:color w:val="1D1B11" w:themeColor="background2" w:themeShade="1A"/>
          <w:lang w:val="hr-HR"/>
        </w:rPr>
        <w:t>t će se osigurati iznos od cca 3</w:t>
      </w:r>
      <w:r w:rsidR="007900D5" w:rsidRPr="004D3DA5">
        <w:rPr>
          <w:rFonts w:ascii="Times New Roman" w:hAnsi="Times New Roman" w:cs="Times New Roman"/>
          <w:noProof/>
          <w:color w:val="1D1B11" w:themeColor="background2" w:themeShade="1A"/>
          <w:lang w:val="hr-HR"/>
        </w:rPr>
        <w:t>0.000,00 kuna za trajno arhiviranje dokumentacije društva</w:t>
      </w:r>
      <w:r w:rsidR="00E040B0" w:rsidRPr="004D3DA5">
        <w:rPr>
          <w:rFonts w:ascii="Times New Roman" w:hAnsi="Times New Roman" w:cs="Times New Roman"/>
          <w:noProof/>
          <w:color w:val="1D1B11" w:themeColor="background2" w:themeShade="1A"/>
          <w:lang w:val="hr-HR"/>
        </w:rPr>
        <w:t>.</w:t>
      </w:r>
    </w:p>
    <w:p w14:paraId="59A49F46" w14:textId="77777777" w:rsidR="0076515F" w:rsidRPr="004D3DA5" w:rsidRDefault="0076515F" w:rsidP="007900D5">
      <w:pPr>
        <w:spacing w:after="0" w:line="276" w:lineRule="auto"/>
        <w:jc w:val="both"/>
        <w:rPr>
          <w:rFonts w:ascii="Times New Roman" w:hAnsi="Times New Roman" w:cs="Times New Roman"/>
          <w:noProof/>
          <w:color w:val="1D1B11" w:themeColor="background2" w:themeShade="1A"/>
          <w:lang w:val="hr-HR"/>
        </w:rPr>
      </w:pPr>
    </w:p>
    <w:p w14:paraId="79F3CEA3" w14:textId="77777777" w:rsidR="007E08AE" w:rsidRPr="004D3DA5" w:rsidRDefault="00AE3BF8" w:rsidP="007E08AE">
      <w:pPr>
        <w:rPr>
          <w:rFonts w:ascii="Times New Roman" w:hAnsi="Times New Roman" w:cs="Times New Roman"/>
          <w:b/>
          <w:noProof/>
          <w:lang w:val="hr-HR"/>
        </w:rPr>
      </w:pPr>
      <w:r w:rsidRPr="004D3DA5">
        <w:rPr>
          <w:rFonts w:ascii="Times New Roman" w:hAnsi="Times New Roman" w:cs="Times New Roman"/>
          <w:b/>
          <w:noProof/>
          <w:color w:val="1D1B11" w:themeColor="background2" w:themeShade="1A"/>
          <w:lang w:val="hr-HR"/>
        </w:rPr>
        <w:t>VI</w:t>
      </w:r>
      <w:r w:rsidR="007E08AE" w:rsidRPr="004D3DA5">
        <w:rPr>
          <w:rFonts w:ascii="Times New Roman" w:hAnsi="Times New Roman" w:cs="Times New Roman"/>
          <w:b/>
          <w:noProof/>
          <w:color w:val="1D1B11" w:themeColor="background2" w:themeShade="1A"/>
          <w:lang w:val="hr-HR"/>
        </w:rPr>
        <w:t xml:space="preserve">. </w:t>
      </w:r>
      <w:r w:rsidR="007E08AE" w:rsidRPr="004D3DA5">
        <w:rPr>
          <w:rFonts w:ascii="Times New Roman" w:hAnsi="Times New Roman" w:cs="Times New Roman"/>
          <w:b/>
          <w:noProof/>
          <w:lang w:val="hr-HR"/>
        </w:rPr>
        <w:t>RADNJE KOJE ĆE SE PODUZETI U NAREDNOM RAZDOBLJU</w:t>
      </w:r>
    </w:p>
    <w:p w14:paraId="194B2AC5" w14:textId="75FB38FD" w:rsidR="007E08AE" w:rsidRPr="004D3DA5" w:rsidRDefault="007E08AE"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U narednom razdoblju stečajni upravitelj će </w:t>
      </w:r>
      <w:r w:rsidR="004D3DA5">
        <w:rPr>
          <w:rFonts w:ascii="Times New Roman" w:hAnsi="Times New Roman" w:cs="Times New Roman"/>
          <w:noProof/>
          <w:color w:val="1D1B11" w:themeColor="background2" w:themeShade="1A"/>
          <w:lang w:val="hr-HR"/>
        </w:rPr>
        <w:t>napraviti procjenu nekretnine po o</w:t>
      </w:r>
      <w:r w:rsidR="0086253F">
        <w:rPr>
          <w:rFonts w:ascii="Times New Roman" w:hAnsi="Times New Roman" w:cs="Times New Roman"/>
          <w:noProof/>
          <w:color w:val="1D1B11" w:themeColor="background2" w:themeShade="1A"/>
          <w:lang w:val="hr-HR"/>
        </w:rPr>
        <w:t xml:space="preserve">vlaštenom sudskom vještaku, ukoliko se </w:t>
      </w:r>
      <w:r w:rsidR="00033A8B">
        <w:rPr>
          <w:rFonts w:ascii="Times New Roman" w:hAnsi="Times New Roman" w:cs="Times New Roman"/>
          <w:noProof/>
          <w:color w:val="1D1B11" w:themeColor="background2" w:themeShade="1A"/>
          <w:lang w:val="hr-HR"/>
        </w:rPr>
        <w:t xml:space="preserve">prema stanju predmeta </w:t>
      </w:r>
      <w:r w:rsidR="0086253F">
        <w:rPr>
          <w:rFonts w:ascii="Times New Roman" w:hAnsi="Times New Roman" w:cs="Times New Roman"/>
          <w:noProof/>
          <w:color w:val="1D1B11" w:themeColor="background2" w:themeShade="1A"/>
          <w:lang w:val="hr-HR"/>
        </w:rPr>
        <w:t>udovolji uvjetima pokrenuti uknjižbu na 1/12 nekeretnine u zk.ul. 3072 k.o. Remete</w:t>
      </w:r>
      <w:r w:rsidR="00033A8B">
        <w:rPr>
          <w:rFonts w:ascii="Times New Roman" w:hAnsi="Times New Roman" w:cs="Times New Roman"/>
          <w:noProof/>
          <w:color w:val="1D1B11" w:themeColor="background2" w:themeShade="1A"/>
          <w:lang w:val="hr-HR"/>
        </w:rPr>
        <w:t xml:space="preserve"> za koju postoji predbilježba prava vlasništva</w:t>
      </w:r>
      <w:r w:rsidR="0086253F">
        <w:rPr>
          <w:rFonts w:ascii="Times New Roman" w:hAnsi="Times New Roman" w:cs="Times New Roman"/>
          <w:noProof/>
          <w:color w:val="1D1B11" w:themeColor="background2" w:themeShade="1A"/>
          <w:lang w:val="hr-HR"/>
        </w:rPr>
        <w:t xml:space="preserve">, ishoditi brisanje zabilježbe </w:t>
      </w:r>
      <w:r w:rsidR="001C709B">
        <w:rPr>
          <w:rFonts w:ascii="Times New Roman" w:hAnsi="Times New Roman" w:cs="Times New Roman"/>
          <w:noProof/>
          <w:color w:val="1D1B11" w:themeColor="background2" w:themeShade="1A"/>
          <w:lang w:val="hr-HR"/>
        </w:rPr>
        <w:t>postupka predstečaj</w:t>
      </w:r>
      <w:r w:rsidR="00694239">
        <w:rPr>
          <w:rFonts w:ascii="Times New Roman" w:hAnsi="Times New Roman" w:cs="Times New Roman"/>
          <w:noProof/>
          <w:color w:val="1D1B11" w:themeColor="background2" w:themeShade="1A"/>
          <w:lang w:val="hr-HR"/>
        </w:rPr>
        <w:t>ne nagodbe u zemljišnim knjigama</w:t>
      </w:r>
      <w:r w:rsidR="004D3DA5">
        <w:rPr>
          <w:rFonts w:ascii="Times New Roman" w:hAnsi="Times New Roman" w:cs="Times New Roman"/>
          <w:noProof/>
          <w:color w:val="1D1B11" w:themeColor="background2" w:themeShade="1A"/>
          <w:lang w:val="hr-HR"/>
        </w:rPr>
        <w:t xml:space="preserve">, te </w:t>
      </w:r>
      <w:r w:rsidR="00882736" w:rsidRPr="004D3DA5">
        <w:rPr>
          <w:rFonts w:ascii="Times New Roman" w:hAnsi="Times New Roman" w:cs="Times New Roman"/>
          <w:noProof/>
          <w:color w:val="1D1B11" w:themeColor="background2" w:themeShade="1A"/>
          <w:lang w:val="hr-HR"/>
        </w:rPr>
        <w:t xml:space="preserve">započeti s </w:t>
      </w:r>
      <w:r w:rsidR="00560013">
        <w:rPr>
          <w:rFonts w:ascii="Times New Roman" w:hAnsi="Times New Roman" w:cs="Times New Roman"/>
          <w:noProof/>
          <w:color w:val="1D1B11" w:themeColor="background2" w:themeShade="1A"/>
          <w:lang w:val="hr-HR"/>
        </w:rPr>
        <w:t xml:space="preserve">potrebnim radnjama za </w:t>
      </w:r>
      <w:r w:rsidR="00882736" w:rsidRPr="004D3DA5">
        <w:rPr>
          <w:rFonts w:ascii="Times New Roman" w:hAnsi="Times New Roman" w:cs="Times New Roman"/>
          <w:noProof/>
          <w:color w:val="1D1B11" w:themeColor="background2" w:themeShade="1A"/>
          <w:lang w:val="hr-HR"/>
        </w:rPr>
        <w:t>unovčenjem nekretnine</w:t>
      </w:r>
      <w:r w:rsidR="00560013">
        <w:rPr>
          <w:rFonts w:ascii="Times New Roman" w:hAnsi="Times New Roman" w:cs="Times New Roman"/>
          <w:noProof/>
          <w:color w:val="1D1B11" w:themeColor="background2" w:themeShade="1A"/>
          <w:lang w:val="hr-HR"/>
        </w:rPr>
        <w:t xml:space="preserve"> prema pravilima prodaje kod Financijske agencije</w:t>
      </w:r>
      <w:r w:rsidR="00201DCF">
        <w:rPr>
          <w:rFonts w:ascii="Times New Roman" w:hAnsi="Times New Roman" w:cs="Times New Roman"/>
          <w:noProof/>
          <w:color w:val="1D1B11" w:themeColor="background2" w:themeShade="1A"/>
          <w:lang w:val="hr-HR"/>
        </w:rPr>
        <w:t xml:space="preserve">, </w:t>
      </w:r>
      <w:r w:rsidR="00033A8B">
        <w:rPr>
          <w:rFonts w:ascii="Times New Roman" w:hAnsi="Times New Roman" w:cs="Times New Roman"/>
          <w:noProof/>
          <w:color w:val="1D1B11" w:themeColor="background2" w:themeShade="1A"/>
          <w:lang w:val="hr-HR"/>
        </w:rPr>
        <w:t>a</w:t>
      </w:r>
      <w:r w:rsidR="00694239">
        <w:rPr>
          <w:rFonts w:ascii="Times New Roman" w:hAnsi="Times New Roman" w:cs="Times New Roman"/>
          <w:noProof/>
          <w:color w:val="1D1B11" w:themeColor="background2" w:themeShade="1A"/>
          <w:lang w:val="hr-HR"/>
        </w:rPr>
        <w:t xml:space="preserve"> dionica na kojima postoji razlučno pravo</w:t>
      </w:r>
      <w:r w:rsidR="00033A8B">
        <w:rPr>
          <w:rFonts w:ascii="Times New Roman" w:hAnsi="Times New Roman" w:cs="Times New Roman"/>
          <w:noProof/>
          <w:color w:val="1D1B11" w:themeColor="background2" w:themeShade="1A"/>
          <w:lang w:val="hr-HR"/>
        </w:rPr>
        <w:t xml:space="preserve"> prema odredbama čl</w:t>
      </w:r>
      <w:r w:rsidR="004D3DA5">
        <w:rPr>
          <w:rFonts w:ascii="Times New Roman" w:hAnsi="Times New Roman" w:cs="Times New Roman"/>
          <w:noProof/>
          <w:color w:val="1D1B11" w:themeColor="background2" w:themeShade="1A"/>
          <w:lang w:val="hr-HR"/>
        </w:rPr>
        <w:t>.</w:t>
      </w:r>
      <w:r w:rsidR="00033A8B">
        <w:rPr>
          <w:rFonts w:ascii="Times New Roman" w:hAnsi="Times New Roman" w:cs="Times New Roman"/>
          <w:noProof/>
          <w:color w:val="1D1B11" w:themeColor="background2" w:themeShade="1A"/>
          <w:lang w:val="hr-HR"/>
        </w:rPr>
        <w:t xml:space="preserve"> 165. SZ-a.</w:t>
      </w:r>
    </w:p>
    <w:p w14:paraId="73B47C3D" w14:textId="77777777" w:rsidR="007E08AE" w:rsidRPr="004D3DA5" w:rsidRDefault="007E08AE" w:rsidP="007900D5">
      <w:pPr>
        <w:spacing w:after="0" w:line="276" w:lineRule="auto"/>
        <w:jc w:val="both"/>
        <w:rPr>
          <w:rFonts w:ascii="Times New Roman" w:hAnsi="Times New Roman" w:cs="Times New Roman"/>
          <w:noProof/>
          <w:color w:val="1D1B11" w:themeColor="background2" w:themeShade="1A"/>
          <w:lang w:val="hr-HR"/>
        </w:rPr>
      </w:pPr>
    </w:p>
    <w:p w14:paraId="6E0F2499" w14:textId="77777777" w:rsidR="00722A68" w:rsidRPr="004D3DA5" w:rsidRDefault="00781294"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b/>
          <w:noProof/>
          <w:color w:val="1D1B11" w:themeColor="background2" w:themeShade="1A"/>
          <w:lang w:val="hr-HR"/>
        </w:rPr>
        <w:t>V</w:t>
      </w:r>
      <w:r w:rsidR="001438AF" w:rsidRPr="004D3DA5">
        <w:rPr>
          <w:rFonts w:ascii="Times New Roman" w:hAnsi="Times New Roman" w:cs="Times New Roman"/>
          <w:b/>
          <w:noProof/>
          <w:color w:val="1D1B11" w:themeColor="background2" w:themeShade="1A"/>
          <w:lang w:val="hr-HR"/>
        </w:rPr>
        <w:t>I</w:t>
      </w:r>
      <w:r w:rsidR="007E08AE" w:rsidRPr="004D3DA5">
        <w:rPr>
          <w:rFonts w:ascii="Times New Roman" w:hAnsi="Times New Roman" w:cs="Times New Roman"/>
          <w:b/>
          <w:noProof/>
          <w:color w:val="1D1B11" w:themeColor="background2" w:themeShade="1A"/>
          <w:lang w:val="hr-HR"/>
        </w:rPr>
        <w:t>I</w:t>
      </w:r>
      <w:r w:rsidR="00722A68" w:rsidRPr="004D3DA5">
        <w:rPr>
          <w:rFonts w:ascii="Times New Roman" w:hAnsi="Times New Roman" w:cs="Times New Roman"/>
          <w:b/>
          <w:noProof/>
          <w:color w:val="1D1B11" w:themeColor="background2" w:themeShade="1A"/>
          <w:lang w:val="hr-HR"/>
        </w:rPr>
        <w:t>. ZAKLJUČAK</w:t>
      </w:r>
    </w:p>
    <w:p w14:paraId="55FBE5E9"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3BAFFDE0" w14:textId="77777777" w:rsidR="00722A68" w:rsidRPr="004D3DA5" w:rsidRDefault="00722A68" w:rsidP="007900D5">
      <w:pPr>
        <w:spacing w:after="0" w:line="276" w:lineRule="auto"/>
        <w:jc w:val="both"/>
        <w:rPr>
          <w:rFonts w:ascii="Times New Roman" w:hAnsi="Times New Roman" w:cs="Times New Roman"/>
          <w:b/>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Nakon uvida u gospodarski položaj dužnika odnosno imovine koja ulazi u stečajnu masu predlažem donošenje sljedećih </w:t>
      </w:r>
      <w:r w:rsidRPr="004D3DA5">
        <w:rPr>
          <w:rFonts w:ascii="Times New Roman" w:hAnsi="Times New Roman" w:cs="Times New Roman"/>
          <w:b/>
          <w:noProof/>
          <w:color w:val="1D1B11" w:themeColor="background2" w:themeShade="1A"/>
          <w:lang w:val="hr-HR"/>
        </w:rPr>
        <w:t>odluka:</w:t>
      </w:r>
    </w:p>
    <w:p w14:paraId="69AB593B"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6D8B2AFC"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1. Prihvaća se izvješće stečajnog upravitelja i odobravaju do sada poduzete radnje</w:t>
      </w:r>
      <w:r w:rsidR="00134132" w:rsidRPr="004D3DA5">
        <w:rPr>
          <w:rFonts w:ascii="Times New Roman" w:hAnsi="Times New Roman" w:cs="Times New Roman"/>
          <w:noProof/>
          <w:color w:val="1D1B11" w:themeColor="background2" w:themeShade="1A"/>
          <w:lang w:val="hr-HR"/>
        </w:rPr>
        <w:t>.</w:t>
      </w:r>
    </w:p>
    <w:p w14:paraId="0EFCFDBC"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1A9ED643"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2. </w:t>
      </w:r>
      <w:r w:rsidR="00134132" w:rsidRPr="004D3DA5">
        <w:rPr>
          <w:rFonts w:ascii="Times New Roman" w:hAnsi="Times New Roman" w:cs="Times New Roman"/>
          <w:noProof/>
          <w:color w:val="1D1B11" w:themeColor="background2" w:themeShade="1A"/>
          <w:lang w:val="hr-HR"/>
        </w:rPr>
        <w:t>Obustavlja se poslovanje stečajnog dužnika.</w:t>
      </w:r>
    </w:p>
    <w:p w14:paraId="5F06F9C1" w14:textId="77777777" w:rsidR="00882736" w:rsidRPr="004D3DA5" w:rsidRDefault="00882736" w:rsidP="007900D5">
      <w:pPr>
        <w:spacing w:after="0" w:line="276" w:lineRule="auto"/>
        <w:jc w:val="both"/>
        <w:rPr>
          <w:rFonts w:ascii="Times New Roman" w:hAnsi="Times New Roman" w:cs="Times New Roman"/>
          <w:noProof/>
          <w:color w:val="1D1B11" w:themeColor="background2" w:themeShade="1A"/>
          <w:lang w:val="hr-HR"/>
        </w:rPr>
      </w:pPr>
    </w:p>
    <w:p w14:paraId="0F960B05" w14:textId="688DFE22" w:rsidR="00F032BE" w:rsidRPr="00F032BE" w:rsidRDefault="00201DCF" w:rsidP="00F032BE">
      <w:pPr>
        <w:spacing w:after="0" w:line="276" w:lineRule="auto"/>
        <w:jc w:val="both"/>
        <w:rPr>
          <w:rFonts w:ascii="Times New Roman" w:hAnsi="Times New Roman" w:cs="Times New Roman"/>
          <w:noProof/>
          <w:color w:val="1D1B11" w:themeColor="background2" w:themeShade="1A"/>
          <w:lang w:val="hr-HR"/>
        </w:rPr>
      </w:pPr>
      <w:r>
        <w:rPr>
          <w:rFonts w:ascii="Times New Roman" w:hAnsi="Times New Roman" w:cs="Times New Roman"/>
          <w:noProof/>
          <w:color w:val="1D1B11" w:themeColor="background2" w:themeShade="1A"/>
          <w:lang w:val="hr-HR"/>
        </w:rPr>
        <w:t>3</w:t>
      </w:r>
      <w:r w:rsidR="00F032BE" w:rsidRPr="00F032BE">
        <w:rPr>
          <w:rFonts w:ascii="Times New Roman" w:hAnsi="Times New Roman" w:cs="Times New Roman"/>
          <w:noProof/>
          <w:color w:val="1D1B11" w:themeColor="background2" w:themeShade="1A"/>
          <w:lang w:val="hr-HR"/>
        </w:rPr>
        <w:t>. Daje se suglasnost stečajnom upravitelju da ukoliko se tijekom stečajnog postupka pokaže potreba za vođenje sudskih postupaka izda odvjetničku punomoć sukladno čl. 159. st. 2. t. 4. Stečajnog zakona.</w:t>
      </w:r>
    </w:p>
    <w:p w14:paraId="7CFC3BF6"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69ED7F54" w14:textId="77777777" w:rsidR="00722A68" w:rsidRDefault="00722A68" w:rsidP="007900D5">
      <w:pPr>
        <w:spacing w:after="0" w:line="276" w:lineRule="auto"/>
        <w:jc w:val="both"/>
        <w:rPr>
          <w:rFonts w:ascii="Times New Roman" w:hAnsi="Times New Roman" w:cs="Times New Roman"/>
          <w:noProof/>
          <w:color w:val="1D1B11" w:themeColor="background2" w:themeShade="1A"/>
          <w:lang w:val="hr-HR"/>
        </w:rPr>
      </w:pPr>
    </w:p>
    <w:p w14:paraId="60897E64" w14:textId="77777777" w:rsidR="00A13780" w:rsidRPr="004D3DA5" w:rsidRDefault="00A13780" w:rsidP="007900D5">
      <w:pPr>
        <w:spacing w:after="0" w:line="276" w:lineRule="auto"/>
        <w:jc w:val="both"/>
        <w:rPr>
          <w:rFonts w:ascii="Times New Roman" w:hAnsi="Times New Roman" w:cs="Times New Roman"/>
          <w:noProof/>
          <w:color w:val="1D1B11" w:themeColor="background2" w:themeShade="1A"/>
          <w:lang w:val="hr-HR"/>
        </w:rPr>
      </w:pPr>
    </w:p>
    <w:p w14:paraId="573A9F91" w14:textId="094A76F4" w:rsidR="00722A68" w:rsidRPr="004D3DA5" w:rsidRDefault="00722A68" w:rsidP="007900D5">
      <w:pPr>
        <w:spacing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 xml:space="preserve">U Zagrebu, </w:t>
      </w:r>
      <w:r w:rsidR="00F032BE">
        <w:rPr>
          <w:rFonts w:ascii="Times New Roman" w:hAnsi="Times New Roman" w:cs="Times New Roman"/>
          <w:noProof/>
          <w:color w:val="1D1B11" w:themeColor="background2" w:themeShade="1A"/>
          <w:lang w:val="hr-HR"/>
        </w:rPr>
        <w:t xml:space="preserve">10. listopada </w:t>
      </w:r>
      <w:r w:rsidRPr="004D3DA5">
        <w:rPr>
          <w:rFonts w:ascii="Times New Roman" w:hAnsi="Times New Roman" w:cs="Times New Roman"/>
          <w:noProof/>
          <w:color w:val="1D1B11" w:themeColor="background2" w:themeShade="1A"/>
          <w:lang w:val="hr-HR"/>
        </w:rPr>
        <w:t>20</w:t>
      </w:r>
      <w:r w:rsidR="00134132" w:rsidRPr="004D3DA5">
        <w:rPr>
          <w:rFonts w:ascii="Times New Roman" w:hAnsi="Times New Roman" w:cs="Times New Roman"/>
          <w:noProof/>
          <w:color w:val="1D1B11" w:themeColor="background2" w:themeShade="1A"/>
          <w:lang w:val="hr-HR"/>
        </w:rPr>
        <w:t>16</w:t>
      </w:r>
      <w:r w:rsidRPr="004D3DA5">
        <w:rPr>
          <w:rFonts w:ascii="Times New Roman" w:hAnsi="Times New Roman" w:cs="Times New Roman"/>
          <w:noProof/>
          <w:color w:val="1D1B11" w:themeColor="background2" w:themeShade="1A"/>
          <w:lang w:val="hr-HR"/>
        </w:rPr>
        <w:t>.</w:t>
      </w:r>
    </w:p>
    <w:p w14:paraId="7F0866A6"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p>
    <w:p w14:paraId="0056DA81"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Duško Koruga</w:t>
      </w:r>
    </w:p>
    <w:p w14:paraId="1F09456E" w14:textId="77777777" w:rsidR="00722A68" w:rsidRPr="004D3DA5" w:rsidRDefault="00722A68" w:rsidP="007900D5">
      <w:pPr>
        <w:spacing w:after="0" w:line="276" w:lineRule="auto"/>
        <w:jc w:val="both"/>
        <w:rPr>
          <w:rFonts w:ascii="Times New Roman" w:hAnsi="Times New Roman" w:cs="Times New Roman"/>
          <w:noProof/>
          <w:color w:val="1D1B11" w:themeColor="background2" w:themeShade="1A"/>
          <w:lang w:val="hr-HR"/>
        </w:rPr>
      </w:pPr>
      <w:r w:rsidRPr="004D3DA5">
        <w:rPr>
          <w:rFonts w:ascii="Times New Roman" w:hAnsi="Times New Roman" w:cs="Times New Roman"/>
          <w:noProof/>
          <w:color w:val="1D1B11" w:themeColor="background2" w:themeShade="1A"/>
          <w:lang w:val="hr-HR"/>
        </w:rPr>
        <w:t>stečajni upravitelj</w:t>
      </w:r>
    </w:p>
    <w:p w14:paraId="41B95A24" w14:textId="77777777" w:rsidR="00E205C4" w:rsidRPr="004D3DA5" w:rsidRDefault="00E205C4" w:rsidP="007900D5">
      <w:pPr>
        <w:spacing w:after="0" w:line="276" w:lineRule="auto"/>
        <w:jc w:val="both"/>
        <w:rPr>
          <w:rFonts w:ascii="Times New Roman" w:hAnsi="Times New Roman" w:cs="Times New Roman"/>
          <w:noProof/>
          <w:color w:val="1D1B11" w:themeColor="background2" w:themeShade="1A"/>
          <w:lang w:val="hr-HR"/>
        </w:rPr>
      </w:pPr>
    </w:p>
    <w:sectPr w:rsidR="00E205C4" w:rsidRPr="004D3DA5" w:rsidSect="00FC2128">
      <w:pgSz w:w="11900" w:h="16820"/>
      <w:pgMar w:top="1548" w:right="1418" w:bottom="1440" w:left="1418" w:header="567"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40872" w14:textId="77777777" w:rsidR="00DE256B" w:rsidRDefault="00DE256B" w:rsidP="00235396">
      <w:pPr>
        <w:spacing w:after="0"/>
      </w:pPr>
      <w:r>
        <w:separator/>
      </w:r>
    </w:p>
  </w:endnote>
  <w:endnote w:type="continuationSeparator" w:id="0">
    <w:p w14:paraId="7298B4D1" w14:textId="77777777" w:rsidR="00DE256B" w:rsidRDefault="00DE256B" w:rsidP="00235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3DC62" w14:textId="77777777" w:rsidR="00DE256B" w:rsidRDefault="00DE256B" w:rsidP="00235396">
      <w:pPr>
        <w:spacing w:after="0"/>
      </w:pPr>
      <w:r>
        <w:separator/>
      </w:r>
    </w:p>
  </w:footnote>
  <w:footnote w:type="continuationSeparator" w:id="0">
    <w:p w14:paraId="5581DE58" w14:textId="77777777" w:rsidR="00DE256B" w:rsidRDefault="00DE256B" w:rsidP="0023539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CD9"/>
    <w:rsid w:val="00033A8B"/>
    <w:rsid w:val="000342B3"/>
    <w:rsid w:val="00074427"/>
    <w:rsid w:val="0008469F"/>
    <w:rsid w:val="00093B27"/>
    <w:rsid w:val="000C1952"/>
    <w:rsid w:val="000F46BC"/>
    <w:rsid w:val="00103899"/>
    <w:rsid w:val="00134132"/>
    <w:rsid w:val="00136921"/>
    <w:rsid w:val="001438AF"/>
    <w:rsid w:val="00143C00"/>
    <w:rsid w:val="00172589"/>
    <w:rsid w:val="00182BC2"/>
    <w:rsid w:val="00194646"/>
    <w:rsid w:val="001C709B"/>
    <w:rsid w:val="001D21F1"/>
    <w:rsid w:val="00201DCF"/>
    <w:rsid w:val="00202C52"/>
    <w:rsid w:val="00235396"/>
    <w:rsid w:val="0026692C"/>
    <w:rsid w:val="002A18CF"/>
    <w:rsid w:val="002B6E43"/>
    <w:rsid w:val="002E2DD7"/>
    <w:rsid w:val="0032305C"/>
    <w:rsid w:val="003332CC"/>
    <w:rsid w:val="003435D1"/>
    <w:rsid w:val="003567D6"/>
    <w:rsid w:val="00367F6F"/>
    <w:rsid w:val="00395ADD"/>
    <w:rsid w:val="003A3256"/>
    <w:rsid w:val="003E4E74"/>
    <w:rsid w:val="003F0D07"/>
    <w:rsid w:val="00410D60"/>
    <w:rsid w:val="0042244B"/>
    <w:rsid w:val="00435AB6"/>
    <w:rsid w:val="0046079A"/>
    <w:rsid w:val="00464DAC"/>
    <w:rsid w:val="004A77BA"/>
    <w:rsid w:val="004C2ECB"/>
    <w:rsid w:val="004D303C"/>
    <w:rsid w:val="004D3DA5"/>
    <w:rsid w:val="004F71A5"/>
    <w:rsid w:val="005505BD"/>
    <w:rsid w:val="00553DA9"/>
    <w:rsid w:val="00560013"/>
    <w:rsid w:val="0056014A"/>
    <w:rsid w:val="00563740"/>
    <w:rsid w:val="00570B9F"/>
    <w:rsid w:val="005A3363"/>
    <w:rsid w:val="005A3CCD"/>
    <w:rsid w:val="006872E7"/>
    <w:rsid w:val="00694239"/>
    <w:rsid w:val="00694BAF"/>
    <w:rsid w:val="006A0167"/>
    <w:rsid w:val="006B6A68"/>
    <w:rsid w:val="006D3281"/>
    <w:rsid w:val="00700E49"/>
    <w:rsid w:val="0070229B"/>
    <w:rsid w:val="00722A68"/>
    <w:rsid w:val="007318FF"/>
    <w:rsid w:val="00736C45"/>
    <w:rsid w:val="0076515F"/>
    <w:rsid w:val="00781294"/>
    <w:rsid w:val="007900D5"/>
    <w:rsid w:val="007A0CFC"/>
    <w:rsid w:val="007A7A59"/>
    <w:rsid w:val="007E08AE"/>
    <w:rsid w:val="007E18A7"/>
    <w:rsid w:val="007F1C74"/>
    <w:rsid w:val="00802280"/>
    <w:rsid w:val="0083468E"/>
    <w:rsid w:val="008508BA"/>
    <w:rsid w:val="0086253F"/>
    <w:rsid w:val="00875003"/>
    <w:rsid w:val="00880A60"/>
    <w:rsid w:val="00880CD9"/>
    <w:rsid w:val="00882736"/>
    <w:rsid w:val="0088753E"/>
    <w:rsid w:val="008B1299"/>
    <w:rsid w:val="008D3A46"/>
    <w:rsid w:val="008E46C5"/>
    <w:rsid w:val="009022AA"/>
    <w:rsid w:val="009273A0"/>
    <w:rsid w:val="00982B76"/>
    <w:rsid w:val="00985CBE"/>
    <w:rsid w:val="00993AA1"/>
    <w:rsid w:val="009B53A7"/>
    <w:rsid w:val="009C7060"/>
    <w:rsid w:val="00A13780"/>
    <w:rsid w:val="00A664FB"/>
    <w:rsid w:val="00A67B4D"/>
    <w:rsid w:val="00A82BC1"/>
    <w:rsid w:val="00A8448A"/>
    <w:rsid w:val="00A970E6"/>
    <w:rsid w:val="00AA2D60"/>
    <w:rsid w:val="00AB234D"/>
    <w:rsid w:val="00AB3AFC"/>
    <w:rsid w:val="00AE3BF8"/>
    <w:rsid w:val="00B360C5"/>
    <w:rsid w:val="00B41D5F"/>
    <w:rsid w:val="00B723DB"/>
    <w:rsid w:val="00B757C1"/>
    <w:rsid w:val="00B96E2C"/>
    <w:rsid w:val="00BA5130"/>
    <w:rsid w:val="00BE5D93"/>
    <w:rsid w:val="00C1281A"/>
    <w:rsid w:val="00C21A69"/>
    <w:rsid w:val="00C21B81"/>
    <w:rsid w:val="00C27129"/>
    <w:rsid w:val="00C32D49"/>
    <w:rsid w:val="00C37C98"/>
    <w:rsid w:val="00C90D77"/>
    <w:rsid w:val="00D33F04"/>
    <w:rsid w:val="00D64467"/>
    <w:rsid w:val="00D73784"/>
    <w:rsid w:val="00DD3595"/>
    <w:rsid w:val="00DE256B"/>
    <w:rsid w:val="00E040B0"/>
    <w:rsid w:val="00E042C3"/>
    <w:rsid w:val="00E14653"/>
    <w:rsid w:val="00E157E0"/>
    <w:rsid w:val="00E205C4"/>
    <w:rsid w:val="00E41D6D"/>
    <w:rsid w:val="00E737BA"/>
    <w:rsid w:val="00EF4167"/>
    <w:rsid w:val="00F032BE"/>
    <w:rsid w:val="00F045B0"/>
    <w:rsid w:val="00F74987"/>
    <w:rsid w:val="00F755B8"/>
    <w:rsid w:val="00F87BA8"/>
    <w:rsid w:val="00F903F2"/>
    <w:rsid w:val="00F92012"/>
    <w:rsid w:val="00FB3D25"/>
    <w:rsid w:val="00FC2128"/>
    <w:rsid w:val="00FD3BFE"/>
    <w:rsid w:val="00FD615A"/>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14:docId w14:val="36642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A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2281"/>
    <w:rPr>
      <w:rFonts w:ascii="Lucida Grande" w:hAnsi="Lucida Grande"/>
      <w:sz w:val="18"/>
      <w:szCs w:val="18"/>
    </w:rPr>
  </w:style>
  <w:style w:type="paragraph" w:styleId="Header">
    <w:name w:val="header"/>
    <w:basedOn w:val="Normal"/>
    <w:link w:val="HeaderChar"/>
    <w:uiPriority w:val="99"/>
    <w:unhideWhenUsed/>
    <w:rsid w:val="00235396"/>
    <w:pPr>
      <w:tabs>
        <w:tab w:val="center" w:pos="4320"/>
        <w:tab w:val="right" w:pos="8640"/>
      </w:tabs>
      <w:spacing w:after="0"/>
    </w:pPr>
  </w:style>
  <w:style w:type="character" w:customStyle="1" w:styleId="HeaderChar">
    <w:name w:val="Header Char"/>
    <w:basedOn w:val="DefaultParagraphFont"/>
    <w:link w:val="Header"/>
    <w:uiPriority w:val="99"/>
    <w:rsid w:val="00235396"/>
    <w:rPr>
      <w:sz w:val="24"/>
      <w:szCs w:val="24"/>
    </w:rPr>
  </w:style>
  <w:style w:type="paragraph" w:styleId="Footer">
    <w:name w:val="footer"/>
    <w:basedOn w:val="Normal"/>
    <w:link w:val="FooterChar"/>
    <w:uiPriority w:val="99"/>
    <w:unhideWhenUsed/>
    <w:rsid w:val="00235396"/>
    <w:pPr>
      <w:tabs>
        <w:tab w:val="center" w:pos="4320"/>
        <w:tab w:val="right" w:pos="8640"/>
      </w:tabs>
      <w:spacing w:after="0"/>
    </w:pPr>
  </w:style>
  <w:style w:type="character" w:customStyle="1" w:styleId="FooterChar">
    <w:name w:val="Footer Char"/>
    <w:basedOn w:val="DefaultParagraphFont"/>
    <w:link w:val="Footer"/>
    <w:uiPriority w:val="99"/>
    <w:rsid w:val="00235396"/>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A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2281"/>
    <w:rPr>
      <w:rFonts w:ascii="Lucida Grande" w:hAnsi="Lucida Grande"/>
      <w:sz w:val="18"/>
      <w:szCs w:val="18"/>
    </w:rPr>
  </w:style>
  <w:style w:type="paragraph" w:styleId="Header">
    <w:name w:val="header"/>
    <w:basedOn w:val="Normal"/>
    <w:link w:val="HeaderChar"/>
    <w:uiPriority w:val="99"/>
    <w:unhideWhenUsed/>
    <w:rsid w:val="00235396"/>
    <w:pPr>
      <w:tabs>
        <w:tab w:val="center" w:pos="4320"/>
        <w:tab w:val="right" w:pos="8640"/>
      </w:tabs>
      <w:spacing w:after="0"/>
    </w:pPr>
  </w:style>
  <w:style w:type="character" w:customStyle="1" w:styleId="HeaderChar">
    <w:name w:val="Header Char"/>
    <w:basedOn w:val="DefaultParagraphFont"/>
    <w:link w:val="Header"/>
    <w:uiPriority w:val="99"/>
    <w:rsid w:val="00235396"/>
    <w:rPr>
      <w:sz w:val="24"/>
      <w:szCs w:val="24"/>
    </w:rPr>
  </w:style>
  <w:style w:type="paragraph" w:styleId="Footer">
    <w:name w:val="footer"/>
    <w:basedOn w:val="Normal"/>
    <w:link w:val="FooterChar"/>
    <w:uiPriority w:val="99"/>
    <w:unhideWhenUsed/>
    <w:rsid w:val="00235396"/>
    <w:pPr>
      <w:tabs>
        <w:tab w:val="center" w:pos="4320"/>
        <w:tab w:val="right" w:pos="8640"/>
      </w:tabs>
      <w:spacing w:after="0"/>
    </w:pPr>
  </w:style>
  <w:style w:type="character" w:customStyle="1" w:styleId="FooterChar">
    <w:name w:val="Footer Char"/>
    <w:basedOn w:val="DefaultParagraphFont"/>
    <w:link w:val="Footer"/>
    <w:uiPriority w:val="99"/>
    <w:rsid w:val="0023539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00062">
      <w:bodyDiv w:val="1"/>
      <w:marLeft w:val="0"/>
      <w:marRight w:val="0"/>
      <w:marTop w:val="0"/>
      <w:marBottom w:val="0"/>
      <w:divBdr>
        <w:top w:val="none" w:sz="0" w:space="0" w:color="auto"/>
        <w:left w:val="none" w:sz="0" w:space="0" w:color="auto"/>
        <w:bottom w:val="none" w:sz="0" w:space="0" w:color="auto"/>
        <w:right w:val="none" w:sz="0" w:space="0" w:color="auto"/>
      </w:divBdr>
    </w:div>
    <w:div w:id="185602273">
      <w:bodyDiv w:val="1"/>
      <w:marLeft w:val="0"/>
      <w:marRight w:val="0"/>
      <w:marTop w:val="0"/>
      <w:marBottom w:val="0"/>
      <w:divBdr>
        <w:top w:val="none" w:sz="0" w:space="0" w:color="auto"/>
        <w:left w:val="none" w:sz="0" w:space="0" w:color="auto"/>
        <w:bottom w:val="none" w:sz="0" w:space="0" w:color="auto"/>
        <w:right w:val="none" w:sz="0" w:space="0" w:color="auto"/>
      </w:divBdr>
    </w:div>
    <w:div w:id="231937492">
      <w:bodyDiv w:val="1"/>
      <w:marLeft w:val="0"/>
      <w:marRight w:val="0"/>
      <w:marTop w:val="0"/>
      <w:marBottom w:val="0"/>
      <w:divBdr>
        <w:top w:val="none" w:sz="0" w:space="0" w:color="auto"/>
        <w:left w:val="none" w:sz="0" w:space="0" w:color="auto"/>
        <w:bottom w:val="none" w:sz="0" w:space="0" w:color="auto"/>
        <w:right w:val="none" w:sz="0" w:space="0" w:color="auto"/>
      </w:divBdr>
    </w:div>
    <w:div w:id="757945027">
      <w:bodyDiv w:val="1"/>
      <w:marLeft w:val="0"/>
      <w:marRight w:val="0"/>
      <w:marTop w:val="0"/>
      <w:marBottom w:val="0"/>
      <w:divBdr>
        <w:top w:val="none" w:sz="0" w:space="0" w:color="auto"/>
        <w:left w:val="none" w:sz="0" w:space="0" w:color="auto"/>
        <w:bottom w:val="none" w:sz="0" w:space="0" w:color="auto"/>
        <w:right w:val="none" w:sz="0" w:space="0" w:color="auto"/>
      </w:divBdr>
    </w:div>
    <w:div w:id="896865334">
      <w:bodyDiv w:val="1"/>
      <w:marLeft w:val="0"/>
      <w:marRight w:val="0"/>
      <w:marTop w:val="0"/>
      <w:marBottom w:val="0"/>
      <w:divBdr>
        <w:top w:val="none" w:sz="0" w:space="0" w:color="auto"/>
        <w:left w:val="none" w:sz="0" w:space="0" w:color="auto"/>
        <w:bottom w:val="none" w:sz="0" w:space="0" w:color="auto"/>
        <w:right w:val="none" w:sz="0" w:space="0" w:color="auto"/>
      </w:divBdr>
    </w:div>
    <w:div w:id="942297809">
      <w:bodyDiv w:val="1"/>
      <w:marLeft w:val="0"/>
      <w:marRight w:val="0"/>
      <w:marTop w:val="0"/>
      <w:marBottom w:val="0"/>
      <w:divBdr>
        <w:top w:val="none" w:sz="0" w:space="0" w:color="auto"/>
        <w:left w:val="none" w:sz="0" w:space="0" w:color="auto"/>
        <w:bottom w:val="none" w:sz="0" w:space="0" w:color="auto"/>
        <w:right w:val="none" w:sz="0" w:space="0" w:color="auto"/>
      </w:divBdr>
    </w:div>
    <w:div w:id="1228414825">
      <w:bodyDiv w:val="1"/>
      <w:marLeft w:val="0"/>
      <w:marRight w:val="0"/>
      <w:marTop w:val="0"/>
      <w:marBottom w:val="0"/>
      <w:divBdr>
        <w:top w:val="none" w:sz="0" w:space="0" w:color="auto"/>
        <w:left w:val="none" w:sz="0" w:space="0" w:color="auto"/>
        <w:bottom w:val="none" w:sz="0" w:space="0" w:color="auto"/>
        <w:right w:val="none" w:sz="0" w:space="0" w:color="auto"/>
      </w:divBdr>
    </w:div>
    <w:div w:id="1247617893">
      <w:bodyDiv w:val="1"/>
      <w:marLeft w:val="0"/>
      <w:marRight w:val="0"/>
      <w:marTop w:val="0"/>
      <w:marBottom w:val="0"/>
      <w:divBdr>
        <w:top w:val="none" w:sz="0" w:space="0" w:color="auto"/>
        <w:left w:val="none" w:sz="0" w:space="0" w:color="auto"/>
        <w:bottom w:val="none" w:sz="0" w:space="0" w:color="auto"/>
        <w:right w:val="none" w:sz="0" w:space="0" w:color="auto"/>
      </w:divBdr>
    </w:div>
    <w:div w:id="131394965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zakon.hr/cms.htm?id=201" TargetMode="External"/><Relationship Id="rId12" Type="http://schemas.openxmlformats.org/officeDocument/2006/relationships/hyperlink" Target="http://www.zakon.hr/cms.htm?id=202" TargetMode="External"/><Relationship Id="rId13" Type="http://schemas.openxmlformats.org/officeDocument/2006/relationships/hyperlink" Target="http://www.zakon.hr/cms.htm?id=203" TargetMode="External"/><Relationship Id="rId14" Type="http://schemas.openxmlformats.org/officeDocument/2006/relationships/hyperlink" Target="http://www.zakon.hr/cms.htm?id=204"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zakon.hr/cms.htm?id=197" TargetMode="External"/><Relationship Id="rId8" Type="http://schemas.openxmlformats.org/officeDocument/2006/relationships/hyperlink" Target="http://www.zakon.hr/cms.htm?id=198" TargetMode="External"/><Relationship Id="rId9" Type="http://schemas.openxmlformats.org/officeDocument/2006/relationships/hyperlink" Target="http://www.zakon.hr/cms.htm?id=199" TargetMode="External"/><Relationship Id="rId10" Type="http://schemas.openxmlformats.org/officeDocument/2006/relationships/hyperlink" Target="http://www.zakon.hr/cms.htm?id=2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1515</Words>
  <Characters>8636</Characters>
  <Application>Microsoft Macintosh Word</Application>
  <DocSecurity>0</DocSecurity>
  <Lines>71</Lines>
  <Paragraphs>20</Paragraphs>
  <ScaleCrop>false</ScaleCrop>
  <Company/>
  <LinksUpToDate>false</LinksUpToDate>
  <CharactersWithSpaces>10131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Duško Koruga</dc:creator>
  <cp:keywords/>
  <dc:description/>
  <cp:lastModifiedBy>Duško Koruga</cp:lastModifiedBy>
  <cp:revision>3</cp:revision>
  <cp:lastPrinted>2015-02-10T23:12:00Z</cp:lastPrinted>
  <dcterms:created xsi:type="dcterms:W3CDTF">2016-10-21T05:25:00Z</dcterms:created>
  <dcterms:modified xsi:type="dcterms:W3CDTF">2016-10-21T05:26:00Z</dcterms:modified>
</cp:coreProperties>
</file>