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d1ff" w14:paraId="671d1ff" w:rsidRDefault="00AE649C" w:rsidP="00FA5B5E" w:rsidR="00AE649C" w:rsidRPr="00B76F3C">
      <w:pPr>
        <w:pStyle w:val="Naslov3"/>
        <w15:collapsed w:val="false"/>
      </w:pPr>
    </w:p>
    <w:p w:rsidRDefault="00A826B2" w:rsidP="00A826B2" w:rsidR="00A826B2" w:rsidRPr="00A826B2">
      <w:pPr>
        <w:spacing w:after="0"/>
        <w:jc w:val="right"/>
        <w:rPr>
          <w:rFonts w:cs="Times New Roman" w:eastAsia="Times New Roman"/>
          <w:lang w:eastAsia="hr-HR"/>
        </w:rPr>
      </w:pP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t>Poslovni broj 3St-829/15-7</w:t>
      </w: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ind w:firstLine="708"/>
        <w:rPr>
          <w:rFonts w:cs="Times New Roman" w:eastAsia="Times New Roman"/>
          <w:lang w:eastAsia="hr-HR"/>
        </w:rPr>
      </w:pPr>
    </w:p>
    <w:p w:rsidRDefault="00A826B2" w:rsidP="00A826B2" w:rsidR="00A826B2" w:rsidRPr="00A826B2">
      <w:pPr>
        <w:spacing w:after="0"/>
        <w:ind w:firstLine="708"/>
        <w:rPr>
          <w:rFonts w:cs="Times New Roman" w:eastAsia="Times New Roman"/>
          <w:lang w:eastAsia="hr-HR"/>
        </w:rPr>
      </w:pPr>
      <w:r w:rsidRPr="00A826B2">
        <w:rPr>
          <w:rFonts w:cs="Times New Roman" w:eastAsia="Times New Roman"/>
          <w:lang w:eastAsia="hr-HR"/>
        </w:rPr>
        <w:t>REPUBLIKA HRVATSKA</w:t>
      </w:r>
    </w:p>
    <w:p w:rsidRDefault="00A826B2" w:rsidP="00A826B2" w:rsidR="00A826B2" w:rsidRPr="00A826B2">
      <w:pPr>
        <w:spacing w:after="0"/>
        <w:ind w:firstLine="708"/>
        <w:rPr>
          <w:rFonts w:cs="Times New Roman" w:eastAsia="Times New Roman"/>
          <w:lang w:eastAsia="hr-HR"/>
        </w:rPr>
      </w:pPr>
      <w:r w:rsidRPr="00A826B2">
        <w:rPr>
          <w:rFonts w:cs="Times New Roman" w:eastAsia="Times New Roman"/>
          <w:lang w:eastAsia="hr-HR"/>
        </w:rPr>
        <w:t>TRGOVAČKI SUD U ZADRU</w:t>
      </w:r>
    </w:p>
    <w:p w:rsidRDefault="00A826B2" w:rsidP="00A826B2" w:rsidR="00A826B2" w:rsidRPr="00A826B2">
      <w:pPr>
        <w:spacing w:after="0"/>
        <w:ind w:firstLine="708"/>
        <w:rPr>
          <w:rFonts w:cs="Times New Roman" w:eastAsia="Times New Roman"/>
          <w:lang w:eastAsia="hr-HR"/>
        </w:rPr>
      </w:pPr>
      <w:r w:rsidRPr="00A826B2">
        <w:rPr>
          <w:rFonts w:cs="Times New Roman" w:eastAsia="Times New Roman"/>
          <w:lang w:eastAsia="hr-HR"/>
        </w:rPr>
        <w:t>Zadar, Dr. Franje Tuđmana 35</w:t>
      </w:r>
    </w:p>
    <w:p w:rsidRDefault="00A826B2" w:rsidP="00A826B2" w:rsidR="00A826B2" w:rsidRPr="00A826B2">
      <w:pPr>
        <w:spacing w:after="0"/>
        <w:rPr>
          <w:rFonts w:cs="Times New Roman" w:eastAsia="Times New Roman"/>
          <w:lang w:eastAsia="hr-HR"/>
        </w:rPr>
      </w:pPr>
    </w:p>
    <w:p w:rsidRDefault="00A826B2" w:rsidP="00A826B2" w:rsidR="00A826B2" w:rsidRPr="00A826B2">
      <w:pPr>
        <w:spacing w:after="0"/>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r w:rsidRPr="00A826B2">
        <w:rPr>
          <w:rFonts w:cs="Times New Roman" w:eastAsia="Times New Roman"/>
          <w:lang w:eastAsia="hr-HR"/>
        </w:rPr>
        <w:t xml:space="preserve">U  I M E  R E P U B L I K E  H R V A T S K E </w:t>
      </w: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r w:rsidRPr="00A826B2">
        <w:rPr>
          <w:rFonts w:cs="Times New Roman" w:eastAsia="Times New Roman"/>
          <w:lang w:eastAsia="hr-HR"/>
        </w:rPr>
        <w:t>R J E Š E NJ E</w:t>
      </w:r>
    </w:p>
    <w:p w:rsidRDefault="00A826B2" w:rsidP="00A826B2" w:rsidR="00A826B2" w:rsidRPr="00A826B2">
      <w:pPr>
        <w:spacing w:after="0"/>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4. prosinca 2015. za provedbu skraćenoga stečajnog postupka nad dužnikom LUX d.o.o. sa sjedištem u Zadru (Grad Zadar),  Velebitska 6, OIB: 59240783397, 7. travnja 2016.  </w:t>
      </w: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r w:rsidRPr="00A826B2">
        <w:rPr>
          <w:rFonts w:cs="Times New Roman" w:eastAsia="Times New Roman"/>
          <w:lang w:eastAsia="hr-HR"/>
        </w:rPr>
        <w:t>r i j e š i o  j e</w:t>
      </w: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 xml:space="preserve">I. Otvara se skraćeni stečajni postupak nad dužnikom LUX d.o.o. sa sjedištem u Zadru (Grad Zadar),  Velebitska 6, OIB: 59240783397 s danom 7. travnja 2016. u 9,30 sati kada će se ovo rješenje objaviti na mrežnoj stranici e-Oglasna ploča sudova. </w:t>
      </w: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lineRule="auto" w:line="276" w:after="200"/>
        <w:ind w:firstLine="345" w:left="360"/>
        <w:rPr>
          <w:rFonts w:cs="Times New Roman" w:eastAsia="Times New Roman"/>
          <w:lang w:eastAsia="hr-HR"/>
        </w:rPr>
      </w:pPr>
      <w:r w:rsidRPr="00A826B2">
        <w:rPr>
          <w:rFonts w:cs="Times New Roman" w:eastAsia="Times New Roman"/>
          <w:lang w:eastAsia="hr-HR"/>
        </w:rPr>
        <w:t>II. Stečajnom upraviteljicom dužnika imenuje se Dinka Trumbić iz Splita, Lovretska 10, OIB: 43468134790</w:t>
      </w:r>
    </w:p>
    <w:p w:rsidRDefault="00A826B2" w:rsidP="00A826B2" w:rsidR="00A826B2" w:rsidRPr="00A826B2">
      <w:pPr>
        <w:spacing w:after="0"/>
        <w:jc w:val="both"/>
        <w:rPr>
          <w:rFonts w:cs="Times New Roman" w:eastAsia="Times New Roman"/>
          <w:b/>
          <w:lang w:eastAsia="hr-HR"/>
        </w:rPr>
      </w:pPr>
      <w:r w:rsidRPr="00A826B2">
        <w:rPr>
          <w:rFonts w:cs="Times New Roman" w:eastAsia="Times New Roman"/>
          <w:b/>
          <w:lang w:eastAsia="hr-HR"/>
        </w:rPr>
        <w:tab/>
      </w:r>
      <w:r w:rsidRPr="00A826B2">
        <w:rPr>
          <w:rFonts w:cs="Times New Roman" w:eastAsia="Times New Roman"/>
          <w:lang w:eastAsia="hr-HR"/>
        </w:rPr>
        <w:t>III.</w:t>
      </w:r>
      <w:r w:rsidRPr="00A826B2">
        <w:rPr>
          <w:rFonts w:cs="Times New Roman" w:eastAsia="Times New Roman"/>
          <w:b/>
          <w:lang w:eastAsia="hr-HR"/>
        </w:rPr>
        <w:t xml:space="preserve"> </w:t>
      </w:r>
      <w:r w:rsidRPr="00A826B2">
        <w:rPr>
          <w:rFonts w:cs="Times New Roman" w:eastAsia="Times New Roman"/>
          <w:lang w:eastAsia="hr-HR"/>
        </w:rPr>
        <w:t>Zaključuje se skraćeni stečajni postupak nad dužnikom LUX d.o.o. sa sjedištem u Zadru (Grad Zadar),  Velebitska 6, OIB: 59240783397.</w:t>
      </w:r>
    </w:p>
    <w:p w:rsidRDefault="00A826B2" w:rsidP="00A826B2" w:rsidR="00A826B2" w:rsidRPr="00A826B2">
      <w:pPr>
        <w:spacing w:after="0"/>
        <w:jc w:val="both"/>
        <w:rPr>
          <w:rFonts w:cs="Times New Roman" w:eastAsia="Times New Roman"/>
          <w:b/>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IV. Dio nastalih troškova postupka isplatit će se iz Fonda za namirenje troškova stečajnoga postupka iz čl. 111. Stečajnog zakona.</w:t>
      </w: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A826B2" w:rsidP="00A826B2" w:rsidR="00A826B2" w:rsidRPr="00A826B2">
      <w:pPr>
        <w:spacing w:after="0"/>
        <w:ind w:hanging="705" w:left="705"/>
        <w:jc w:val="both"/>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r w:rsidRPr="00A826B2">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A826B2">
        <w:rPr>
          <w:rFonts w:cs="Times New Roman" w:eastAsia="Times New Roman"/>
          <w:lang w:eastAsia="hr-HR"/>
        </w:rPr>
        <w:lastRenderedPageBreak/>
        <w:t xml:space="preserve">neiskorišteni iznos uplatiti u Fond za namirenje troškova stečajnog postupka iz čl. 111. Stečajnog zakona.  </w:t>
      </w:r>
    </w:p>
    <w:p w:rsidRDefault="00A826B2" w:rsidP="00A826B2" w:rsidR="00A826B2" w:rsidRPr="00A826B2">
      <w:pPr>
        <w:spacing w:after="0"/>
        <w:jc w:val="both"/>
        <w:rPr>
          <w:rFonts w:cs="Times New Roman" w:eastAsia="Times New Roman"/>
          <w:b/>
          <w:lang w:eastAsia="hr-HR"/>
        </w:rPr>
      </w:pP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r w:rsidRPr="00A826B2">
        <w:rPr>
          <w:rFonts w:cs="Times New Roman" w:eastAsia="Times New Roman"/>
          <w:lang w:eastAsia="hr-HR"/>
        </w:rPr>
        <w:t>Obrazloženje</w:t>
      </w:r>
    </w:p>
    <w:p w:rsidRDefault="00A826B2" w:rsidP="00A826B2" w:rsidR="00A826B2" w:rsidRPr="00A826B2">
      <w:pPr>
        <w:spacing w:after="0"/>
        <w:jc w:val="center"/>
        <w:rPr>
          <w:rFonts w:cs="Times New Roman" w:eastAsia="Times New Roman"/>
          <w:b/>
          <w:lang w:eastAsia="hr-HR"/>
        </w:rPr>
      </w:pPr>
    </w:p>
    <w:p w:rsidRDefault="00A826B2" w:rsidP="00A826B2" w:rsidR="00A826B2" w:rsidRPr="00A826B2">
      <w:pPr>
        <w:spacing w:after="0"/>
        <w:ind w:firstLine="720"/>
        <w:jc w:val="both"/>
        <w:rPr>
          <w:rFonts w:cs="Times New Roman" w:eastAsia="Times New Roman"/>
          <w:lang w:eastAsia="hr-HR"/>
        </w:rPr>
      </w:pPr>
      <w:r w:rsidRPr="00A826B2">
        <w:rPr>
          <w:rFonts w:cs="Times New Roman" w:eastAsia="Times New Roman"/>
          <w:lang w:eastAsia="hr-HR"/>
        </w:rPr>
        <w:t>Financijska agencija, Regionalni centar Split, Podružnica Zadar je podnijela ovom sudu 4.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903 dana u ukupnom iznosu od 216.251,20 kuna, da nema zaposlenih, da ima otvoren račun kod Hypo Alpe-Adria-Bank d.d., i da nema zaplijenjenih sredstava na ime predujma za namirenje troškova stečajnog postupka.</w:t>
      </w: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p>
    <w:p w:rsidRDefault="00A826B2" w:rsidP="00A826B2" w:rsidR="00A826B2" w:rsidRPr="00A826B2">
      <w:pPr>
        <w:spacing w:after="0"/>
        <w:jc w:val="center"/>
        <w:rPr>
          <w:rFonts w:cs="Times New Roman" w:eastAsia="Times New Roman"/>
          <w:lang w:eastAsia="hr-HR"/>
        </w:rPr>
      </w:pPr>
      <w:r w:rsidRPr="00A826B2">
        <w:rPr>
          <w:rFonts w:cs="Times New Roman" w:eastAsia="Times New Roman"/>
          <w:lang w:eastAsia="hr-HR"/>
        </w:rPr>
        <w:t xml:space="preserve">U Zadru 7. travnja 2016. </w:t>
      </w: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jc w:val="both"/>
        <w:rPr>
          <w:rFonts w:cs="Times New Roman" w:eastAsia="Times New Roman"/>
          <w:lang w:eastAsia="hr-HR"/>
        </w:rPr>
      </w:pP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p>
    <w:p w:rsidRDefault="00A826B2" w:rsidP="00A826B2" w:rsidR="00A826B2" w:rsidRPr="00A826B2">
      <w:pPr>
        <w:spacing w:after="0"/>
        <w:jc w:val="both"/>
        <w:rPr>
          <w:rFonts w:cs="Times New Roman" w:eastAsia="Times New Roman"/>
          <w:lang w:eastAsia="hr-HR"/>
        </w:rPr>
      </w:pP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t>Sutkinja:</w:t>
      </w:r>
    </w:p>
    <w:p w:rsidRDefault="00A826B2" w:rsidP="00A826B2" w:rsidR="00A826B2" w:rsidRPr="00A826B2">
      <w:pPr>
        <w:spacing w:after="0"/>
        <w:jc w:val="both"/>
        <w:rPr>
          <w:rFonts w:cs="Times New Roman" w:eastAsia="Times New Roman"/>
          <w:lang w:eastAsia="hr-HR"/>
        </w:rPr>
      </w:pP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r>
      <w:r w:rsidRPr="00A826B2">
        <w:rPr>
          <w:rFonts w:cs="Times New Roman" w:eastAsia="Times New Roman"/>
          <w:lang w:eastAsia="hr-HR"/>
        </w:rPr>
        <w:tab/>
        <w:t>Tina Grgas</w:t>
      </w:r>
    </w:p>
    <w:p w:rsidRDefault="00A826B2" w:rsidP="00A826B2" w:rsidR="00A826B2" w:rsidRPr="00A826B2">
      <w:pPr>
        <w:spacing w:after="0"/>
        <w:jc w:val="both"/>
        <w:rPr>
          <w:rFonts w:cs="Times New Roman" w:eastAsia="Times New Roman"/>
          <w:b/>
          <w:lang w:eastAsia="hr-HR"/>
        </w:rPr>
      </w:pPr>
    </w:p>
    <w:p w:rsidRDefault="00A826B2" w:rsidP="00A826B2" w:rsidR="00A826B2" w:rsidRPr="00A826B2">
      <w:pPr>
        <w:spacing w:after="0"/>
        <w:jc w:val="both"/>
        <w:rPr>
          <w:rFonts w:cs="Times New Roman" w:eastAsia="Times New Roman"/>
          <w:b/>
          <w:lang w:eastAsia="hr-HR"/>
        </w:rPr>
      </w:pP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t>UPUTA O PRAVNOM LIJEKU:</w:t>
      </w: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A826B2" w:rsidP="00A826B2" w:rsidR="00A826B2" w:rsidRPr="00A826B2">
      <w:pPr>
        <w:spacing w:after="0"/>
        <w:ind w:firstLine="708"/>
        <w:jc w:val="both"/>
        <w:rPr>
          <w:rFonts w:cs="Times New Roman" w:eastAsia="Times New Roman"/>
          <w:lang w:eastAsia="hr-HR"/>
        </w:rPr>
      </w:pPr>
      <w:r w:rsidRPr="00A826B2">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A826B2" w:rsidP="00A826B2" w:rsidR="00A826B2" w:rsidRPr="00A826B2">
      <w:pPr>
        <w:spacing w:after="0"/>
        <w:rPr>
          <w:rFonts w:cs="Times New Roman" w:eastAsia="Times New Roman"/>
          <w:lang w:eastAsia="hr-HR"/>
        </w:rPr>
      </w:pP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ind w:firstLine="705"/>
        <w:jc w:val="both"/>
        <w:rPr>
          <w:rFonts w:cs="Times New Roman" w:eastAsia="Times New Roman"/>
          <w:lang w:eastAsia="hr-HR"/>
        </w:rPr>
      </w:pPr>
    </w:p>
    <w:p w:rsidRDefault="00A826B2" w:rsidP="00A826B2" w:rsidR="00A826B2" w:rsidRPr="00A826B2">
      <w:pPr>
        <w:spacing w:after="0"/>
        <w:jc w:val="both"/>
        <w:rPr>
          <w:rFonts w:cs="Times New Roman" w:eastAsia="Times New Roman"/>
          <w:b/>
          <w:lang w:eastAsia="hr-HR"/>
        </w:rPr>
      </w:pP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jc w:val="both"/>
        <w:rPr>
          <w:rFonts w:cs="Times New Roman" w:eastAsia="Times New Roman"/>
          <w:lang w:eastAsia="hr-HR"/>
        </w:rPr>
      </w:pPr>
    </w:p>
    <w:p w:rsidRDefault="00A826B2" w:rsidP="00A826B2" w:rsidR="00A826B2" w:rsidRPr="00A826B2">
      <w:pPr>
        <w:spacing w:after="0"/>
        <w:ind w:firstLine="360"/>
        <w:jc w:val="both"/>
        <w:rPr>
          <w:rFonts w:cs="Times New Roman" w:eastAsia="Times New Roman"/>
          <w:lang w:eastAsia="hr-HR"/>
        </w:rPr>
      </w:pPr>
      <w:r w:rsidRPr="00A826B2">
        <w:rPr>
          <w:rFonts w:cs="Times New Roman" w:eastAsia="Times New Roman"/>
          <w:lang w:eastAsia="hr-HR"/>
        </w:rPr>
        <w:t>DNA:</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Stečajnoj upraviteljici uz potvrdu o imenovanju</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 xml:space="preserve">Stečajnom dužniku </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FINA, Regionalni centar Split, Podružnica Zadar</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 xml:space="preserve">ŽDO u Zadru, Građansko-upravnom odjelu </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RH, Ministarstvo financija, Porezna uprava Zadar</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Općinskom sudu u Zadru</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Općinskom sudu u Zadru, zemljišnoknjižnom odjelu</w:t>
      </w:r>
    </w:p>
    <w:p w:rsidRDefault="00A826B2" w:rsidP="00A826B2" w:rsidR="00A826B2" w:rsidRPr="00A826B2">
      <w:pPr>
        <w:numPr>
          <w:ilvl w:val="0"/>
          <w:numId w:val="47"/>
        </w:numPr>
        <w:spacing w:after="0"/>
        <w:contextualSpacing/>
        <w:rPr>
          <w:rFonts w:cs="Times New Roman" w:eastAsia="Times New Roman"/>
          <w:lang w:eastAsia="hr-HR"/>
        </w:rPr>
      </w:pPr>
      <w:r w:rsidRPr="00A826B2">
        <w:rPr>
          <w:rFonts w:cs="Times New Roman" w:eastAsia="Times New Roman"/>
          <w:lang w:eastAsia="hr-HR"/>
        </w:rPr>
        <w:t>Lučkoj kapetaniji-registru brodova</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Registru ovog suda odmah  i po pravomoćnosti rješenja radi provedbe točke V. izreke istog</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Hrvatskoj agenciji za civilno zrakoplovstvo 10 000 Zagreb Ulica grada Vukovara 284</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Državnom zavodu za intelektualno vlasništvo, Ulica grada Vukovara 78, 10000 Zagreb</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e-Oglasna ploča suda</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Pisarnici ovog suda</w:t>
      </w:r>
    </w:p>
    <w:p w:rsidRDefault="00A826B2" w:rsidP="00A826B2" w:rsidR="00A826B2" w:rsidRPr="00A826B2">
      <w:pPr>
        <w:numPr>
          <w:ilvl w:val="0"/>
          <w:numId w:val="47"/>
        </w:numPr>
        <w:spacing w:after="0"/>
        <w:rPr>
          <w:rFonts w:cs="Times New Roman" w:eastAsia="Times New Roman"/>
          <w:lang w:eastAsia="hr-HR"/>
        </w:rPr>
      </w:pPr>
      <w:r w:rsidRPr="00A826B2">
        <w:rPr>
          <w:rFonts w:cs="Times New Roman" w:eastAsia="Times New Roman"/>
          <w:lang w:eastAsia="hr-HR"/>
        </w:rPr>
        <w:t xml:space="preserve">U spis </w:t>
      </w:r>
    </w:p>
    <w:p w:rsidRDefault="00A826B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6B2"/>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2799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St-829/2015-5</izvorni_sadrzaj>
    <derivirana_varijabla naziv="DomainObject.Oznaka_1">St-829/2015-5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 d.o.o. za izdavaštvo i marketing</izvorni_sadrzaj>
    <derivirana_varijabla naziv="DomainObject.Predmet.ProtustrankaFormated_1">  LUX d.o.o. za izdavaštvo i marketing</derivirana_varijabla>
  </DomainObject.Predmet.ProtustrankaFormated>
  <DomainObject.Predmet.ProtustrankaFormatedOIB>
    <izvorni_sadrzaj>  LUX d.o.o. za izdavaštvo i marketing, OIB 59240783397</izvorni_sadrzaj>
    <derivirana_varijabla naziv="DomainObject.Predmet.ProtustrankaFormatedOIB_1">  LUX d.o.o. za izdavaštvo i marketing, OIB 59240783397</derivirana_varijabla>
  </DomainObject.Predmet.ProtustrankaFormatedOIB>
  <DomainObject.Predmet.ProtustrankaFormatedWithAdress>
    <izvorni_sadrzaj> LUX d.o.o. za izdavaštvo i marketing, Velebitska 6, 23000 Zadar</izvorni_sadrzaj>
    <derivirana_varijabla naziv="DomainObject.Predmet.ProtustrankaFormatedWithAdress_1"> LUX d.o.o. za izdavaštvo i marketing, Velebitska 6, 23000 Zadar</derivirana_varijabla>
  </DomainObject.Predmet.ProtustrankaFormatedWithAdress>
  <DomainObject.Predmet.ProtustrankaFormatedWithAdressOIB>
    <izvorni_sadrzaj> LUX d.o.o. za izdavaštvo i marketing, OIB 59240783397, Velebitska 6, 23000 Zadar</izvorni_sadrzaj>
    <derivirana_varijabla naziv="DomainObject.Predmet.ProtustrankaFormatedWithAdressOIB_1"> LUX d.o.o. za izdavaštvo i marketing, OIB 59240783397, Velebitska 6, 23000 Zadar</derivirana_varijabla>
  </DomainObject.Predmet.ProtustrankaFormatedWithAdressOIB>
  <DomainObject.Predmet.ProtustrankaWithAdress>
    <izvorni_sadrzaj>LUX d.o.o. za izdavaštvo i marketing Velebitska 6, 23000 Zadar</izvorni_sadrzaj>
    <derivirana_varijabla naziv="DomainObject.Predmet.ProtustrankaWithAdress_1">LUX d.o.o. za izdavaštvo i marketing Velebitska 6, 23000 Zadar</derivirana_varijabla>
  </DomainObject.Predmet.ProtustrankaWithAdress>
  <DomainObject.Predmet.ProtustrankaWithAdressOIB>
    <izvorni_sadrzaj>LUX d.o.o. za izdavaštvo i marketing, OIB 59240783397, Velebitska 6, 23000 Zadar</izvorni_sadrzaj>
    <derivirana_varijabla naziv="DomainObject.Predmet.ProtustrankaWithAdressOIB_1">LUX d.o.o. za izdavaštvo i marketing, OIB 59240783397, Velebitska 6, 23000 Zadar</derivirana_varijabla>
  </DomainObject.Predmet.ProtustrankaWithAdressOIB>
  <DomainObject.Predmet.ProtustrankaNazivFormated>
    <izvorni_sadrzaj>LUX d.o.o. za izdavaštvo i marketing</izvorni_sadrzaj>
    <derivirana_varijabla naziv="DomainObject.Predmet.ProtustrankaNazivFormated_1">LUX d.o.o. za izdavaštvo i marketing</derivirana_varijabla>
  </DomainObject.Predmet.ProtustrankaNazivFormated>
  <DomainObject.Predmet.ProtustrankaNazivFormatedOIB>
    <izvorni_sadrzaj>LUX d.o.o. za izdavaštvo i marketing, OIB 59240783397</izvorni_sadrzaj>
    <derivirana_varijabla naziv="DomainObject.Predmet.ProtustrankaNazivFormatedOIB_1">LUX d.o.o. za izdavaštvo i marketing, OIB 59240783397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216251.20</izvorni_sadrzaj>
    <derivirana_varijabla naziv="DomainObject.Predmet.TrenutnaVrijednost_1">216251.20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LUX d.o.o. za izdavaštvo i marketing</item>
    </izvorni_sadrzaj>
    <derivirana_varijabla naziv="DomainObject.Predmet.ProtuStrankaListFormated_1">
      <item>LUX d.o.o. za izdavaštvo i marketing</item>
    </derivirana_varijabla>
  </DomainObject.Predmet.ProtuStrankaListFormated>
  <DomainObject.Predmet.ProtuStrankaListFormatedOIB>
    <izvorni_sadrzaj>
      <item>LUX d.o.o. za izdavaštvo i marketing, OIB 59240783397</item>
    </izvorni_sadrzaj>
    <derivirana_varijabla naziv="DomainObject.Predmet.ProtuStrankaListFormatedOIB_1">
      <item>LUX d.o.o. za izdavaštvo i marketing, OIB 59240783397</item>
    </derivirana_varijabla>
  </DomainObject.Predmet.ProtuStrankaListFormatedOIB>
  <DomainObject.Predmet.ProtuStrankaListFormatedWithAdress>
    <izvorni_sadrzaj>
      <item>LUX d.o.o. za izdavaštvo i marketing, Velebitska 6, 23000 Zadar</item>
    </izvorni_sadrzaj>
    <derivirana_varijabla naziv="DomainObject.Predmet.ProtuStrankaListFormatedWithAdress_1">
      <item>LUX d.o.o. za izdavaštvo i marketing, Velebitska 6, 23000 Zadar</item>
    </derivirana_varijabla>
  </DomainObject.Predmet.ProtuStrankaListFormatedWithAdress>
  <DomainObject.Predmet.ProtuStrankaListFormatedWithAdressOIB>
    <izvorni_sadrzaj>
      <item>LUX d.o.o. za izdavaštvo i marketing, OIB 59240783397, Velebitska 6, 23000 Zadar</item>
    </izvorni_sadrzaj>
    <derivirana_varijabla naziv="DomainObject.Predmet.ProtuStrankaListFormatedWithAdressOIB_1">
      <item>LUX d.o.o. za izdavaštvo i marketing, OIB 59240783397, Velebitska 6, 23000 Zadar</item>
    </derivirana_varijabla>
  </DomainObject.Predmet.ProtuStrankaListFormatedWithAdressOIB>
  <DomainObject.Predmet.ProtuStrankaListNazivFormated>
    <izvorni_sadrzaj>
      <item>LUX d.o.o. za izdavaštvo i marketing</item>
    </izvorni_sadrzaj>
    <derivirana_varijabla naziv="DomainObject.Predmet.ProtuStrankaListNazivFormated_1">
      <item>LUX d.o.o. za izdavaštvo i marketing</item>
    </derivirana_varijabla>
  </DomainObject.Predmet.ProtuStrankaListNazivFormated>
  <DomainObject.Predmet.ProtuStrankaListNazivFormatedOIB>
    <izvorni_sadrzaj>
      <item>LUX d.o.o. za izdavaštvo i marketing, OIB 59240783397</item>
    </izvorni_sadrzaj>
    <derivirana_varijabla naziv="DomainObject.Predmet.ProtuStrankaListNazivFormatedOIB_1">
      <item>LUX d.o.o. za izdavaštvo i marketing, OIB 59240783397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St-829/2015-5</izvorni_sadrzaj>
    <derivirana_varijabla naziv="DomainObject.PoslovniBrojDokumenta_1">St-829/2015-5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LUX d.o.o. za izdavaštvo i marketing</izvorni_sadrzaj>
    <derivirana_varijabla naziv="DomainObject.Predmet.ProtustrankaIDrugi_1">LUX d.o.o. za izdavaštvo i marketing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LUX d.o.o. za izdavaštvo i marketing, OIB 59240783397, Velebitska 6, 23000 Zadar</izvorni_sadrzaj>
    <derivirana_varijabla naziv="DomainObject.Predmet.ProtustrankaIDrugiAdressOIB_1">LUX d.o.o. za izdavaštvo i marketing, OIB 59240783397, Velebitska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LUX d.o.o. za izdavaštvo i marketing</item>
    </izvorni_sadrzaj>
    <derivirana_varijabla naziv="DomainObject.Predmet.SudioniciListNaziv_1">
      <item>FINA</item>
      <item>LUX d.o.o. za izdavaštvo i marketing</item>
    </derivirana_varijabla>
  </DomainObject.Predmet.SudioniciListNaziv>
  <DomainObject.Predmet.SudioniciListAdressOIB>
    <izvorni_sadrzaj>
      <item>FINA, OIB 85821130368</item>
      <item>LUX d.o.o. za izdavaštvo i marketing, OIB 59240783397, Velebitska 6,23000 Zadar</item>
    </izvorni_sadrzaj>
    <derivirana_varijabla naziv="DomainObject.Predmet.SudioniciListAdressOIB_1">
      <item>FINA, OIB 85821130368</item>
      <item>LUX d.o.o. za izdavaštvo i marketing, OIB 59240783397, Velebitska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B8395-AA21-4FB9-8FE8-41AE9B780D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4744</properties:Characters>
  <properties:Lines>126</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2016-04-07T07:22:00Z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