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73922" w:rsidP="00273922" w:rsidR="00273922" w:rsidRPr="00273922"/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89a9ca9" w14:paraId="89a9ca9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DB6814">
        <w:rPr>
          <w:lang w:val="pt-BR"/>
        </w:rPr>
        <w:t>2383</w:t>
      </w:r>
      <w:r w:rsidR="009868BF">
        <w:rPr>
          <w:lang w:val="pt-BR"/>
        </w:rPr>
        <w:t>/1</w:t>
      </w:r>
      <w:r w:rsidR="00775CC7">
        <w:rPr>
          <w:lang w:val="pt-BR"/>
        </w:rPr>
        <w:t>6</w:t>
      </w:r>
      <w:r w:rsidR="00273922">
        <w:rPr>
          <w:lang w:val="pt-BR"/>
        </w:rPr>
        <w:t>-</w:t>
      </w:r>
      <w:r w:rsidR="006556A0">
        <w:rPr>
          <w:lang w:val="pt-BR"/>
        </w:rPr>
        <w:t>45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8400B8" w:rsidP="00DB6814" w:rsidR="008400B8" w:rsidRPr="00A30BCC">
      <w:pPr>
        <w:pStyle w:val="Bezproreda"/>
        <w:jc w:val="both"/>
        <w:rPr>
          <w:b/>
          <w:lang w:val="en-US"/>
        </w:rPr>
      </w:pPr>
      <w:r>
        <w:rPr>
          <w:lang w:val="pt-BR"/>
        </w:rPr>
        <w:t xml:space="preserve">   </w:t>
      </w:r>
      <w:r w:rsidR="00DB6814">
        <w:rPr>
          <w:lang w:val="pt-BR"/>
        </w:rPr>
        <w:tab/>
      </w:r>
      <w:r w:rsidRPr="00A30BCC">
        <w:t xml:space="preserve">Trgovački sud u Zagrebu, po sucu </w:t>
      </w:r>
      <w:r>
        <w:t>Nikolini Dorić Hadžisejdić</w:t>
      </w:r>
      <w:r w:rsidRPr="00A30BCC">
        <w:t xml:space="preserve">, u stečajnom  postupku nad dužnikom </w:t>
      </w:r>
      <w:r w:rsidR="00DB6814">
        <w:t xml:space="preserve">A. D. – PROMET d. o. o. u stečaju, Zagreb, Palmotićeva 15, </w:t>
      </w:r>
      <w:r w:rsidR="00DB6814">
        <w:rPr>
          <w:lang w:val="en-US"/>
        </w:rPr>
        <w:t>2</w:t>
      </w:r>
      <w:r w:rsidR="006556A0">
        <w:rPr>
          <w:lang w:val="en-US"/>
        </w:rPr>
        <w:t>7</w:t>
      </w:r>
      <w:r>
        <w:rPr>
          <w:lang w:val="en-US"/>
        </w:rPr>
        <w:t xml:space="preserve">. </w:t>
      </w:r>
      <w:r w:rsidR="00624B2D">
        <w:rPr>
          <w:lang w:val="en-US"/>
        </w:rPr>
        <w:t>travnja</w:t>
      </w:r>
      <w:r w:rsidR="006556A0">
        <w:rPr>
          <w:lang w:val="en-US"/>
        </w:rPr>
        <w:t xml:space="preserve"> 2018</w:t>
      </w:r>
      <w:r w:rsidRPr="00A30BCC">
        <w:rPr>
          <w:lang w:val="en-US"/>
        </w:rPr>
        <w:t xml:space="preserve">.,  </w:t>
      </w:r>
    </w:p>
    <w:p w:rsidRDefault="00E7304A" w:rsidP="00DB6814" w:rsidR="00E7304A">
      <w:pPr>
        <w:jc w:val="both"/>
        <w:rPr>
          <w:lang w:val="pt-BR"/>
        </w:rPr>
      </w:pPr>
    </w:p>
    <w:p w:rsidRDefault="00E7304A" w:rsidP="00E7304A" w:rsidR="00E7304A" w:rsidRPr="00C66AF2">
      <w:pPr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DB6814" w:rsidR="00DB6814">
      <w:pPr>
        <w:ind w:right="58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DB6814">
        <w:t>nekretnina</w:t>
      </w:r>
      <w:r w:rsidR="004C4841" w:rsidRPr="004C4841">
        <w:t xml:space="preserve"> </w:t>
      </w:r>
      <w:r w:rsidR="00DB6814">
        <w:t>upisana</w:t>
      </w:r>
      <w:r w:rsidR="004C4841" w:rsidRPr="004C4841">
        <w:t xml:space="preserve"> </w:t>
      </w:r>
      <w:r w:rsidR="00DB6814">
        <w:t>u zemljišnim knjigama Općinskog građanskog suda u Zagrebu, zemljišnoknjižni odjel Zagreb, Knjiga PU: Grad Zagreb, broj poduloška 19522/zk. uložak 4185, u naravi stan na II. (drugom) katu,  Palmotićeva 15, Zagreb, koji se sastoji od četiri i pol sobe i ostalih prostorija u površini od 113 čm, u stambenoj zgradi sagrađenoj na čest. br. 2742, po novoj izmjeri čest. br. 5974, k. o. Centar.</w:t>
      </w:r>
    </w:p>
    <w:p w:rsidRDefault="0079096F" w:rsidP="008400B8" w:rsidR="001A06C3" w:rsidRPr="002420D1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</w:t>
      </w:r>
      <w:r w:rsidR="00E17AB8">
        <w:t xml:space="preserve">učno pravo za korist vjerovnika </w:t>
      </w:r>
      <w:r w:rsidR="00DB6814">
        <w:t xml:space="preserve">Splitska banka d.d., Split, Ruđera Boškovića </w:t>
      </w:r>
      <w:r w:rsidR="00DB6814" w:rsidRPr="002420D1">
        <w:t xml:space="preserve">16 i </w:t>
      </w:r>
      <w:r w:rsidR="00A67AC4" w:rsidRPr="002420D1">
        <w:t xml:space="preserve"> Republike Hrvatske OIB: 52634238587</w:t>
      </w:r>
      <w:r w:rsidR="00DC09F3" w:rsidRPr="002420D1">
        <w:t>.</w:t>
      </w:r>
      <w:r w:rsidR="00E17AB8" w:rsidRPr="002420D1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A67AC4">
        <w:t>1.296.662,80</w:t>
      </w:r>
      <w:r w:rsidR="008400B8" w:rsidRPr="008430E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 w:rsidRPr="00522DD8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 xml:space="preserve">dražbeni korak </w:t>
      </w:r>
      <w:r w:rsidR="00514E94" w:rsidRPr="00522DD8">
        <w:t>iznosi</w:t>
      </w:r>
      <w:r w:rsidR="0064663D">
        <w:t xml:space="preserve"> 10.000,00</w:t>
      </w:r>
      <w:r w:rsidR="001C55B1" w:rsidRPr="00522DD8">
        <w:t xml:space="preserve"> kn</w:t>
      </w:r>
      <w:r w:rsidR="00A301DF" w:rsidRPr="00522DD8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>Upozorenje: u slučaju više ponuditelja (članak 103. stavak 6. OZ-a) j</w:t>
      </w:r>
      <w:r w:rsidR="00F6259B">
        <w:t xml:space="preserve">amčevina se neće odmah vratiti </w:t>
      </w:r>
      <w:r w:rsidRPr="005C7D33">
        <w:t>ponuditeljima koji su ponudili nižu cijenu. Jamčevina će se vratiti ponuditeljima koji su ponudili nižu cijenu nakon što rješenje o dosudi stekne svojstvo pravomoćnosti i nakon što ponuditelj prema redosl</w:t>
      </w:r>
      <w:r w:rsidR="00F6259B">
        <w:t>ij</w:t>
      </w:r>
      <w:r w:rsidRPr="005C7D33">
        <w:t>edu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775CC7" w:rsidR="00775CC7" w:rsidRPr="005C7D33">
      <w:pPr>
        <w:ind w:firstLine="708"/>
        <w:jc w:val="both"/>
      </w:pPr>
      <w:r>
        <w:tab/>
        <w:t>1</w:t>
      </w:r>
      <w:r w:rsidRPr="005C7D33">
        <w:t xml:space="preserve">.  Stečajni </w:t>
      </w:r>
      <w:r w:rsidRPr="002420D1">
        <w:t xml:space="preserve">dužnik </w:t>
      </w:r>
      <w:r w:rsidR="005C7D33" w:rsidRPr="002420D1">
        <w:t xml:space="preserve">nije </w:t>
      </w:r>
      <w:r w:rsidRPr="002420D1">
        <w:t xml:space="preserve">obveznik PDV-a. Kupac </w:t>
      </w:r>
      <w:r w:rsidRPr="005C7D33">
        <w:t xml:space="preserve">nekretnine plaća porez na promet nekretnina.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71/15,</w:t>
      </w:r>
      <w:r w:rsidR="003C39A1">
        <w:t xml:space="preserve"> 104/17</w:t>
      </w:r>
      <w:r w:rsidR="000A3023">
        <w:t xml:space="preserve">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3C39A1">
        <w:t>em od 19</w:t>
      </w:r>
      <w:r w:rsidR="00F62EB2">
        <w:t xml:space="preserve">. </w:t>
      </w:r>
      <w:r w:rsidR="003C39A1">
        <w:t xml:space="preserve">srpnja </w:t>
      </w:r>
      <w:r w:rsidR="00522DD8">
        <w:t>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</w:t>
      </w:r>
      <w:r w:rsidR="00F62EB2" w:rsidRPr="008430EA">
        <w:t>prema</w:t>
      </w:r>
      <w:r w:rsidR="0022089D">
        <w:t xml:space="preserve"> procjend</w:t>
      </w:r>
      <w:r w:rsidR="003C39A1">
        <w:t>benom elaboratu stalnog</w:t>
      </w:r>
      <w:r w:rsidR="003C39A1" w:rsidRPr="009B43CE">
        <w:t xml:space="preserve"> sudskog vještaka za graditeljstvo i procjenu nekretnina dipl ing. građ. Zvonka Benjaka od 14. ožujka 2017. (list 276-285 spisa)</w:t>
      </w:r>
      <w:r w:rsidR="00C66AF2">
        <w:t>.</w:t>
      </w: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>
        <w:t>.7.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</w:t>
      </w:r>
      <w:r>
        <w:lastRenderedPageBreak/>
        <w:t xml:space="preserve">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6556A0">
        <w:t>27</w:t>
      </w:r>
      <w:r>
        <w:t>.</w:t>
      </w:r>
      <w:r w:rsidR="001F2EEE">
        <w:t xml:space="preserve"> </w:t>
      </w:r>
      <w:r w:rsidR="00655AEB">
        <w:t>travnja</w:t>
      </w:r>
      <w:r>
        <w:t xml:space="preserve"> </w:t>
      </w:r>
      <w:r w:rsidR="00DC7D12">
        <w:t>201</w:t>
      </w:r>
      <w:r w:rsidR="00655AEB">
        <w:t>8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507EE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507EE4" w:rsidP="007B64C7" w:rsidR="00507EE4">
      <w:pPr>
        <w:ind w:firstLine="708" w:left="3540"/>
        <w:jc w:val="right"/>
      </w:pPr>
      <w:r>
        <w:t>Za točnost otpravka-ovlašteni službenik:</w:t>
      </w:r>
    </w:p>
    <w:p w:rsidRDefault="00507EE4" w:rsidP="007B64C7" w:rsidR="00507EE4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026AD" w:rsidP="00A23EBD" w:rsidR="001026AD" w:rsidRPr="001A1120"/>
    <w:sectPr w:rsidSect="00273922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E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A67AC4">
      <w:rPr>
        <w:lang w:val="pt-BR"/>
      </w:rPr>
      <w:t>2383</w:t>
    </w:r>
    <w:r>
      <w:rPr>
        <w:lang w:val="pt-BR"/>
      </w:rPr>
      <w:t>/16</w:t>
    </w:r>
    <w:r w:rsidR="00273922">
      <w:rPr>
        <w:lang w:val="pt-BR"/>
      </w:rPr>
      <w:t>-</w:t>
    </w:r>
    <w:r w:rsidR="006556A0">
      <w:rPr>
        <w:lang w:val="pt-BR"/>
      </w:rPr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089D"/>
    <w:rsid w:val="00222021"/>
    <w:rsid w:val="00223552"/>
    <w:rsid w:val="00232160"/>
    <w:rsid w:val="002420D1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C39A1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02858"/>
    <w:rsid w:val="00507EE4"/>
    <w:rsid w:val="00513852"/>
    <w:rsid w:val="00514E94"/>
    <w:rsid w:val="00515969"/>
    <w:rsid w:val="00522DD8"/>
    <w:rsid w:val="00526D62"/>
    <w:rsid w:val="005318A9"/>
    <w:rsid w:val="005353CF"/>
    <w:rsid w:val="00573FDC"/>
    <w:rsid w:val="00592CB5"/>
    <w:rsid w:val="005C2EB1"/>
    <w:rsid w:val="005C7D33"/>
    <w:rsid w:val="005D56F9"/>
    <w:rsid w:val="005E63F9"/>
    <w:rsid w:val="005F5633"/>
    <w:rsid w:val="0061272E"/>
    <w:rsid w:val="00613C43"/>
    <w:rsid w:val="00620B7F"/>
    <w:rsid w:val="00621277"/>
    <w:rsid w:val="00622282"/>
    <w:rsid w:val="00624B2D"/>
    <w:rsid w:val="00633709"/>
    <w:rsid w:val="00645508"/>
    <w:rsid w:val="0064663D"/>
    <w:rsid w:val="00652C42"/>
    <w:rsid w:val="006556A0"/>
    <w:rsid w:val="00655AEB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400B8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23EBD"/>
    <w:rsid w:val="00A301DF"/>
    <w:rsid w:val="00A31CB4"/>
    <w:rsid w:val="00A36F1D"/>
    <w:rsid w:val="00A430BA"/>
    <w:rsid w:val="00A463A2"/>
    <w:rsid w:val="00A53CB8"/>
    <w:rsid w:val="00A53CE0"/>
    <w:rsid w:val="00A65ED3"/>
    <w:rsid w:val="00A67AC4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814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59B"/>
    <w:rsid w:val="00F62EB2"/>
    <w:rsid w:val="00F63AC4"/>
    <w:rsid w:val="00F74B01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B6814"/>
    <w:pPr>
      <w:keepNext/>
      <w:keepLines/>
      <w:spacing w:before="240"/>
      <w:outlineLvl w:val="0"/>
    </w:pPr>
    <w:rPr>
      <w:rFonts w:cstheme="majorBidi" w:eastAsiaTheme="majorEastAsia" w:hAnsiTheme="majorHAnsi" w:asciiTheme="majorHAnsi"/>
      <w:color w:themeShade="BF" w:themeColor="accent1" w:val="365F91"/>
      <w:sz w:val="32"/>
      <w:szCs w:val="32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customStyle="true" w:styleId="Naslov1Char" w:type="character">
    <w:name w:val="Naslov 1 Char"/>
    <w:basedOn w:val="Zadanifontodlomka"/>
    <w:link w:val="Naslov1"/>
    <w:rsid w:val="00DB6814"/>
    <w:rPr>
      <w:rFonts w:cstheme="majorBidi" w:eastAsiaTheme="majorEastAsia" w:hAnsiTheme="majorHAnsi" w:asciiTheme="majorHAnsi"/>
      <w:color w:themeShade="BF" w:themeColor="accent1" w:val="365F91"/>
      <w:sz w:val="32"/>
      <w:szCs w:val="32"/>
    </w:rPr>
  </w:style>
  <w:style w:styleId="Naslov" w:type="paragraph">
    <w:name w:val="Title"/>
    <w:basedOn w:val="Normal"/>
    <w:next w:val="Normal"/>
    <w:link w:val="NaslovChar"/>
    <w:qFormat/>
    <w:rsid w:val="00DB6814"/>
    <w:pPr>
      <w:contextualSpacing/>
    </w:pPr>
    <w:rPr>
      <w:rFonts w:cstheme="majorBidi" w:eastAsiaTheme="majorEastAsia" w:hAnsiTheme="majorHAnsi" w:asciiTheme="majorHAnsi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rsid w:val="00DB6814"/>
    <w:rPr>
      <w:rFonts w:cstheme="majorBidi" w:eastAsiaTheme="majorEastAsia" w:hAnsiTheme="majorHAnsi" w:asciiTheme="majorHAnsi"/>
      <w:spacing w:val="-10"/>
      <w:kern w:val="28"/>
      <w:sz w:val="56"/>
      <w:szCs w:val="56"/>
    </w:rPr>
  </w:style>
  <w:style w:styleId="Naglaeno" w:type="character">
    <w:name w:val="Strong"/>
    <w:basedOn w:val="Zadanifontodlomka"/>
    <w:qFormat/>
    <w:rsid w:val="00DB6814"/>
    <w:rPr>
      <w:b/>
      <w:bCs/>
    </w:rPr>
  </w:style>
  <w:style w:styleId="Istaknuto" w:type="character">
    <w:name w:val="Emphasis"/>
    <w:basedOn w:val="Zadanifontodlomka"/>
    <w:qFormat/>
    <w:rsid w:val="00DB6814"/>
    <w:rPr>
      <w:i/>
      <w:iCs/>
    </w:rPr>
  </w:style>
  <w:style w:styleId="Bezproreda" w:type="paragraph">
    <w:name w:val="No Spacing"/>
    <w:uiPriority w:val="1"/>
    <w:qFormat/>
    <w:rsid w:val="00DB6814"/>
    <w:rPr>
      <w:sz w:val="24"/>
      <w:szCs w:val="24"/>
    </w:rPr>
  </w:style>
  <w:style w:styleId="Neupadljivoisticanje" w:type="character">
    <w:name w:val="Subtle Emphasis"/>
    <w:basedOn w:val="Zadanifontodlomka"/>
    <w:uiPriority w:val="19"/>
    <w:qFormat/>
    <w:rsid w:val="00DB6814"/>
    <w:rPr>
      <w:i/>
      <w:iCs/>
      <w:color w:themeTint="BF" w:themeColor="text1" w:val="404040"/>
    </w:rPr>
  </w:style>
  <w:style w:styleId="Jakoisticanje" w:type="character">
    <w:name w:val="Intense Emphasis"/>
    <w:basedOn w:val="Zadanifontodlomka"/>
    <w:uiPriority w:val="21"/>
    <w:qFormat/>
    <w:rsid w:val="00DB6814"/>
    <w:rPr>
      <w:i/>
      <w:iCs/>
      <w:color w:themeColor="accent1" w:val="4F81BD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B6814"/>
    <w:pPr>
      <w:keepNext/>
      <w:keepLines/>
      <w:spacing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customStyle="1" w:styleId="Naslov1Char" w:type="character">
    <w:name w:val="Naslov 1 Char"/>
    <w:basedOn w:val="Zadanifontodlomka"/>
    <w:link w:val="Naslov1"/>
    <w:rsid w:val="00DB6814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Naslov" w:type="paragraph">
    <w:name w:val="Title"/>
    <w:basedOn w:val="Normal"/>
    <w:next w:val="Normal"/>
    <w:link w:val="NaslovChar"/>
    <w:qFormat/>
    <w:rsid w:val="00DB6814"/>
    <w:pPr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rsid w:val="00DB6814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Naglaeno" w:type="character">
    <w:name w:val="Strong"/>
    <w:basedOn w:val="Zadanifontodlomka"/>
    <w:qFormat/>
    <w:rsid w:val="00DB6814"/>
    <w:rPr>
      <w:b/>
      <w:bCs/>
    </w:rPr>
  </w:style>
  <w:style w:styleId="Istaknuto" w:type="character">
    <w:name w:val="Emphasis"/>
    <w:basedOn w:val="Zadanifontodlomka"/>
    <w:qFormat/>
    <w:rsid w:val="00DB6814"/>
    <w:rPr>
      <w:i/>
      <w:iCs/>
    </w:rPr>
  </w:style>
  <w:style w:styleId="Bezproreda" w:type="paragraph">
    <w:name w:val="No Spacing"/>
    <w:uiPriority w:val="1"/>
    <w:qFormat/>
    <w:rsid w:val="00DB6814"/>
    <w:rPr>
      <w:sz w:val="24"/>
      <w:szCs w:val="24"/>
    </w:rPr>
  </w:style>
  <w:style w:styleId="Neupadljivoisticanje" w:type="character">
    <w:name w:val="Subtle Emphasis"/>
    <w:basedOn w:val="Zadanifontodlomka"/>
    <w:uiPriority w:val="19"/>
    <w:qFormat/>
    <w:rsid w:val="00DB6814"/>
    <w:rPr>
      <w:i/>
      <w:iCs/>
      <w:color w:themeColor="text1" w:themeTint="BF" w:val="404040"/>
    </w:rPr>
  </w:style>
  <w:style w:styleId="Jakoisticanje" w:type="character">
    <w:name w:val="Intense Emphasis"/>
    <w:basedOn w:val="Zadanifontodlomka"/>
    <w:uiPriority w:val="21"/>
    <w:qFormat/>
    <w:rsid w:val="00DB6814"/>
    <w:rPr>
      <w:i/>
      <w:iCs/>
      <w:color w:themeColor="accent1"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902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</izvorni_sadrzaj>
    <derivirana_varijabla naziv="DomainObject.Predmet.StrankaFormated_1">  FINA Regionalni centar Zagreb; Kristina Juričić</derivirana_varijabla>
  </DomainObject.Predmet.StrankaFormated>
  <DomainObject.Predmet.StrankaFormatedOIB>
    <izvorni_sadrzaj>  FINA Regionalni centar Zagreb, OIB 85821130368; Kristina Juričić, OIB 01482140961</izvorni_sadrzaj>
    <derivirana_varijabla naziv="DomainObject.Predmet.StrankaFormatedOIB_1">  FINA Regionalni centar Zagreb, OIB 85821130368; Kristina Juričić, OIB 01482140961</derivirana_varijabla>
  </DomainObject.Predmet.StrankaFormatedOIB>
  <DomainObject.Predmet.StrankaFormatedWithAdress>
    <izvorni_sadrzaj> FINA Regionalni centar Zagreb, Trg svibanjskih žrtava 1995. 1, 10000 Zagreb; Kristina Juričić, 3. Pile 12, 10000 Zagreb</izvorni_sadrzaj>
    <derivirana_varijabla naziv="DomainObject.Predmet.StrankaFormatedWithAdress_1"> FINA Regionalni centar Zagreb, Trg svibanjskih žrtava 1995. 1, 10000 Zagreb; Kristina Juričić, 3. Pile 12, 10000 Zagreb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</izvorni_sadrzaj>
    <derivirana_varijabla naziv="DomainObject.Predmet.StrankaFormatedWithAdressOIB_1"> FINA Regionalni centar Zagreb, OIB 85821130368, Trg svibanjskih žrtava 1995. 1, 10000 Zagreb; Kristina Juričić, OIB 01482140961, 3. Pile 12, 10000 Zagreb</derivirana_varijabla>
  </DomainObject.Predmet.StrankaFormatedWithAdressOIB>
  <DomainObject.Predmet.StrankaWithAdress>
    <izvorni_sadrzaj>FINA Regionalni centar Zagreb Trg svibanjskih žrtava 1995. 1,10000 Zagreb,Kristina Juričić 3. Pile 12,10000 Zagreb</izvorni_sadrzaj>
    <derivirana_varijabla naziv="DomainObject.Predmet.StrankaWithAdress_1">FINA Regionalni centar Zagreb Trg svibanjskih žrtava 1995. 1,10000 Zagreb,Kristina Juričić 3. Pile 12,10000 Zagreb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</izvorni_sadrzaj>
    <derivirana_varijabla naziv="DomainObject.Predmet.StrankaWithAdressOIB_1">FINA Regionalni centar Zagreb, OIB 85821130368, Trg svibanjskih žrtava 1995. 1,10000 Zagreb,Kristina Juričić, OIB 01482140961, 3. Pile 12,10000 Zagreb</derivirana_varijabla>
  </DomainObject.Predmet.StrankaWithAdressOIB>
  <DomainObject.Predmet.StrankaNazivFormated>
    <izvorni_sadrzaj>FINA Regionalni centar Zagreb,Kristina Juričić</izvorni_sadrzaj>
    <derivirana_varijabla naziv="DomainObject.Predmet.StrankaNazivFormated_1">FINA Regionalni centar Zagreb,Kristina Juričić</derivirana_varijabla>
  </DomainObject.Predmet.StrankaNazivFormated>
  <DomainObject.Predmet.StrankaNazivFormatedOIB>
    <izvorni_sadrzaj>FINA Regionalni centar Zagreb, OIB 85821130368,Kristina Juričić, OIB 01482140961</izvorni_sadrzaj>
    <derivirana_varijabla naziv="DomainObject.Predmet.StrankaNazivFormatedOIB_1">FINA Regionalni centar Zagreb, OIB 85821130368,Kristina Juričić, OIB 01482140961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Kristina Juričić</item>
    </izvorni_sadrzaj>
    <derivirana_varijabla naziv="DomainObject.Predmet.StrankaListFormated_1">
      <item>FINA Regionalni centar Zagreb</item>
      <item>Kristina Juričić</item>
    </derivirana_varijabla>
  </DomainObject.Predmet.StrankaListFormated>
  <DomainObject.Predmet.StrankaListFormatedOIB>
    <izvorni_sadrzaj>
      <item>FINA Regionalni centar Zagreb, OIB 85821130368</item>
      <item>Kristina Juričić, OIB 01482140961</item>
    </izvorni_sadrzaj>
    <derivirana_varijabla naziv="DomainObject.Predmet.StrankaListFormatedOIB_1">
      <item>FINA Regionalni centar Zagreb, OIB 85821130368</item>
      <item>Kristina Juričić, OIB 01482140961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</derivirana_varijabla>
  </DomainObject.Predmet.StrankaListFormatedWithAdressOIB>
  <DomainObject.Predmet.StrankaListNazivFormated>
    <izvorni_sadrzaj>
      <item>FINA Regionalni centar Zagreb</item>
      <item>Kristina Juričić</item>
    </izvorni_sadrzaj>
    <derivirana_varijabla naziv="DomainObject.Predmet.StrankaListNazivFormated_1">
      <item>FINA Regionalni centar Zagreb</item>
      <item>Kristina Juričić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</izvorni_sadrzaj>
    <derivirana_varijabla naziv="DomainObject.Predmet.StrankaListNazivFormatedOIB_1">
      <item>FINA Regionalni centar Zagreb, OIB 85821130368</item>
      <item>Kristina Juričić, OIB 01482140961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punomoćnik sudionika u postupku A.D.-PROMET d.o.o.</item>
      <item>Ministarstvo financija Republike Hrvatske</item>
      <item>Županijsko državno odvjetništvo u Zagrebu, GUO</item>
      <item>Splitska banka dioničko društvo</item>
    </izvorni_sadrzaj>
    <derivirana_varijabla naziv="DomainObject.Predmet.OstaliListFormated_1">
      <item>Božidar Brkljač</item>
      <item>Kristina Juričić punomoćnik sudionika u postupku A.D.-PROMET d.o.o.</item>
      <item>Ministarstvo financija Republike Hrvatske</item>
      <item>Županijsko državno odvjetništvo u Zagrebu, GUO</item>
      <item>Splitska banka dioničko društvo</item>
    </derivirana_varijabla>
  </DomainObject.Predmet.OstaliListFormated>
  <DomainObject.Predmet.OstaliListFormatedOIB>
    <izvorni_sadrzaj>
      <item>Božidar Brkljač, OIB 58227850404</item>
      <item>Kristina Juričić, OIB 01482140961 punomoćnik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FormatedOIB_1">
      <item>Božidar Brkljač, OIB 58227850404</item>
      <item>Kristina Juričić, OIB 01482140961 punomoćnik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punomoćnik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izvorni_sadrzaj>
    <derivirana_varijabla naziv="DomainObject.Predmet.OstaliListFormatedWithAdress_1">
      <item>Božidar Brkljač, Zaharova 3, 10000 Zagreb</item>
      <item>Kristina Juričić, 3. Pile 12, 10000 Zagreb punomoćnik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punomoćnik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punomoćnik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A64579-7131-4301-BD5D-9424A11DB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811</properties:Words>
  <properties:Characters>4416</properties:Characters>
  <properties:Lines>139</properties:Lines>
  <properties:Paragraphs>47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2018-04-27T07:14:00Z</cp:lastPrinted>
  <dcterms:modified xmlns:xsi="http://www.w3.org/2001/XMLSchema-instance" xsi:type="dcterms:W3CDTF">2018-04-27T07:14:00Z</dcterms:modified>
  <cp:revision>21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(4.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