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e9b7" w14:paraId="60fe9b7" w:rsidRDefault="00AB4602" w:rsidP="000B1C54" w:rsidR="000B1C54" w:rsidRPr="000B1C54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1C54" w:rsidRPr="000B1C54">
        <w:rPr>
          <w:rFonts w:cs="Times New Roman"/>
          <w:b/>
        </w:rPr>
        <w:t xml:space="preserve">     </w:t>
      </w:r>
      <w:r w:rsidR="000B1C54" w:rsidRPr="000B1C54">
        <w:rPr>
          <w:rFonts w:cs="Times New Roman"/>
        </w:rPr>
        <w:t>REPUBLIKA HRVATSKA</w:t>
      </w:r>
    </w:p>
    <w:p w:rsidRDefault="000B1C54" w:rsidP="000B1C54" w:rsidR="000B1C54" w:rsidRPr="000B1C54">
      <w:pPr>
        <w:spacing w:after="0"/>
        <w:rPr>
          <w:rFonts w:cs="Times New Roman" w:eastAsia="Times New Roman"/>
          <w:lang w:eastAsia="hr-HR"/>
        </w:rPr>
      </w:pPr>
      <w:r w:rsidRPr="000B1C54">
        <w:rPr>
          <w:rFonts w:cs="Times New Roman" w:eastAsia="Times New Roman"/>
          <w:lang w:eastAsia="hr-HR"/>
        </w:rPr>
        <w:t xml:space="preserve"> TRGOVAČKI SUD U ZAGREBU</w:t>
      </w:r>
    </w:p>
    <w:p w:rsidRDefault="000B1C54" w:rsidP="000B1C54" w:rsidR="000B1C54" w:rsidRPr="000B1C54">
      <w:pPr>
        <w:spacing w:after="0"/>
        <w:rPr>
          <w:rFonts w:cs="Times New Roman" w:eastAsia="Times New Roman"/>
          <w:lang w:eastAsia="hr-HR"/>
        </w:rPr>
      </w:pPr>
      <w:r w:rsidRPr="000B1C54">
        <w:rPr>
          <w:rFonts w:cs="Times New Roman" w:eastAsia="Times New Roman"/>
          <w:lang w:eastAsia="hr-HR"/>
        </w:rPr>
        <w:t xml:space="preserve">        Stalna služba u Karlovcu</w:t>
      </w:r>
    </w:p>
    <w:p w:rsidRDefault="000B1C54" w:rsidP="000B1C54" w:rsidR="000B1C54" w:rsidRPr="000B1C54">
      <w:pPr>
        <w:spacing w:after="0"/>
        <w:rPr>
          <w:rFonts w:cs="Times New Roman" w:eastAsia="Times New Roman"/>
          <w:lang w:eastAsia="hr-HR"/>
        </w:rPr>
      </w:pPr>
      <w:r w:rsidRPr="000B1C54">
        <w:rPr>
          <w:rFonts w:cs="Times New Roman" w:eastAsia="Times New Roman"/>
          <w:lang w:eastAsia="hr-HR"/>
        </w:rPr>
        <w:t>Karlovac, Trg hrvatskih branitelja 1/II</w:t>
      </w:r>
      <w:r w:rsidRPr="000B1C54">
        <w:rPr>
          <w:rFonts w:cs="Times New Roman" w:eastAsia="Times New Roman"/>
          <w:lang w:eastAsia="hr-HR"/>
        </w:rPr>
        <w:tab/>
      </w:r>
    </w:p>
    <w:p w:rsidRDefault="000B1C54" w:rsidP="000B1C54" w:rsidR="000B1C54" w:rsidRPr="000B1C54">
      <w:pPr>
        <w:spacing w:after="0"/>
        <w:rPr>
          <w:rFonts w:cs="Times New Roman" w:eastAsia="Times New Roman"/>
          <w:lang w:eastAsia="hr-HR"/>
        </w:rPr>
      </w:pPr>
    </w:p>
    <w:p w:rsidRDefault="000B1C54" w:rsidP="000B1C54" w:rsidR="000B1C54" w:rsidRPr="000B1C54">
      <w:pPr>
        <w:spacing w:after="0"/>
        <w:jc w:val="center"/>
        <w:rPr>
          <w:rFonts w:cs="Times New Roman" w:eastAsia="Times New Roman"/>
          <w:lang w:eastAsia="hr-HR"/>
        </w:rPr>
      </w:pPr>
      <w:r w:rsidRPr="000B1C54">
        <w:rPr>
          <w:rFonts w:cs="Times New Roman" w:eastAsia="Times New Roman"/>
          <w:lang w:eastAsia="hr-HR"/>
        </w:rPr>
        <w:t>R E P U B L I K A  H R V A T S K A</w:t>
      </w:r>
    </w:p>
    <w:p w:rsidRDefault="000B1C54" w:rsidP="000B1C54" w:rsidR="000B1C54" w:rsidRPr="000B1C54">
      <w:pPr>
        <w:spacing w:after="0"/>
        <w:rPr>
          <w:rFonts w:cs="Times New Roman" w:eastAsia="Times New Roman"/>
          <w:lang w:eastAsia="hr-HR"/>
        </w:rPr>
      </w:pPr>
    </w:p>
    <w:p w:rsidRDefault="000B1C54" w:rsidP="000B1C54" w:rsidR="000B1C54" w:rsidRPr="000B1C54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0B1C54">
        <w:rPr>
          <w:rFonts w:cs="Times New Roman" w:eastAsia="Times New Roman"/>
          <w:lang w:eastAsia="hr-HR"/>
        </w:rPr>
        <w:t>R J E Š E N J E</w:t>
      </w:r>
    </w:p>
    <w:p w:rsidRDefault="000B1C54" w:rsidP="000B1C54" w:rsidR="000B1C54" w:rsidRPr="000B1C54">
      <w:pPr>
        <w:spacing w:after="0"/>
        <w:rPr>
          <w:rFonts w:cs="Times New Roman" w:eastAsia="Times New Roman"/>
          <w:lang w:eastAsia="hr-HR"/>
        </w:rPr>
      </w:pPr>
    </w:p>
    <w:p w:rsidRDefault="000B1C54" w:rsidP="000B1C54" w:rsidR="000B1C54" w:rsidRPr="000B1C54">
      <w:pPr>
        <w:spacing w:after="0"/>
        <w:jc w:val="both"/>
        <w:rPr>
          <w:rFonts w:cs="Times New Roman" w:eastAsia="Times New Roman"/>
          <w:lang w:eastAsia="hr-HR"/>
        </w:rPr>
      </w:pPr>
      <w:r w:rsidRPr="000B1C54">
        <w:rPr>
          <w:rFonts w:cs="Times New Roman" w:eastAsia="Times New Roman"/>
          <w:lang w:eastAsia="hr-HR"/>
        </w:rPr>
        <w:tab/>
        <w:t>TRGOVAČKI SUD U ZAGREBU, Stalna služba u Karlovcu</w:t>
      </w:r>
      <w:r w:rsidRPr="000B1C54">
        <w:rPr>
          <w:rFonts w:cs="Times New Roman" w:eastAsia="Times New Roman"/>
          <w:b/>
          <w:lang w:eastAsia="hr-HR"/>
        </w:rPr>
        <w:t>,</w:t>
      </w:r>
      <w:r w:rsidRPr="000B1C54">
        <w:rPr>
          <w:rFonts w:cs="Times New Roman" w:eastAsia="Times New Roman"/>
          <w:lang w:eastAsia="hr-HR"/>
        </w:rPr>
        <w:t xml:space="preserve"> po sucu Jadranki Mađeruh, kao stečajnom sucu, u stečajnom postupku nad stečajnim dužnikom HISTRIO GRADNJA d.o.o. u stečaju, Zagreb, Peruanska 2, OIB: 62850070392, 13. rujna 2018.</w:t>
      </w:r>
    </w:p>
    <w:p w:rsidRDefault="000B1C54" w:rsidP="000B1C54" w:rsidR="000B1C54" w:rsidRPr="000B1C54">
      <w:pPr>
        <w:spacing w:after="0"/>
        <w:rPr>
          <w:rFonts w:cs="Times New Roman" w:eastAsia="Times New Roman"/>
          <w:lang w:eastAsia="hr-HR"/>
        </w:rPr>
      </w:pPr>
    </w:p>
    <w:p w:rsidRDefault="000B1C54" w:rsidP="000B1C54" w:rsidR="000B1C54" w:rsidRPr="000B1C54">
      <w:pPr>
        <w:spacing w:after="0"/>
        <w:jc w:val="center"/>
        <w:rPr>
          <w:rFonts w:cs="Times New Roman" w:eastAsia="Times New Roman"/>
          <w:lang w:eastAsia="hr-HR"/>
        </w:rPr>
      </w:pPr>
      <w:r w:rsidRPr="000B1C54">
        <w:rPr>
          <w:rFonts w:cs="Times New Roman" w:eastAsia="Times New Roman"/>
          <w:lang w:eastAsia="hr-HR"/>
        </w:rPr>
        <w:t>r i j e š i o   j e</w:t>
      </w:r>
    </w:p>
    <w:p w:rsidRDefault="000B1C54" w:rsidP="000B1C54" w:rsidR="000B1C54" w:rsidRPr="000B1C54">
      <w:pPr>
        <w:spacing w:after="0"/>
        <w:ind w:left="1095"/>
        <w:jc w:val="both"/>
        <w:rPr>
          <w:rFonts w:cs="Times New Roman" w:eastAsia="Times New Roman"/>
          <w:lang w:eastAsia="hr-HR"/>
        </w:rPr>
      </w:pPr>
    </w:p>
    <w:p w:rsidRDefault="000B1C54" w:rsidP="000B1C54" w:rsidR="000B1C54" w:rsidRPr="000B1C54">
      <w:pPr>
        <w:spacing w:after="0"/>
        <w:ind w:left="142"/>
        <w:rPr>
          <w:rFonts w:cs="Times New Roman" w:eastAsia="Times New Roman"/>
          <w:lang w:eastAsia="hr-HR"/>
        </w:rPr>
      </w:pPr>
      <w:r w:rsidRPr="000B1C54">
        <w:rPr>
          <w:rFonts w:cs="Times New Roman" w:eastAsia="Times New Roman"/>
          <w:lang w:eastAsia="hr-HR"/>
        </w:rPr>
        <w:tab/>
        <w:t>Iz  kupovnine dobivene prodajom pokretnine stečajnog dužnika HISTRIO GRADNJA d.o.o. u stečaju, Zagreb, Peruanska 2, OIB: 62850070392, i to vozila M1, marke OPEL ENJOY 1,3 CDTI, godina proizvodnje 2007., reg. oznake ZG1500 DE, u iznosu od 21.760,00 kn namirit će se:</w:t>
      </w:r>
    </w:p>
    <w:p w:rsidRDefault="000B1C54" w:rsidP="000B1C54" w:rsidR="000B1C54" w:rsidRPr="000B1C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1C54" w:rsidP="000B1C54" w:rsidR="000B1C54" w:rsidRPr="000B1C5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B1C54">
        <w:rPr>
          <w:rFonts w:cs="Times New Roman" w:eastAsia="Times New Roman"/>
          <w:lang w:eastAsia="hr-HR"/>
        </w:rPr>
        <w:t>Troškovi utvrđenja predmeta razlučnog prava u iznosu od 1.088,00 kn.</w:t>
      </w:r>
    </w:p>
    <w:p w:rsidRDefault="000B1C54" w:rsidP="000B1C54" w:rsidR="000B1C54" w:rsidRPr="000B1C5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B1C54">
        <w:rPr>
          <w:rFonts w:cs="Times New Roman" w:eastAsia="Times New Roman"/>
          <w:lang w:eastAsia="hr-HR"/>
        </w:rPr>
        <w:t>Troškovi unovčenja u iznosu od 5.671,00 kn.</w:t>
      </w:r>
    </w:p>
    <w:p w:rsidRDefault="000B1C54" w:rsidP="000B1C54" w:rsidR="000B1C54" w:rsidRPr="000B1C5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B1C54">
        <w:rPr>
          <w:rFonts w:cs="Times New Roman" w:eastAsia="Times New Roman"/>
          <w:lang w:eastAsia="hr-HR"/>
        </w:rPr>
        <w:t xml:space="preserve">Razlučni vjerovnik Republika Hrvatska, Ministarstvo financija, Porezna uprava, Područni ured Zagreb, OIB: </w:t>
      </w:r>
      <w:r w:rsidRPr="000B1C54">
        <w:rPr>
          <w:rFonts w:cs="Times New Roman" w:eastAsia="Times New Roman"/>
        </w:rPr>
        <w:t>18683136487</w:t>
      </w:r>
      <w:r w:rsidRPr="000B1C54">
        <w:rPr>
          <w:rFonts w:cs="Times New Roman" w:eastAsia="Times New Roman"/>
          <w:lang w:eastAsia="hr-HR"/>
        </w:rPr>
        <w:t>, u iznosu od 15.001,00 kn.</w:t>
      </w:r>
    </w:p>
    <w:p w:rsidRDefault="000B1C54" w:rsidP="000B1C54" w:rsidR="000B1C54" w:rsidRPr="000B1C54">
      <w:pPr>
        <w:spacing w:after="0"/>
        <w:ind w:firstLine="375" w:left="720"/>
        <w:jc w:val="both"/>
        <w:rPr>
          <w:rFonts w:cs="Times New Roman" w:eastAsia="Times New Roman"/>
          <w:lang w:eastAsia="hr-HR"/>
        </w:rPr>
      </w:pPr>
    </w:p>
    <w:p w:rsidRDefault="000B1C54" w:rsidP="000B1C54" w:rsidR="000B1C54" w:rsidRPr="000B1C5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0B1C54" w:rsidP="000B1C54" w:rsidR="000B1C54" w:rsidRPr="000B1C54">
      <w:pPr>
        <w:spacing w:after="0"/>
        <w:ind w:firstLine="720"/>
        <w:jc w:val="center"/>
        <w:rPr>
          <w:rFonts w:cs="Times New Roman" w:eastAsia="Times New Roman"/>
          <w:lang w:eastAsia="hr-HR"/>
        </w:rPr>
      </w:pPr>
      <w:r w:rsidRPr="000B1C54">
        <w:rPr>
          <w:rFonts w:cs="Times New Roman" w:eastAsia="Times New Roman"/>
          <w:lang w:eastAsia="hr-HR"/>
        </w:rPr>
        <w:t>Obrazloženje</w:t>
      </w:r>
    </w:p>
    <w:p w:rsidRDefault="000B1C54" w:rsidP="000B1C54" w:rsidR="000B1C54" w:rsidRPr="000B1C54">
      <w:pPr>
        <w:spacing w:after="0"/>
        <w:ind w:firstLine="720"/>
        <w:jc w:val="both"/>
        <w:rPr>
          <w:rFonts w:cs="Times New Roman" w:eastAsia="Times New Roman"/>
          <w:b/>
          <w:lang w:eastAsia="hr-HR"/>
        </w:rPr>
      </w:pPr>
    </w:p>
    <w:p w:rsidRDefault="000B1C54" w:rsidP="000B1C54" w:rsidR="000B1C54" w:rsidRPr="000B1C54">
      <w:pPr>
        <w:spacing w:after="0"/>
        <w:ind w:firstLine="720"/>
        <w:jc w:val="both"/>
        <w:rPr>
          <w:rFonts w:cs="Times New Roman" w:eastAsia="Times New Roman"/>
          <w:b/>
          <w:lang w:eastAsia="hr-HR"/>
        </w:rPr>
      </w:pPr>
    </w:p>
    <w:p w:rsidRDefault="000B1C54" w:rsidP="000B1C54" w:rsidR="000B1C54" w:rsidRPr="000B1C54">
      <w:pPr>
        <w:spacing w:after="0"/>
        <w:ind w:firstLine="720"/>
        <w:jc w:val="both"/>
        <w:rPr>
          <w:rFonts w:cs="Times New Roman" w:eastAsia="Times New Roman"/>
        </w:rPr>
      </w:pPr>
      <w:r w:rsidRPr="000B1C54">
        <w:rPr>
          <w:rFonts w:cs="Times New Roman" w:eastAsia="Times New Roman"/>
          <w:lang w:eastAsia="hr-HR"/>
        </w:rPr>
        <w:t xml:space="preserve">Pokretna imovina stečajnog dužnika na kojoj je postojalo razlučno pravo u korist  razlučnog vjerovnika Republika Hrvatska, Ministarstvo financija, Porezna uprava, Područni ured Zagreb, OIB: </w:t>
      </w:r>
      <w:r w:rsidRPr="000B1C54">
        <w:rPr>
          <w:rFonts w:cs="Times New Roman" w:eastAsia="Times New Roman"/>
        </w:rPr>
        <w:t xml:space="preserve">18683136487, unovčena je prikupljanjem pismenih ponuda i odabirom najpovoljnije ponude za iznos od 21.760,00 kn. </w:t>
      </w:r>
    </w:p>
    <w:p w:rsidRDefault="000B1C54" w:rsidP="000B1C54" w:rsidR="000B1C54" w:rsidRPr="000B1C54">
      <w:pPr>
        <w:spacing w:after="0"/>
        <w:ind w:firstLine="720"/>
        <w:jc w:val="both"/>
        <w:rPr>
          <w:rFonts w:cs="Times New Roman" w:eastAsia="Times New Roman"/>
        </w:rPr>
      </w:pPr>
    </w:p>
    <w:p w:rsidRDefault="000B1C54" w:rsidP="000B1C54" w:rsidR="000B1C54" w:rsidRPr="000B1C5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B1C54">
        <w:rPr>
          <w:rFonts w:cs="Times New Roman" w:eastAsia="Times New Roman"/>
        </w:rPr>
        <w:t xml:space="preserve">Na ročištu za diobu kupovnine 13. rujna 2018. stečajni upravitelj predložio je namirenje iz kupovnine kako je određeno u izreci rješenja s time da se troškovi unovčenja u iznosu od 5.671,00 kn odnose na pripadajuću nagradu stečajnom upravitelju u iznosu od 3.481,00 kn, ostale troškove u iznosu od 500,00 kn, te trošak knjigovodstva u iznosu od 1.690,00 kn, s kojim troškovima je zakonski zastupnik razlučnog vjerovnika bio suglasan. </w:t>
      </w:r>
    </w:p>
    <w:p w:rsidRDefault="000B1C54" w:rsidP="000B1C54" w:rsidR="000B1C54" w:rsidRPr="000B1C5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0B1C54" w:rsidP="000B1C54" w:rsidR="000B1C54" w:rsidRPr="000B1C5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B1C54">
        <w:rPr>
          <w:rFonts w:cs="Times New Roman" w:eastAsia="Times New Roman"/>
          <w:lang w:eastAsia="hr-HR"/>
        </w:rPr>
        <w:t>Slijedom navedenog određeni su troškovi prema čl. 254. Stečajnog zakona (Narodne novine broj 71/15, 104/17, dalje:SZ) u ukupnom iznosu od 6.759,00 kn pa je odlučeno kao u točki 1 i 2. izreke rješenja dok je preostali iznos kupovnine od 15.001,00 kn određen za namirenje razlučnog vjerovnika pa je odlučeno kao u točki 3. izreke rješenja.</w:t>
      </w:r>
    </w:p>
    <w:p w:rsidRDefault="000B1C54" w:rsidP="000B1C54" w:rsidR="000B1C54" w:rsidRPr="000B1C5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0B1C54" w:rsidP="000B1C54" w:rsidR="000B1C54" w:rsidRPr="000B1C5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B1C54">
        <w:rPr>
          <w:rFonts w:cs="Times New Roman" w:eastAsia="Times New Roman"/>
          <w:lang w:eastAsia="hr-HR"/>
        </w:rPr>
        <w:t>Slijedom navedenog odlučeno je kao u izreci rješenja, a temeljem čl.125. st.1.  i čl.168. Ovršnog zakona (Narodne novine broj 112/12, 125/13, 93/14).</w:t>
      </w:r>
    </w:p>
    <w:p w:rsidRDefault="000B1C54" w:rsidP="000B1C54" w:rsidR="000B1C54">
      <w:pPr>
        <w:spacing w:after="0"/>
        <w:jc w:val="both"/>
        <w:rPr>
          <w:rFonts w:cs="Times New Roman" w:eastAsia="Times New Roman"/>
          <w:lang w:eastAsia="hr-HR"/>
        </w:rPr>
      </w:pPr>
      <w:r w:rsidRPr="000B1C54">
        <w:rPr>
          <w:rFonts w:cs="Times New Roman" w:eastAsia="Times New Roman"/>
          <w:lang w:eastAsia="hr-HR"/>
        </w:rPr>
        <w:t xml:space="preserve">          </w:t>
      </w:r>
    </w:p>
    <w:p w:rsidRDefault="000B1C54" w:rsidP="000B1C54" w:rsidR="000B1C54" w:rsidRPr="000B1C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1C54" w:rsidP="000B1C54" w:rsidR="000B1C54" w:rsidRPr="000B1C54">
      <w:pPr>
        <w:spacing w:after="0"/>
        <w:jc w:val="center"/>
        <w:rPr>
          <w:rFonts w:cs="Times New Roman" w:eastAsia="Times New Roman"/>
          <w:lang w:eastAsia="hr-HR"/>
        </w:rPr>
      </w:pPr>
      <w:r w:rsidRPr="000B1C54">
        <w:rPr>
          <w:rFonts w:cs="Times New Roman" w:eastAsia="Times New Roman"/>
          <w:lang w:eastAsia="hr-HR"/>
        </w:rPr>
        <w:t>U Karlovcu 13. rujna 2018.</w:t>
      </w:r>
    </w:p>
    <w:p w:rsidRDefault="000B1C54" w:rsidP="000B1C54" w:rsidR="000B1C54" w:rsidRPr="000B1C5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B1C54" w:rsidP="000B1C54" w:rsidR="000B1C54" w:rsidRPr="000B1C54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0B1C54">
        <w:rPr>
          <w:rFonts w:cs="Times New Roman" w:eastAsia="Times New Roman"/>
          <w:lang w:eastAsia="hr-HR"/>
        </w:rPr>
        <w:t xml:space="preserve">             Stečajni sudac:                                                                                                                 </w:t>
      </w:r>
    </w:p>
    <w:p w:rsidRDefault="000B1C54" w:rsidP="000B1C54" w:rsidR="000B1C54" w:rsidRPr="000B1C54">
      <w:pPr>
        <w:spacing w:after="0"/>
        <w:jc w:val="center"/>
        <w:rPr>
          <w:rFonts w:cs="Times New Roman" w:eastAsia="Times New Roman"/>
          <w:lang w:eastAsia="hr-HR"/>
        </w:rPr>
      </w:pPr>
      <w:r w:rsidRPr="000B1C5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Jadranka Mađeruh,v.r.</w:t>
      </w:r>
    </w:p>
    <w:p w:rsidRDefault="000B1C54" w:rsidP="000B1C54" w:rsidR="000B1C54" w:rsidRPr="000B1C5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B1C54" w:rsidP="000B1C54" w:rsidR="000B1C54" w:rsidRPr="000B1C54">
      <w:pPr>
        <w:spacing w:after="0"/>
        <w:jc w:val="right"/>
        <w:rPr>
          <w:rFonts w:cs="Times New Roman" w:eastAsia="Times New Roman"/>
          <w:lang w:eastAsia="hr-HR"/>
        </w:rPr>
      </w:pPr>
      <w:r w:rsidRPr="000B1C54">
        <w:rPr>
          <w:rFonts w:cs="Times New Roman" w:eastAsia="Times New Roman"/>
          <w:lang w:eastAsia="hr-HR"/>
        </w:rPr>
        <w:t>Za točnost otpravka-</w:t>
      </w:r>
    </w:p>
    <w:p w:rsidRDefault="000B1C54" w:rsidP="000B1C54" w:rsidR="000B1C54" w:rsidRPr="000B1C54">
      <w:pPr>
        <w:spacing w:after="0"/>
        <w:jc w:val="right"/>
        <w:rPr>
          <w:rFonts w:cs="Times New Roman" w:eastAsia="Times New Roman"/>
          <w:lang w:eastAsia="hr-HR"/>
        </w:rPr>
      </w:pPr>
      <w:r w:rsidRPr="000B1C54">
        <w:rPr>
          <w:rFonts w:cs="Times New Roman" w:eastAsia="Times New Roman"/>
          <w:lang w:eastAsia="hr-HR"/>
        </w:rPr>
        <w:t>ovlašteni službenik:</w:t>
      </w:r>
    </w:p>
    <w:p w:rsidRDefault="000B1C54" w:rsidP="000B1C54" w:rsidR="000B1C54" w:rsidRPr="000B1C54">
      <w:pPr>
        <w:spacing w:after="0"/>
        <w:jc w:val="center"/>
        <w:rPr>
          <w:rFonts w:cs="Times New Roman" w:eastAsia="Times New Roman"/>
          <w:lang w:eastAsia="hr-HR"/>
        </w:rPr>
      </w:pPr>
      <w:r w:rsidRPr="000B1C5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Draženka Prpić</w:t>
      </w:r>
    </w:p>
    <w:p w:rsidRDefault="000B1C54" w:rsidP="000B1C54" w:rsidR="000B1C54" w:rsidRPr="000B1C5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B1C54">
        <w:rPr>
          <w:rFonts w:cs="Times New Roman" w:eastAsia="Times New Roman"/>
          <w:lang w:eastAsia="hr-HR"/>
        </w:rPr>
        <w:t>PRAVNA POUKA:</w:t>
      </w:r>
    </w:p>
    <w:p w:rsidRDefault="000B1C54" w:rsidP="000B1C54" w:rsidR="000B1C54" w:rsidRPr="000B1C5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B1C54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0B1C54" w:rsidP="000B1C54" w:rsidR="000B1C54" w:rsidRPr="000B1C5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480135"/>
      <w:docPartObj>
        <w:docPartGallery w:val="Page Numbers (Top of Page)"/>
        <w:docPartUnique/>
      </w:docPartObj>
    </w:sdtPr>
    <w:sdtContent>
      <w:p w:rsidRDefault="000B1C54" w:rsidR="000B1C5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0B1C54" w:rsidR="008333A9">
    <w:pPr>
      <w:pStyle w:val="Zaglavlje"/>
    </w:pPr>
    <w:r>
      <w:t>1 St-5986/16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2012FAA"/>
    <w:multiLevelType w:val="hybridMultilevel"/>
    <w:tmpl w:val="7CBA668C"/>
    <w:lvl w:tplc="8A4CF818" w:ilvl="0">
      <w:start w:val="1"/>
      <w:numFmt w:val="decimal"/>
      <w:lvlText w:val="%1."/>
      <w:lvlJc w:val="left"/>
      <w:pPr>
        <w:ind w:hanging="360" w:left="1815"/>
      </w:pPr>
    </w:lvl>
    <w:lvl w:tplc="041A0019" w:ilvl="1">
      <w:start w:val="1"/>
      <w:numFmt w:val="lowerLetter"/>
      <w:lvlText w:val="%2."/>
      <w:lvlJc w:val="left"/>
      <w:pPr>
        <w:ind w:hanging="360" w:left="2535"/>
      </w:pPr>
    </w:lvl>
    <w:lvl w:tplc="041A001B" w:ilvl="2">
      <w:start w:val="1"/>
      <w:numFmt w:val="lowerRoman"/>
      <w:lvlText w:val="%3."/>
      <w:lvlJc w:val="right"/>
      <w:pPr>
        <w:ind w:hanging="180" w:left="3255"/>
      </w:pPr>
    </w:lvl>
    <w:lvl w:tplc="041A000F" w:ilvl="3">
      <w:start w:val="1"/>
      <w:numFmt w:val="decimal"/>
      <w:lvlText w:val="%4."/>
      <w:lvlJc w:val="left"/>
      <w:pPr>
        <w:ind w:hanging="360" w:left="3975"/>
      </w:pPr>
    </w:lvl>
    <w:lvl w:tplc="041A0019" w:ilvl="4">
      <w:start w:val="1"/>
      <w:numFmt w:val="lowerLetter"/>
      <w:lvlText w:val="%5."/>
      <w:lvlJc w:val="left"/>
      <w:pPr>
        <w:ind w:hanging="360" w:left="4695"/>
      </w:pPr>
    </w:lvl>
    <w:lvl w:tplc="041A001B" w:ilvl="5">
      <w:start w:val="1"/>
      <w:numFmt w:val="lowerRoman"/>
      <w:lvlText w:val="%6."/>
      <w:lvlJc w:val="right"/>
      <w:pPr>
        <w:ind w:hanging="180" w:left="5415"/>
      </w:pPr>
    </w:lvl>
    <w:lvl w:tplc="041A000F" w:ilvl="6">
      <w:start w:val="1"/>
      <w:numFmt w:val="decimal"/>
      <w:lvlText w:val="%7."/>
      <w:lvlJc w:val="left"/>
      <w:pPr>
        <w:ind w:hanging="360" w:left="6135"/>
      </w:pPr>
    </w:lvl>
    <w:lvl w:tplc="041A0019" w:ilvl="7">
      <w:start w:val="1"/>
      <w:numFmt w:val="lowerLetter"/>
      <w:lvlText w:val="%8."/>
      <w:lvlJc w:val="left"/>
      <w:pPr>
        <w:ind w:hanging="360" w:left="6855"/>
      </w:pPr>
    </w:lvl>
    <w:lvl w:tplc="041A001B" w:ilvl="8">
      <w:start w:val="1"/>
      <w:numFmt w:val="lowerRoman"/>
      <w:lvlText w:val="%9."/>
      <w:lvlJc w:val="right"/>
      <w:pPr>
        <w:ind w:hanging="180" w:left="7575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C54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51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St-5986/2016-86</izvorni_sadrzaj>
    <derivirana_varijabla naziv="DomainObject.Oznaka_1">St-5986/2016-86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5986</izvorni_sadrzaj>
    <derivirana_varijabla naziv="DomainObject.Predmet.Broj_1">5986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St-5986/2016</izvorni_sadrzaj>
    <derivirana_varijabla naziv="DomainObject.Predmet.OznakaBroj_1">St-5986/2016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HISTRIO GRADNJA d.o.o. u stečaju zastupanog po punomoćniku Boris Šimunić</izvorni_sadrzaj>
    <derivirana_varijabla naziv="DomainObject.Predmet.ProtustrankaFormated_1">  HISTRIO GRADNJA d.o.o. u stečaju zastupanog po punomoćniku Boris Šimunić</derivirana_varijabla>
  </DomainObject.Predmet.ProtustrankaFormated>
  <DomainObject.Predmet.ProtustrankaFormatedOIB>
    <izvorni_sadrzaj>  HISTRIO GRADNJA d.o.o. u stečaju, OIB 62850070392 zastupanog po punomoćniku Boris Šimunić</izvorni_sadrzaj>
    <derivirana_varijabla naziv="DomainObject.Predmet.ProtustrankaFormatedOIB_1">  HISTRIO GRADNJA d.o.o. u stečaju, OIB 62850070392 zastupanog po punomoćniku Boris Šimunić</derivirana_varijabla>
  </DomainObject.Predmet.ProtustrankaFormatedOIB>
  <DomainObject.Predmet.ProtustrankaFormatedWithAdress>
    <izvorni_sadrzaj> HISTRIO GRADNJA d.o.o. u stečaju, Peruanska 2, 10000 Zagreb zastupanog po punomoćniku Boris Šimunić</izvorni_sadrzaj>
    <derivirana_varijabla naziv="DomainObject.Predmet.ProtustrankaFormatedWithAdress_1"> HISTRIO GRADNJA d.o.o. u stečaju, Peruanska 2, 10000 Zagreb zastupanog po punomoćniku Boris Šimunić</derivirana_varijabla>
  </DomainObject.Predmet.ProtustrankaFormatedWithAdress>
  <DomainObject.Predmet.ProtustrankaFormatedWithAdressOIB>
    <izvorni_sadrzaj> HISTRIO GRADNJA d.o.o. u stečaju, OIB 62850070392, Peruanska 2, 10000 Zagreb zastupanog po punomoćniku Boris Šimunić</izvorni_sadrzaj>
    <derivirana_varijabla naziv="DomainObject.Predmet.ProtustrankaFormatedWithAdressOIB_1"> HISTRIO GRADNJA d.o.o. u stečaju, OIB 62850070392, Peruanska 2, 10000 Zagreb zastupanog po punomoćniku Boris Šimunić</derivirana_varijabla>
  </DomainObject.Predmet.ProtustrankaFormatedWithAdressOIB>
  <DomainObject.Predmet.ProtustrankaWithAdress>
    <izvorni_sadrzaj>HISTRIO GRADNJA d.o.o. u stečaju Peruanska 2, 10000 Zagreb</izvorni_sadrzaj>
    <derivirana_varijabla naziv="DomainObject.Predmet.ProtustrankaWithAdress_1">HISTRIO GRADNJA d.o.o. u stečaju Peruanska 2, 10000 Zagreb</derivirana_varijabla>
  </DomainObject.Predmet.ProtustrankaWithAdress>
  <DomainObject.Predmet.ProtustrankaWithAdressOIB>
    <izvorni_sadrzaj>HISTRIO GRADNJA d.o.o. u stečaju, OIB 62850070392, Peruanska 2, 10000 Zagreb</izvorni_sadrzaj>
    <derivirana_varijabla naziv="DomainObject.Predmet.ProtustrankaWithAdressOIB_1">HISTRIO GRADNJA d.o.o. u stečaju, OIB 62850070392, Peruanska 2, 10000 Zagreb</derivirana_varijabla>
  </DomainObject.Predmet.ProtustrankaWithAdressOIB>
  <DomainObject.Predmet.ProtustrankaNazivFormated>
    <izvorni_sadrzaj>HISTRIO GRADNJA d.o.o. u stečaju</izvorni_sadrzaj>
    <derivirana_varijabla naziv="DomainObject.Predmet.ProtustrankaNazivFormated_1">HISTRIO GRADNJA d.o.o. u stečaju</derivirana_varijabla>
  </DomainObject.Predmet.ProtustrankaNazivFormated>
  <DomainObject.Predmet.ProtustrankaNazivFormatedOIB>
    <izvorni_sadrzaj>HISTRIO GRADNJA d.o.o. u stečaju, OIB 62850070392</izvorni_sadrzaj>
    <derivirana_varijabla naziv="DomainObject.Predmet.ProtustrankaNazivFormatedOIB_1">HISTRIO GRADNJA d.o.o. u stečaju, OIB 62850070392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HISTRIO GRADNJA d.o.o. u stečaju zastupanog po punomoćniku Boris Šimunić</item>
    </izvorni_sadrzaj>
    <derivirana_varijabla naziv="DomainObject.Predmet.ProtuStrankaListFormated_1">
      <item>HISTRIO GRADNJA d.o.o. u stečaju zastupanog po punomoćniku Boris Šimunić</item>
    </derivirana_varijabla>
  </DomainObject.Predmet.ProtuStrankaListFormated>
  <DomainObject.Predmet.ProtuStrankaListFormatedOIB>
    <izvorni_sadrzaj>
      <item>HISTRIO GRADNJA d.o.o. u stečaju, OIB 62850070392 zastupanog po punomoćniku Boris Šimunić</item>
    </izvorni_sadrzaj>
    <derivirana_varijabla naziv="DomainObject.Predmet.ProtuStrankaListFormatedOIB_1">
      <item>HISTRIO GRADNJA d.o.o. u stečaju, OIB 62850070392 zastupanog po punomoćniku Boris Šimunić</item>
    </derivirana_varijabla>
  </DomainObject.Predmet.ProtuStrankaListFormatedOIB>
  <DomainObject.Predmet.ProtuStrankaListFormatedWithAdress>
    <izvorni_sadrzaj>
      <item>HISTRIO GRADNJA d.o.o. u stečaju, Peruanska 2, 10000 Zagreb zastupanog po punomoćniku Boris Šimunić</item>
    </izvorni_sadrzaj>
    <derivirana_varijabla naziv="DomainObject.Predmet.ProtuStrankaListFormatedWithAdress_1">
      <item>HISTRIO GRADNJA d.o.o. u stečaju, Peruanska 2, 10000 Zagreb zastupanog po punomoćniku Boris Šimunić</item>
    </derivirana_varijabla>
  </DomainObject.Predmet.ProtuStrankaListFormatedWithAdress>
  <DomainObject.Predmet.ProtuStrankaListFormatedWithAdressOIB>
    <izvorni_sadrzaj>
      <item>HISTRIO GRADNJA d.o.o. u stečaju, OIB 62850070392, Peruanska 2, 10000 Zagreb zastupanog po punomoćniku Boris Šimunić</item>
    </izvorni_sadrzaj>
    <derivirana_varijabla naziv="DomainObject.Predmet.ProtuStrankaListFormatedWithAdressOIB_1">
      <item>HISTRIO GRADNJA d.o.o. u stečaju, OIB 62850070392, Peruanska 2, 10000 Zagreb zastupanog po punomoćniku Boris Šimunić</item>
    </derivirana_varijabla>
  </DomainObject.Predmet.ProtuStrankaListFormatedWithAdressOIB>
  <DomainObject.Predmet.ProtuStrankaListNazivFormated>
    <izvorni_sadrzaj>
      <item>HISTRIO GRADNJA d.o.o. u stečaju</item>
    </izvorni_sadrzaj>
    <derivirana_varijabla naziv="DomainObject.Predmet.ProtuStrankaListNazivFormated_1">
      <item>HISTRIO GRADNJA d.o.o. u stečaju</item>
    </derivirana_varijabla>
  </DomainObject.Predmet.ProtuStrankaListNazivFormated>
  <DomainObject.Predmet.ProtuStrankaListNazivFormatedOIB>
    <izvorni_sadrzaj>
      <item>HISTRIO GRADNJA d.o.o. u stečaju, OIB 62850070392</item>
    </izvorni_sadrzaj>
    <derivirana_varijabla naziv="DomainObject.Predmet.ProtuStrankaListNazivFormatedOIB_1">
      <item>HISTRIO GRADNJA d.o.o. u stečaju, OIB 62850070392</item>
    </derivirana_varijabla>
  </DomainObject.Predmet.ProtuStrankaListNazivFormatedOIB>
  <DomainObject.Predmet.OstaliListFormated>
    <izvorni_sadrzaj>
      <item>Boris Šimunić punomoćnik sudionika u postupku HISTRIO GRADNJA d.o.o. u stečaju</item>
    </izvorni_sadrzaj>
    <derivirana_varijabla naziv="DomainObject.Predmet.OstaliListFormated_1">
      <item>Boris Šimunić punomoćnik sudionika u postupku HISTRIO GRADNJA d.o.o. u stečaju</item>
    </derivirana_varijabla>
  </DomainObject.Predmet.OstaliListFormated>
  <DomainObject.Predmet.OstaliListFormatedOIB>
    <izvorni_sadrzaj>
      <item>Boris Šimunić, OIB 50128970358 punomoćnik sudionika u postupku HISTRIO GRADNJA d.o.o. u stečaju</item>
    </izvorni_sadrzaj>
    <derivirana_varijabla naziv="DomainObject.Predmet.OstaliListFormatedOIB_1">
      <item>Boris Šimunić, OIB 50128970358 punomoćnik sudionika u postupku HISTRIO GRADNJA d.o.o. u stečaju</item>
    </derivirana_varijabla>
  </DomainObject.Predmet.OstaliListFormatedOIB>
  <DomainObject.Predmet.OstaliListFormatedWithAdress>
    <izvorni_sadrzaj>
      <item>Boris Šimunić, Peruanska 2, 10000 Zagreb punomoćnik sudionika u postupku HISTRIO GRADNJA d.o.o. u stečaju</item>
    </izvorni_sadrzaj>
    <derivirana_varijabla naziv="DomainObject.Predmet.OstaliListFormatedWithAdress_1">
      <item>Boris Šimunić, Peruanska 2, 10000 Zagreb punomoćnik sudionika u postupku HISTRIO GRADNJA d.o.o. u stečaju</item>
    </derivirana_varijabla>
  </DomainObject.Predmet.OstaliListFormatedWithAdress>
  <DomainObject.Predmet.OstaliListFormatedWithAdressOIB>
    <izvorni_sadrzaj>
      <item>Boris Šimunić, OIB 50128970358, Peruanska 2, 10000 Zagreb punomoćnik sudionika u postupku HISTRIO GRADNJA d.o.o. u stečaju</item>
    </izvorni_sadrzaj>
    <derivirana_varijabla naziv="DomainObject.Predmet.OstaliListFormatedWithAdressOIB_1">
      <item>Boris Šimunić, OIB 50128970358, Peruanska 2, 10000 Zagreb punomoćnik sudionika u postupku HISTRIO GRADNJA d.o.o. u stečaju</item>
    </derivirana_varijabla>
  </DomainObject.Predmet.OstaliListFormatedWithAdressOIB>
  <DomainObject.Predmet.OstaliListNazivFormated>
    <izvorni_sadrzaj>
      <item>Boris Šimunić</item>
    </izvorni_sadrzaj>
    <derivirana_varijabla naziv="DomainObject.Predmet.OstaliListNazivFormated_1">
      <item>Boris Šimunić</item>
    </derivirana_varijabla>
  </DomainObject.Predmet.OstaliListNazivFormated>
  <DomainObject.Predmet.OstaliListNazivFormatedOIB>
    <izvorni_sadrzaj>
      <item>Boris Šimunić, OIB 50128970358</item>
    </izvorni_sadrzaj>
    <derivirana_varijabla naziv="DomainObject.Predmet.OstaliListNazivFormatedOIB_1">
      <item>Boris Šimunić, OIB 50128970358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St-5986/2016-86</izvorni_sadrzaj>
    <derivirana_varijabla naziv="DomainObject.PoslovniBrojDokumenta_1">St-5986/2016-86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HISTRIO GRADNJA d.o.o. u stečaju</izvorni_sadrzaj>
    <derivirana_varijabla naziv="DomainObject.Predmet.ProtustrankaIDrugi_1">HISTRIO GRADNJA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HISTRIO GRADNJA d.o.o. u stečaju, OIB 62850070392, Peruanska 2, 10000 Zagreb</izvorni_sadrzaj>
    <derivirana_varijabla naziv="DomainObject.Predmet.ProtustrankaIDrugiAdressOIB_1">HISTRIO GRADNJA d.o.o. u stečaju, OIB 62850070392,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HISTRIO GRADNJA d.o.o. u stečaju</item>
      <item>FINA Regionalni centar Zagreb</item>
      <item>Boris Šimunić</item>
    </izvorni_sadrzaj>
    <derivirana_varijabla naziv="DomainObject.Predmet.SudioniciListNaziv_1">
      <item>HISTRIO GRADNJA d.o.o. u stečaju</item>
      <item>FINA Regionalni centar Zagreb</item>
      <item>Boris Šimunić</item>
    </derivirana_varijabla>
  </DomainObject.Predmet.SudioniciListNaziv>
  <DomainObject.Predmet.SudioniciListAdressOIB>
    <izvorni_sadrzaj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</izvorni_sadrzaj>
    <derivirana_varijabla naziv="DomainObject.Predmet.SudioniciListAdressOIB_1"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70671C-75E3-485D-9D76-10035BC6E6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2096</properties:Characters>
  <properties:Lines>63</properties:Lines>
  <properties:Paragraphs>25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2018-09-13T11:37:00Z</cp:lastPrinted>
  <dcterms:modified xmlns:xsi="http://www.w3.org/2001/XMLSchema-instance" xsi:type="dcterms:W3CDTF">2018-09-13T11:37:00Z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St-5986/2016-86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