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a4c0" w14:paraId="077a4c0" w:rsidRDefault="00CB77DA" w:rsidP="00CB77DA" w:rsidR="00CB77DA" w:rsidRPr="00BD7ADE">
      <w:pPr>
        <w:ind w:firstLine="708"/>
        <w:jc w:val="both"/>
        <w15:collapsed w:val="false"/>
      </w:pPr>
      <w:bookmarkStart w:name="_GoBack" w:id="0"/>
      <w:bookmarkEnd w:id="0"/>
      <w:r w:rsidRPr="00BD7ADE">
        <w:rPr>
          <w:noProof/>
        </w:rPr>
        <w:drawing>
          <wp:inline distR="0" distL="0" distB="0" distT="0">
            <wp:extent cy="727075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77DA" w:rsidP="00CB77DA" w:rsidR="00CB77DA" w:rsidRPr="00BD7ADE">
      <w:pPr>
        <w:jc w:val="both"/>
      </w:pPr>
    </w:p>
    <w:p w:rsidRDefault="005240A7" w:rsidP="005240A7" w:rsidR="005240A7" w:rsidRPr="00BD7ADE">
      <w:pPr>
        <w:jc w:val="both"/>
        <w:rPr>
          <w:color w:val="222222"/>
          <w:lang w:eastAsia="en-US"/>
        </w:rPr>
      </w:pPr>
      <w:r w:rsidRPr="00BD7ADE">
        <w:rPr>
          <w:color w:val="222222"/>
          <w:lang w:eastAsia="en-US"/>
        </w:rPr>
        <w:t>REPUBLIKA HRVATSKA</w:t>
      </w:r>
    </w:p>
    <w:p w:rsidRDefault="005240A7" w:rsidP="005240A7" w:rsidR="005240A7" w:rsidRPr="00BD7ADE">
      <w:pPr>
        <w:jc w:val="both"/>
        <w:rPr>
          <w:color w:val="222222"/>
          <w:lang w:eastAsia="en-US"/>
        </w:rPr>
      </w:pPr>
      <w:r w:rsidRPr="00BD7ADE">
        <w:rPr>
          <w:color w:val="222222"/>
          <w:lang w:eastAsia="en-US"/>
        </w:rPr>
        <w:t>TRGOVAČKI SUD U OSIJEKU</w:t>
      </w:r>
    </w:p>
    <w:p w:rsidRDefault="005240A7" w:rsidP="005240A7" w:rsidR="005240A7" w:rsidRPr="00BD7ADE">
      <w:pPr>
        <w:jc w:val="both"/>
        <w:rPr>
          <w:color w:val="222222"/>
          <w:lang w:eastAsia="en-US"/>
        </w:rPr>
      </w:pPr>
      <w:r w:rsidRPr="00BD7ADE">
        <w:rPr>
          <w:color w:val="222222"/>
          <w:lang w:eastAsia="en-US"/>
        </w:rPr>
        <w:t>STALNA SLUŽBA U SLAVONSKOM BRODU                               3 St-</w:t>
      </w:r>
      <w:r w:rsidR="00BD7ADE" w:rsidRPr="00BD7ADE">
        <w:rPr>
          <w:color w:val="222222"/>
          <w:lang w:eastAsia="en-US"/>
        </w:rPr>
        <w:t>327/2016-82</w:t>
      </w:r>
    </w:p>
    <w:p w:rsidRDefault="005240A7" w:rsidP="005240A7" w:rsidR="005240A7" w:rsidRPr="00BD7ADE">
      <w:pPr>
        <w:jc w:val="both"/>
        <w:rPr>
          <w:color w:val="222222"/>
          <w:lang w:eastAsia="en-US"/>
        </w:rPr>
      </w:pPr>
      <w:r w:rsidRPr="00BD7ADE">
        <w:rPr>
          <w:color w:val="222222"/>
          <w:lang w:eastAsia="en-US"/>
        </w:rPr>
        <w:t>Trg pobjede 13</w:t>
      </w:r>
    </w:p>
    <w:p w:rsidRDefault="005240A7" w:rsidP="005240A7" w:rsidR="005240A7" w:rsidRPr="00BD7ADE">
      <w:pPr>
        <w:jc w:val="both"/>
        <w:rPr>
          <w:color w:val="222222"/>
          <w:lang w:eastAsia="en-US"/>
        </w:rPr>
      </w:pPr>
      <w:r w:rsidRPr="00BD7ADE">
        <w:rPr>
          <w:color w:val="222222"/>
          <w:lang w:eastAsia="en-US"/>
        </w:rPr>
        <w:t>35000 Slavonski Brod</w:t>
      </w:r>
    </w:p>
    <w:p w:rsidRDefault="005240A7" w:rsidP="005240A7" w:rsidR="005240A7" w:rsidRPr="00BD7ADE">
      <w:pPr>
        <w:jc w:val="both"/>
        <w:rPr>
          <w:color w:val="222222"/>
          <w:lang w:eastAsia="en-US"/>
        </w:rPr>
      </w:pPr>
      <w:r w:rsidRPr="00BD7ADE">
        <w:rPr>
          <w:color w:val="222222"/>
          <w:lang w:eastAsia="en-US"/>
        </w:rPr>
        <w:t> </w:t>
      </w:r>
    </w:p>
    <w:p w:rsidRDefault="005240A7" w:rsidP="005240A7" w:rsidR="005240A7" w:rsidRPr="00BD7ADE">
      <w:pPr>
        <w:jc w:val="center"/>
        <w:rPr>
          <w:b/>
          <w:color w:val="222222"/>
          <w:lang w:eastAsia="en-US"/>
        </w:rPr>
      </w:pPr>
    </w:p>
    <w:p w:rsidRDefault="005240A7" w:rsidP="005240A7" w:rsidR="005240A7" w:rsidRPr="00BD7ADE">
      <w:pPr>
        <w:jc w:val="center"/>
        <w:rPr>
          <w:b/>
          <w:color w:val="222222"/>
          <w:lang w:eastAsia="en-US"/>
        </w:rPr>
      </w:pPr>
      <w:r w:rsidRPr="00BD7ADE">
        <w:rPr>
          <w:b/>
          <w:color w:val="222222"/>
          <w:lang w:eastAsia="en-US"/>
        </w:rPr>
        <w:t>R E P U B L I K A  H R V A T S K A</w:t>
      </w:r>
    </w:p>
    <w:p w:rsidRDefault="005240A7" w:rsidP="005240A7" w:rsidR="005240A7" w:rsidRPr="00BD7ADE">
      <w:pPr>
        <w:jc w:val="center"/>
        <w:rPr>
          <w:b/>
          <w:color w:val="222222"/>
          <w:lang w:eastAsia="en-US"/>
        </w:rPr>
      </w:pPr>
    </w:p>
    <w:p w:rsidRDefault="005240A7" w:rsidP="005240A7" w:rsidR="005240A7" w:rsidRPr="00BD7ADE">
      <w:pPr>
        <w:jc w:val="center"/>
        <w:rPr>
          <w:b/>
          <w:color w:val="222222"/>
          <w:lang w:eastAsia="en-US"/>
        </w:rPr>
      </w:pPr>
      <w:r w:rsidRPr="00BD7ADE">
        <w:rPr>
          <w:b/>
          <w:color w:val="222222"/>
          <w:lang w:eastAsia="en-US"/>
        </w:rPr>
        <w:t>R J E Š E NJ E </w:t>
      </w:r>
    </w:p>
    <w:p w:rsidRDefault="005240A7" w:rsidP="005240A7" w:rsidR="005240A7" w:rsidRPr="00BD7ADE">
      <w:pPr>
        <w:ind w:firstLine="708"/>
        <w:jc w:val="both"/>
        <w:rPr>
          <w:color w:val="222222"/>
          <w:lang w:eastAsia="en-US"/>
        </w:rPr>
      </w:pPr>
    </w:p>
    <w:p w:rsidRDefault="00BD7ADE" w:rsidP="005240A7" w:rsidR="005240A7" w:rsidRPr="00BD7ADE">
      <w:pPr>
        <w:ind w:firstLine="708"/>
        <w:jc w:val="both"/>
        <w:rPr>
          <w:color w:val="222222"/>
          <w:lang w:eastAsia="en-US"/>
        </w:rPr>
      </w:pPr>
      <w:r w:rsidRPr="00BD7ADE">
        <w:t xml:space="preserve">TRGOVAČKI SUD U OSIJEKU, STALNA SLUŽBA U SLAVONSKOM BRODU, po stečajnoj sutkinji Danieli Martini Maoduš, u postupku stečaja nad stečajnim dužnikom </w:t>
      </w:r>
      <w:r w:rsidRPr="00BD7ADE">
        <w:rPr>
          <w:b/>
        </w:rPr>
        <w:t xml:space="preserve">DOCA KOMERC d.o.o., u stečaju, Slavonski Brod, Julija </w:t>
      </w:r>
      <w:proofErr w:type="spellStart"/>
      <w:r w:rsidRPr="00BD7ADE">
        <w:rPr>
          <w:b/>
        </w:rPr>
        <w:t>Domca</w:t>
      </w:r>
      <w:proofErr w:type="spellEnd"/>
      <w:r w:rsidRPr="00BD7ADE">
        <w:rPr>
          <w:b/>
        </w:rPr>
        <w:t xml:space="preserve"> 37, OIB: 01333304388</w:t>
      </w:r>
      <w:r w:rsidRPr="00BD7ADE">
        <w:t xml:space="preserve">, zastupano po stečajnom upravitelju Žarku </w:t>
      </w:r>
      <w:proofErr w:type="spellStart"/>
      <w:r w:rsidRPr="00BD7ADE">
        <w:t>Timarcu</w:t>
      </w:r>
      <w:proofErr w:type="spellEnd"/>
      <w:r w:rsidRPr="00BD7ADE">
        <w:t xml:space="preserve">, </w:t>
      </w:r>
      <w:proofErr w:type="spellStart"/>
      <w:r w:rsidRPr="00BD7ADE">
        <w:t>dipl.oec</w:t>
      </w:r>
      <w:proofErr w:type="spellEnd"/>
      <w:r w:rsidRPr="00BD7ADE">
        <w:t>, 31. listopada  2018</w:t>
      </w:r>
      <w:r w:rsidR="005240A7" w:rsidRPr="00BD7ADE">
        <w:rPr>
          <w:color w:val="222222"/>
          <w:lang w:eastAsia="en-US"/>
        </w:rPr>
        <w:t>.</w:t>
      </w:r>
    </w:p>
    <w:p w:rsidRDefault="005240A7" w:rsidP="005240A7" w:rsidR="005240A7" w:rsidRPr="00BD7ADE">
      <w:pPr>
        <w:ind w:firstLine="708"/>
        <w:jc w:val="both"/>
        <w:rPr>
          <w:color w:val="222222"/>
          <w:lang w:eastAsia="en-US"/>
        </w:rPr>
      </w:pPr>
    </w:p>
    <w:p w:rsidRDefault="00CB77DA" w:rsidP="00CB77DA" w:rsidR="00CB77DA" w:rsidRPr="00BD7ADE">
      <w:pPr>
        <w:jc w:val="both"/>
      </w:pPr>
      <w:r w:rsidRPr="00BD7ADE">
        <w:rPr>
          <w:color w:val="000000"/>
        </w:rPr>
        <w:t xml:space="preserve">                                                            </w:t>
      </w:r>
    </w:p>
    <w:p w:rsidRDefault="00CB77DA" w:rsidP="00CB77DA" w:rsidR="00CB77DA" w:rsidRPr="00BD7ADE">
      <w:pPr>
        <w:jc w:val="center"/>
      </w:pPr>
      <w:r w:rsidRPr="00BD7ADE">
        <w:rPr>
          <w:color w:val="000000"/>
        </w:rPr>
        <w:t>r i j e š i o  j e</w:t>
      </w:r>
    </w:p>
    <w:p w:rsidRDefault="00CB77DA" w:rsidP="00CB77DA" w:rsidR="00CB77DA" w:rsidRPr="00BD7ADE">
      <w:pPr>
        <w:jc w:val="both"/>
      </w:pPr>
    </w:p>
    <w:p w:rsidRDefault="001A5280" w:rsidP="00BD7ADE" w:rsidR="00BD7ADE" w:rsidRPr="00BD7ADE">
      <w:pPr>
        <w:shd w:fill="FFFFFF" w:color="auto" w:val="clear"/>
        <w:ind w:firstLine="708"/>
        <w:jc w:val="both"/>
        <w:rPr>
          <w:color w:val="222222"/>
        </w:rPr>
      </w:pPr>
      <w:r>
        <w:rPr>
          <w:color w:val="222222"/>
        </w:rPr>
        <w:t xml:space="preserve">I – Nakon provedenog stečajnog postupka u kojem je djelomično namiren samo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vjerovnik s 12,44 % od utvrđene tražbine, a nisu namireni vjerovnici I. i II. višeg isplatnog reda, a namireni su troškovi stečajnog postupka i ostale obveze stečajne mase, </w:t>
      </w:r>
      <w:r w:rsidR="00BD7ADE" w:rsidRPr="00BD7ADE">
        <w:rPr>
          <w:color w:val="222222"/>
        </w:rPr>
        <w:t xml:space="preserve">zaključuje se stečajni postupak nad dužnikom </w:t>
      </w:r>
      <w:r w:rsidR="00BD7ADE" w:rsidRPr="00BD7ADE">
        <w:rPr>
          <w:b/>
        </w:rPr>
        <w:t xml:space="preserve">DOCA KOMERC d.o.o., u stečaju, Slavonski Brod, Julija </w:t>
      </w:r>
      <w:proofErr w:type="spellStart"/>
      <w:r w:rsidR="00BD7ADE" w:rsidRPr="00BD7ADE">
        <w:rPr>
          <w:b/>
        </w:rPr>
        <w:t>Domca</w:t>
      </w:r>
      <w:proofErr w:type="spellEnd"/>
      <w:r w:rsidR="00BD7ADE" w:rsidRPr="00BD7ADE">
        <w:rPr>
          <w:b/>
        </w:rPr>
        <w:t xml:space="preserve"> 37, OIB: 01333304388</w:t>
      </w:r>
      <w:r w:rsidR="00BD7ADE">
        <w:rPr>
          <w:b/>
        </w:rPr>
        <w:t>.</w:t>
      </w:r>
    </w:p>
    <w:p w:rsidRDefault="00BD7ADE" w:rsidP="00BD7ADE" w:rsidR="00BD7ADE" w:rsidRPr="00BD7ADE">
      <w:pPr>
        <w:shd w:fill="FFFFFF" w:color="auto" w:val="clear"/>
        <w:ind w:firstLine="708"/>
        <w:jc w:val="both"/>
        <w:rPr>
          <w:color w:val="222222"/>
        </w:rPr>
      </w:pPr>
      <w:r w:rsidRPr="00BD7ADE">
        <w:rPr>
          <w:color w:val="222222"/>
        </w:rPr>
        <w:t> </w:t>
      </w:r>
    </w:p>
    <w:p w:rsidRDefault="00BD7ADE" w:rsidP="00BD7ADE" w:rsidR="00BD7ADE" w:rsidRPr="00BD7ADE">
      <w:pPr>
        <w:shd w:fill="FFFFFF" w:color="auto" w:val="clear"/>
        <w:ind w:firstLine="708"/>
        <w:jc w:val="both"/>
        <w:rPr>
          <w:color w:val="222222"/>
        </w:rPr>
      </w:pPr>
      <w:r w:rsidRPr="00BD7ADE">
        <w:rPr>
          <w:color w:val="222222"/>
        </w:rPr>
        <w:t xml:space="preserve">III – Po pravomoćnosti ovog rješenja </w:t>
      </w:r>
      <w:r>
        <w:rPr>
          <w:color w:val="222222"/>
        </w:rPr>
        <w:t xml:space="preserve">dužnik </w:t>
      </w:r>
      <w:r w:rsidRPr="00BD7ADE">
        <w:rPr>
          <w:b/>
        </w:rPr>
        <w:t xml:space="preserve">DOCA KOMERC d.o.o., u stečaju, Slavonski Brod, Julija </w:t>
      </w:r>
      <w:proofErr w:type="spellStart"/>
      <w:r w:rsidRPr="00BD7ADE">
        <w:rPr>
          <w:b/>
        </w:rPr>
        <w:t>Domca</w:t>
      </w:r>
      <w:proofErr w:type="spellEnd"/>
      <w:r w:rsidRPr="00BD7ADE">
        <w:rPr>
          <w:b/>
        </w:rPr>
        <w:t xml:space="preserve"> 37, OIB: 01333304388 </w:t>
      </w:r>
      <w:r w:rsidRPr="00BD7ADE">
        <w:rPr>
          <w:color w:val="222222"/>
        </w:rPr>
        <w:t xml:space="preserve"> će se brisati iz sudskog registra.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 </w:t>
      </w:r>
    </w:p>
    <w:p w:rsidRDefault="00BD7ADE" w:rsidP="00BD7ADE" w:rsidR="00BD7ADE" w:rsidRPr="00BD7ADE">
      <w:pPr>
        <w:shd w:fill="FFFFFF" w:color="auto" w:val="clear"/>
        <w:ind w:firstLine="708"/>
        <w:jc w:val="both"/>
        <w:rPr>
          <w:color w:val="222222"/>
        </w:rPr>
      </w:pPr>
      <w:r w:rsidRPr="00BD7ADE">
        <w:rPr>
          <w:color w:val="222222"/>
        </w:rPr>
        <w:t>IV – Ovo rješenje ima se objaviti na E oglasnoj ploči suda.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  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    </w:t>
      </w:r>
    </w:p>
    <w:p w:rsidRDefault="00BD7ADE" w:rsidP="00BD7ADE" w:rsidR="00BD7ADE" w:rsidRPr="00BD7ADE">
      <w:pPr>
        <w:shd w:fill="FFFFFF" w:color="auto" w:val="clear"/>
        <w:jc w:val="center"/>
        <w:rPr>
          <w:color w:val="222222"/>
        </w:rPr>
      </w:pPr>
      <w:r w:rsidRPr="00BD7ADE">
        <w:rPr>
          <w:color w:val="222222"/>
        </w:rPr>
        <w:t>Obrazloženje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 </w:t>
      </w:r>
    </w:p>
    <w:p w:rsidRDefault="00BD7ADE" w:rsidP="00BD7ADE" w:rsidR="00BD7ADE" w:rsidRPr="00BD7ADE">
      <w:pPr>
        <w:shd w:fill="FFFFFF" w:color="auto" w:val="clear"/>
        <w:ind w:firstLine="708"/>
        <w:jc w:val="both"/>
        <w:rPr>
          <w:color w:val="222222"/>
        </w:rPr>
      </w:pPr>
      <w:r w:rsidRPr="00BD7ADE">
        <w:rPr>
          <w:color w:val="222222"/>
        </w:rPr>
        <w:t>Rješenjem stečajnog suca ovog Suda br. St-</w:t>
      </w:r>
      <w:r w:rsidR="001A5280">
        <w:rPr>
          <w:color w:val="222222"/>
        </w:rPr>
        <w:t>286/2015-11 od 30. prosinca 2015. godine</w:t>
      </w:r>
      <w:r w:rsidRPr="00BD7ADE">
        <w:rPr>
          <w:color w:val="222222"/>
        </w:rPr>
        <w:t xml:space="preserve"> otvoren je stečajni postupak nad dužnikom.</w:t>
      </w:r>
    </w:p>
    <w:p w:rsidRDefault="00BD7ADE" w:rsidP="00BD7ADE" w:rsidR="00BD7ADE" w:rsidRPr="00BD7ADE">
      <w:pPr>
        <w:shd w:fill="FFFFFF" w:color="auto" w:val="clear"/>
        <w:ind w:firstLine="708"/>
        <w:jc w:val="both"/>
        <w:rPr>
          <w:color w:val="222222"/>
        </w:rPr>
      </w:pPr>
      <w:r w:rsidRPr="00BD7ADE">
        <w:rPr>
          <w:color w:val="222222"/>
        </w:rPr>
        <w:t xml:space="preserve">Stečajni upravitelj  </w:t>
      </w:r>
      <w:r w:rsidR="001A5280">
        <w:rPr>
          <w:color w:val="222222"/>
        </w:rPr>
        <w:t xml:space="preserve">Žarko </w:t>
      </w:r>
      <w:proofErr w:type="spellStart"/>
      <w:r w:rsidR="001A5280">
        <w:rPr>
          <w:color w:val="222222"/>
        </w:rPr>
        <w:t>Timarac</w:t>
      </w:r>
      <w:proofErr w:type="spellEnd"/>
      <w:r w:rsidR="001A5280">
        <w:rPr>
          <w:color w:val="222222"/>
        </w:rPr>
        <w:t xml:space="preserve"> iz Osijeka</w:t>
      </w:r>
      <w:r w:rsidRPr="00BD7ADE">
        <w:rPr>
          <w:color w:val="222222"/>
        </w:rPr>
        <w:t xml:space="preserve"> je tijekom ovog stečajnog postupka ispitao sve prijavljene tražbine te </w:t>
      </w:r>
      <w:r w:rsidR="00063C81">
        <w:rPr>
          <w:b/>
          <w:color w:val="222222"/>
        </w:rPr>
        <w:t>je unovčena imovina koja ulazi u stečajnu masu.</w:t>
      </w:r>
    </w:p>
    <w:p w:rsidRDefault="00BD7ADE" w:rsidP="00BD7ADE" w:rsidR="00BD7ADE" w:rsidRPr="00BD7ADE">
      <w:pPr>
        <w:shd w:fill="FFFFFF" w:color="auto" w:val="clear"/>
        <w:ind w:firstLine="708"/>
        <w:jc w:val="both"/>
        <w:rPr>
          <w:color w:val="222222"/>
        </w:rPr>
      </w:pPr>
      <w:r w:rsidRPr="00BD7ADE">
        <w:rPr>
          <w:color w:val="222222"/>
        </w:rPr>
        <w:t xml:space="preserve">Nakon što je </w:t>
      </w:r>
      <w:r w:rsidR="00063C81">
        <w:rPr>
          <w:color w:val="222222"/>
        </w:rPr>
        <w:t>okončano</w:t>
      </w:r>
      <w:r w:rsidRPr="00BD7ADE">
        <w:rPr>
          <w:color w:val="222222"/>
        </w:rPr>
        <w:t xml:space="preserve"> unovčenje s</w:t>
      </w:r>
      <w:r w:rsidR="00063C81">
        <w:rPr>
          <w:color w:val="222222"/>
        </w:rPr>
        <w:t>tečajne mase, rješenjem br. St-</w:t>
      </w:r>
      <w:r w:rsidR="00665BDB">
        <w:rPr>
          <w:color w:val="222222"/>
        </w:rPr>
        <w:t xml:space="preserve">327/2016-74 od 7. rujna 2018. godine, </w:t>
      </w:r>
      <w:r w:rsidRPr="00BD7ADE">
        <w:rPr>
          <w:color w:val="222222"/>
        </w:rPr>
        <w:t xml:space="preserve">stečajni sudac je dala suglasnost na </w:t>
      </w:r>
      <w:r w:rsidR="00665BDB">
        <w:rPr>
          <w:color w:val="222222"/>
        </w:rPr>
        <w:t>završni račun</w:t>
      </w:r>
      <w:r w:rsidRPr="00BD7ADE">
        <w:rPr>
          <w:color w:val="222222"/>
        </w:rPr>
        <w:t xml:space="preserve">, te je održano završno ročište </w:t>
      </w:r>
      <w:r w:rsidR="00665BDB">
        <w:rPr>
          <w:color w:val="222222"/>
        </w:rPr>
        <w:t>15. listopada 2018. godine.</w:t>
      </w:r>
    </w:p>
    <w:p w:rsidRDefault="00BD7ADE" w:rsidP="00BD7ADE" w:rsidR="00BD7ADE" w:rsidRPr="00BD7ADE">
      <w:pPr>
        <w:shd w:fill="FFFFFF" w:color="auto" w:val="clear"/>
        <w:ind w:firstLine="708"/>
        <w:jc w:val="both"/>
        <w:rPr>
          <w:color w:val="222222"/>
        </w:rPr>
      </w:pPr>
      <w:r w:rsidRPr="00BD7ADE">
        <w:rPr>
          <w:color w:val="222222"/>
        </w:rPr>
        <w:t>Na ročištu se raspravljalo o završnom računu stečajnog upravitelja kojeg je stečajni sudac ispitala i potvrdila sukladno čl. 31 st. 2 Stečajnog zakona (NN br. 44/96, 29/99, 129/00, 123/03, 82/06, 16/10, 25/12, 133/12, dalje SZ).                                      </w:t>
      </w:r>
    </w:p>
    <w:p w:rsidRDefault="0025686D" w:rsidP="00BD7ADE" w:rsidR="0025686D">
      <w:pPr>
        <w:shd w:fill="FFFFFF" w:color="auto" w:val="clear"/>
        <w:ind w:firstLine="708"/>
        <w:jc w:val="both"/>
        <w:rPr>
          <w:color w:val="222222"/>
        </w:rPr>
      </w:pPr>
    </w:p>
    <w:p w:rsidRDefault="0025686D" w:rsidP="0025686D" w:rsidR="0025686D">
      <w:pPr>
        <w:shd w:fill="FFFFFF" w:color="auto" w:val="clear"/>
        <w:ind w:firstLine="708" w:left="6372"/>
        <w:jc w:val="both"/>
        <w:rPr>
          <w:color w:val="222222"/>
        </w:rPr>
      </w:pPr>
      <w:r w:rsidRPr="00BD7ADE">
        <w:rPr>
          <w:color w:val="222222"/>
          <w:lang w:eastAsia="en-US"/>
        </w:rPr>
        <w:lastRenderedPageBreak/>
        <w:t>3 St-327/2016-82</w:t>
      </w:r>
    </w:p>
    <w:p w:rsidRDefault="0025686D" w:rsidP="00BD7ADE" w:rsidR="0025686D">
      <w:pPr>
        <w:shd w:fill="FFFFFF" w:color="auto" w:val="clear"/>
        <w:ind w:firstLine="708"/>
        <w:jc w:val="both"/>
        <w:rPr>
          <w:color w:val="222222"/>
        </w:rPr>
      </w:pPr>
    </w:p>
    <w:p w:rsidRDefault="00BD7ADE" w:rsidP="00BD7ADE" w:rsidR="00BD7ADE" w:rsidRPr="00BD7ADE">
      <w:pPr>
        <w:shd w:fill="FFFFFF" w:color="auto" w:val="clear"/>
        <w:ind w:firstLine="708"/>
        <w:jc w:val="both"/>
        <w:rPr>
          <w:color w:val="222222"/>
        </w:rPr>
      </w:pPr>
      <w:r w:rsidRPr="00BD7ADE">
        <w:rPr>
          <w:color w:val="222222"/>
        </w:rPr>
        <w:t>Na održanom ročištu stečajni vjerovnici nisu podnosili prigovore na završni račun stečajnog upravitelja niti su u zakonskom roku prigovarali završnom popisu koji je bio izložen u sudskoj pisarnici 30 dana prije završnog ročišta.</w:t>
      </w:r>
    </w:p>
    <w:p w:rsidRDefault="00BD7ADE" w:rsidP="00665BDB" w:rsidR="00BD7ADE">
      <w:pPr>
        <w:shd w:fill="FFFFFF" w:color="auto" w:val="clear"/>
        <w:ind w:firstLine="708"/>
        <w:jc w:val="both"/>
        <w:rPr>
          <w:color w:val="222222"/>
        </w:rPr>
      </w:pPr>
      <w:r w:rsidRPr="00BD7ADE">
        <w:rPr>
          <w:color w:val="222222"/>
        </w:rPr>
        <w:t xml:space="preserve">Nakon obavljenog glasovanja  na  završnom ročištu  </w:t>
      </w:r>
      <w:r w:rsidR="00665BDB">
        <w:rPr>
          <w:color w:val="222222"/>
        </w:rPr>
        <w:t xml:space="preserve">jednoglasno je donijeta odluka </w:t>
      </w:r>
      <w:r w:rsidRPr="00BD7ADE">
        <w:rPr>
          <w:color w:val="222222"/>
        </w:rPr>
        <w:t xml:space="preserve">o prihvaćanju završnog izvješća stečajnog upravitelja i o prihvaćanju </w:t>
      </w:r>
      <w:r w:rsidR="00665BDB">
        <w:rPr>
          <w:color w:val="222222"/>
        </w:rPr>
        <w:t xml:space="preserve">završnog računa prema kojem se namiruju troškovi i ostale obveze stečajnog dužnika, djelomično se namiruje I. </w:t>
      </w:r>
      <w:proofErr w:type="spellStart"/>
      <w:r w:rsidR="00665BDB">
        <w:rPr>
          <w:color w:val="222222"/>
        </w:rPr>
        <w:t>razlučni</w:t>
      </w:r>
      <w:proofErr w:type="spellEnd"/>
      <w:r w:rsidR="00665BDB">
        <w:rPr>
          <w:color w:val="222222"/>
        </w:rPr>
        <w:t xml:space="preserve"> vjerovnik s 12,44 %, a ne namiruju vjerovnici I. i II. višeg isplatnog reda. </w:t>
      </w:r>
    </w:p>
    <w:p w:rsidRDefault="00BD7ADE" w:rsidP="00BD7ADE" w:rsidR="00A84AE9">
      <w:pPr>
        <w:shd w:fill="FFFFFF" w:color="auto" w:val="clear"/>
        <w:ind w:firstLine="708"/>
        <w:jc w:val="both"/>
        <w:rPr>
          <w:color w:val="222222"/>
        </w:rPr>
      </w:pPr>
      <w:r w:rsidRPr="00BD7ADE">
        <w:rPr>
          <w:color w:val="222222"/>
        </w:rPr>
        <w:t xml:space="preserve">Stečajni upravitelj je nakon završnog ročišta svojim podneskom od </w:t>
      </w:r>
      <w:r w:rsidR="00384446">
        <w:rPr>
          <w:color w:val="222222"/>
        </w:rPr>
        <w:t>24. listopada 2018.</w:t>
      </w:r>
      <w:r w:rsidRPr="00BD7ADE">
        <w:rPr>
          <w:color w:val="222222"/>
        </w:rPr>
        <w:t xml:space="preserve"> izvijestio da je okončao </w:t>
      </w:r>
      <w:r w:rsidR="00384446">
        <w:rPr>
          <w:color w:val="222222"/>
        </w:rPr>
        <w:t>sva plaćanja, zatvorio račun, a prethodno uplatio iznos od 5.059,20 kn na račun ovog Suda iz kojeg iznosa treba financirati trošak posebne pristojbe koja se plaća nakon zaključenja stečaja i izvršiti djelomično povrat sredstava koji je preostao kao djelomičan povrat uplaćenog predujma predlagatelju vođenja stečaja H-ABUDUCO.</w:t>
      </w:r>
      <w:r w:rsidRPr="00BD7ADE">
        <w:rPr>
          <w:color w:val="222222"/>
        </w:rPr>
        <w:t xml:space="preserve"> </w:t>
      </w:r>
    </w:p>
    <w:p w:rsidRDefault="00A84AE9" w:rsidP="00BD7ADE" w:rsidR="00A84AE9">
      <w:pPr>
        <w:shd w:fill="FFFFFF" w:color="auto" w:val="clear"/>
        <w:ind w:firstLine="708"/>
        <w:jc w:val="both"/>
        <w:rPr>
          <w:color w:val="222222"/>
        </w:rPr>
      </w:pPr>
    </w:p>
    <w:p w:rsidRDefault="0025686D" w:rsidP="00BD7ADE" w:rsidR="00BD7ADE" w:rsidRPr="00BD7ADE">
      <w:pPr>
        <w:shd w:fill="FFFFFF" w:color="auto" w:val="clear"/>
        <w:ind w:firstLine="708"/>
        <w:jc w:val="both"/>
        <w:rPr>
          <w:color w:val="222222"/>
        </w:rPr>
      </w:pPr>
      <w:r>
        <w:rPr>
          <w:color w:val="222222"/>
        </w:rPr>
        <w:t>Stoga je valjalo </w:t>
      </w:r>
      <w:r w:rsidR="00BD7ADE" w:rsidRPr="00BD7ADE">
        <w:rPr>
          <w:color w:val="222222"/>
        </w:rPr>
        <w:t xml:space="preserve">odlučiti kao u izreci ovog rješenja na temelju čl. </w:t>
      </w:r>
      <w:r>
        <w:rPr>
          <w:color w:val="222222"/>
        </w:rPr>
        <w:t>286 Stečajnog zakona NN 71/15 i dr.</w:t>
      </w:r>
    </w:p>
    <w:p w:rsidRDefault="00BD7ADE" w:rsidP="00BD7ADE" w:rsidR="00BD7ADE" w:rsidRPr="00BD7ADE">
      <w:pPr>
        <w:shd w:fill="FFFFFF" w:color="auto" w:val="clear"/>
        <w:ind w:firstLine="708"/>
        <w:jc w:val="both"/>
        <w:rPr>
          <w:color w:val="222222"/>
        </w:rPr>
      </w:pP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 </w:t>
      </w:r>
    </w:p>
    <w:p w:rsidRDefault="00BD7ADE" w:rsidP="00BD7ADE" w:rsidR="00BD7ADE" w:rsidRPr="00BD7ADE">
      <w:pPr>
        <w:shd w:fill="FFFFFF" w:color="auto" w:val="clear"/>
        <w:ind w:firstLine="708"/>
        <w:jc w:val="both"/>
        <w:rPr>
          <w:color w:val="222222"/>
        </w:rPr>
      </w:pPr>
      <w:r w:rsidRPr="00BD7ADE">
        <w:rPr>
          <w:color w:val="222222"/>
        </w:rPr>
        <w:t xml:space="preserve">U Slav. Brodu  </w:t>
      </w:r>
      <w:r w:rsidR="00A84AE9">
        <w:rPr>
          <w:color w:val="222222"/>
        </w:rPr>
        <w:t>31. listopada</w:t>
      </w:r>
      <w:r w:rsidR="0025686D">
        <w:rPr>
          <w:color w:val="222222"/>
        </w:rPr>
        <w:t xml:space="preserve"> 2018.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                                                                                               STEČAJNI SUDAC:</w:t>
      </w:r>
    </w:p>
    <w:p w:rsidRDefault="00BD7ADE" w:rsidP="00BD7ADE" w:rsidR="00BD7ADE" w:rsidRPr="00BD7ADE">
      <w:pPr>
        <w:jc w:val="both"/>
        <w:rPr>
          <w:color w:val="500050"/>
          <w:shd w:fill="FFFFFF" w:color="auto" w:val="clear"/>
        </w:rPr>
      </w:pPr>
      <w:r w:rsidRPr="00BD7ADE">
        <w:rPr>
          <w:color w:val="500050"/>
          <w:shd w:fill="FFFFFF" w:color="auto" w:val="clear"/>
        </w:rPr>
        <w:t> </w:t>
      </w:r>
    </w:p>
    <w:p w:rsidRDefault="00BD7ADE" w:rsidP="00BD7ADE" w:rsidR="00BD7ADE" w:rsidRPr="00BD7ADE">
      <w:pPr>
        <w:jc w:val="both"/>
        <w:rPr>
          <w:color w:val="500050"/>
          <w:shd w:fill="FFFFFF" w:color="auto" w:val="clear"/>
        </w:rPr>
      </w:pPr>
      <w:r w:rsidRPr="00BD7ADE">
        <w:rPr>
          <w:color w:val="500050"/>
          <w:shd w:fill="FFFFFF" w:color="auto" w:val="clear"/>
        </w:rPr>
        <w:t>                                                                                             Daniela Martini Maoduš</w:t>
      </w:r>
    </w:p>
    <w:p w:rsidRDefault="00BD7ADE" w:rsidP="00BD7ADE" w:rsidR="00BD7ADE" w:rsidRPr="00BD7ADE">
      <w:pPr>
        <w:jc w:val="both"/>
        <w:rPr>
          <w:color w:val="500050"/>
          <w:shd w:fill="FFFFFF" w:color="auto" w:val="clear"/>
        </w:rPr>
      </w:pPr>
      <w:r w:rsidRPr="00BD7ADE">
        <w:rPr>
          <w:color w:val="500050"/>
          <w:shd w:fill="FFFFFF" w:color="auto" w:val="clear"/>
        </w:rPr>
        <w:t> </w:t>
      </w:r>
    </w:p>
    <w:p w:rsidRDefault="00BD7ADE" w:rsidP="00BD7ADE" w:rsidR="00BD7ADE" w:rsidRPr="00BD7ADE">
      <w:pPr>
        <w:jc w:val="both"/>
        <w:rPr>
          <w:color w:val="500050"/>
          <w:shd w:fill="FFFFFF" w:color="auto" w:val="clear"/>
        </w:rPr>
      </w:pPr>
      <w:r w:rsidRPr="00BD7ADE">
        <w:rPr>
          <w:color w:val="500050"/>
          <w:shd w:fill="FFFFFF" w:color="auto" w:val="clear"/>
        </w:rPr>
        <w:t>NAPUTAK O PRAVNOM LIJEKU: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Protiv ovog rješenja može se izjaviti žalba u roku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od 8 dana od dana objave  na E oglasnoj ploči s tim da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rok za žalbu počinje teći protekom osmog dana od dana objave.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 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 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Dostaviti putem e oglasne ploče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- po pravomoćnosti dostaviti registru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 xml:space="preserve"> Spis u kal 17 dana</w:t>
      </w:r>
    </w:p>
    <w:p w:rsidRDefault="00BD7ADE" w:rsidP="00BD7ADE" w:rsidR="00BD7ADE" w:rsidRPr="00BD7ADE">
      <w:pPr>
        <w:rPr>
          <w:rFonts w:eastAsiaTheme="minorEastAsia"/>
        </w:rPr>
      </w:pPr>
    </w:p>
    <w:p w:rsidRDefault="00BD7ADE" w:rsidP="00BD7ADE" w:rsidR="00BD7ADE" w:rsidRPr="00BD7ADE">
      <w:pPr>
        <w:rPr>
          <w:rFonts w:eastAsiaTheme="minorHAnsi"/>
        </w:rPr>
      </w:pPr>
    </w:p>
    <w:p w:rsidRDefault="00BD7ADE" w:rsidP="00BD7ADE" w:rsidR="00BD7ADE" w:rsidRPr="00BD7ADE">
      <w:pPr>
        <w:pStyle w:val="SudSjedite"/>
      </w:pPr>
      <w:r w:rsidRPr="00BD7ADE">
        <w:tab/>
      </w:r>
    </w:p>
    <w:p w:rsidRDefault="005E15FD" w:rsidP="00BD7ADE" w:rsidR="005E15FD" w:rsidRPr="00BD7ADE">
      <w:pPr>
        <w:ind w:firstLine="708"/>
        <w:jc w:val="both"/>
      </w:pPr>
    </w:p>
    <w:sectPr w:rsidR="005E15FD" w:rsidRPr="00BD7AD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77DA"/>
    <w:rsid w:val="00063C81"/>
    <w:rsid w:val="001A5280"/>
    <w:rsid w:val="0025686D"/>
    <w:rsid w:val="0036059E"/>
    <w:rsid w:val="00384446"/>
    <w:rsid w:val="00393A6C"/>
    <w:rsid w:val="004B5EF7"/>
    <w:rsid w:val="005240A7"/>
    <w:rsid w:val="005E15FD"/>
    <w:rsid w:val="006373E8"/>
    <w:rsid w:val="00665BDB"/>
    <w:rsid w:val="0072749C"/>
    <w:rsid w:val="007A5160"/>
    <w:rsid w:val="009A0D9A"/>
    <w:rsid w:val="009C2E68"/>
    <w:rsid w:val="00A14855"/>
    <w:rsid w:val="00A67FB1"/>
    <w:rsid w:val="00A84AE9"/>
    <w:rsid w:val="00BD7ADE"/>
    <w:rsid w:val="00CB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77D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B77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77DA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240A7"/>
    <w:rPr>
      <w:color w:val="0000FF"/>
      <w:u w:val="single"/>
    </w:rPr>
  </w:style>
  <w:style w:customStyle="true" w:styleId="SudSjedite" w:type="paragraph">
    <w:name w:val="Sud_Sjedište"/>
    <w:basedOn w:val="Bezproreda"/>
    <w:rsid w:val="00BD7ADE"/>
    <w:pPr>
      <w:tabs>
        <w:tab w:pos="7088" w:val="left"/>
      </w:tabs>
      <w:contextualSpacing/>
    </w:pPr>
    <w:rPr>
      <w:noProof/>
    </w:rPr>
  </w:style>
  <w:style w:styleId="Bezproreda" w:type="paragraph">
    <w:name w:val="No Spacing"/>
    <w:uiPriority w:val="1"/>
    <w:qFormat/>
    <w:rsid w:val="00BD7AD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7F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F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F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F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F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77D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B77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77DA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240A7"/>
    <w:rPr>
      <w:color w:val="0000FF"/>
      <w:u w:val="single"/>
    </w:rPr>
  </w:style>
  <w:style w:customStyle="1" w:styleId="SudSjedite" w:type="paragraph">
    <w:name w:val="Sud_Sjedište"/>
    <w:basedOn w:val="Bezproreda"/>
    <w:rsid w:val="00BD7ADE"/>
    <w:pPr>
      <w:tabs>
        <w:tab w:pos="7088" w:val="left"/>
      </w:tabs>
      <w:contextualSpacing/>
    </w:pPr>
    <w:rPr>
      <w:noProof/>
    </w:rPr>
  </w:style>
  <w:style w:styleId="Bezproreda" w:type="paragraph">
    <w:name w:val="No Spacing"/>
    <w:uiPriority w:val="1"/>
    <w:qFormat/>
    <w:rsid w:val="00BD7AD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7F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F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F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F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F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0898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544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st-286/15  VEZAN NA st-327/16  I,II   ,  III dio u ref.</izvorni_sadrzaj>
    <derivirana_varijabla naziv="DomainObject.Predmet.PrimjedbaSuca_1">st-286/15  VEZAN NA st-327/16  I,II   ,  III dio u ref.</derivirana_varijabla>
  </DomainObject.Predmet.PrimjedbaSuca>
  <DomainObject.Predmet.ProtustrankaFormated>
    <izvorni_sadrzaj>  DOCA KOMERC d.o.o. za trgovinu, građevinarstvo i usluge</izvorni_sadrzaj>
    <derivirana_varijabla naziv="DomainObject.Predmet.ProtustrankaFormated_1">  DOCA KOMERC d.o.o. za trgovinu, građevinarstvo i usluge</derivirana_varijabla>
  </DomainObject.Predmet.ProtustrankaFormated>
  <DomainObject.Predmet.ProtustrankaFormatedOIB>
    <izvorni_sadrzaj>  DOCA KOMERC d.o.o. za trgovinu, građevinarstvo i usluge, OIB 01333304388</izvorni_sadrzaj>
    <derivirana_varijabla naziv="DomainObject.Predmet.ProtustrankaFormatedOIB_1">  DOCA KOMERC d.o.o. za trgovinu, građevinarstvo i usluge, OIB 01333304388</derivirana_varijabla>
  </DomainObject.Predmet.ProtustrankaFormatedOIB>
  <DomainObject.Predmet.ProtustrankaFormatedWithAdress>
    <izvorni_sadrzaj> DOCA KOMERC d.o.o. za trgovinu, građevinarstvo i usluge, Julija Domca 37, 35000 Slavonski Brod</izvorni_sadrzaj>
    <derivirana_varijabla naziv="DomainObject.Predmet.ProtustrankaFormatedWithAdress_1"> DOCA KOMERC d.o.o. za trgovinu, građevinarstvo i usluge, Julija Domca 37, 35000 Slavonski Brod</derivirana_varijabla>
  </DomainObject.Predmet.ProtustrankaFormatedWithAdress>
  <DomainObject.Predmet.ProtustrankaFormatedWithAdressOIB>
    <izvorni_sadrzaj> DOCA KOMERC d.o.o. za trgovinu, građevinarstvo i usluge, OIB 01333304388, Julija Domca 37, 35000 Slavonski Brod</izvorni_sadrzaj>
    <derivirana_varijabla naziv="DomainObject.Predmet.ProtustrankaFormatedWithAdressOIB_1"> DOCA KOMERC d.o.o. za trgovinu, građevinarstvo i usluge, OIB 01333304388, Julija Domca 37, 35000 Slavonski Brod</derivirana_varijabla>
  </DomainObject.Predmet.ProtustrankaFormatedWithAdressOIB>
  <DomainObject.Predmet.ProtustrankaWithAdress>
    <izvorni_sadrzaj>DOCA KOMERC d.o.o. za trgovinu, građevinarstvo i usluge Julija Domca 37, 35000 Slavonski Brod</izvorni_sadrzaj>
    <derivirana_varijabla naziv="DomainObject.Predmet.ProtustrankaWithAdress_1">DOCA KOMERC d.o.o. za trgovinu, građevinarstvo i usluge Julija Domca 37, 35000 Slavonski Brod</derivirana_varijabla>
  </DomainObject.Predmet.ProtustrankaWithAdress>
  <DomainObject.Predmet.ProtustrankaWithAdressOIB>
    <izvorni_sadrzaj>DOCA KOMERC d.o.o. za trgovinu, građevinarstvo i usluge, OIB 01333304388, Julija Domca 37, 35000 Slavonski Brod</izvorni_sadrzaj>
    <derivirana_varijabla naziv="DomainObject.Predmet.ProtustrankaWithAdressOIB_1">DOCA KOMERC d.o.o. za trgovinu, građevinarstvo i usluge, OIB 01333304388, Julija Domca 37, 35000 Slavonski Brod</derivirana_varijabla>
  </DomainObject.Predmet.ProtustrankaWithAdressOIB>
  <DomainObject.Predmet.ProtustrankaNazivFormated>
    <izvorni_sadrzaj>DOCA KOMERC d.o.o. za trgovinu, građevinarstvo i usluge</izvorni_sadrzaj>
    <derivirana_varijabla naziv="DomainObject.Predmet.ProtustrankaNazivFormated_1">DOCA KOMERC d.o.o. za trgovinu, građevinarstvo i usluge</derivirana_varijabla>
  </DomainObject.Predmet.ProtustrankaNazivFormated>
  <DomainObject.Predmet.ProtustrankaNazivFormatedOIB>
    <izvorni_sadrzaj>DOCA KOMERC d.o.o. za trgovinu, građevinarstvo i usluge, OIB 01333304388</izvorni_sadrzaj>
    <derivirana_varijabla naziv="DomainObject.Predmet.ProtustrankaNazivFormatedOIB_1">DOCA KOMERC d.o.o. za trgovinu, građevinarstvo i usluge, OIB 01333304388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 Slavonija i baranja , Slavonski Brod</izvorni_sadrzaj>
    <derivirana_varijabla naziv="DomainObject.Predmet.StrankaFormated_1">  RH MINISTARSTVO FINANCIJA POREZNA UPRAVA Područni ured  Slavonija i baranja , Slavonski Brod</derivirana_varijabla>
  </DomainObject.Predmet.StrankaFormated>
  <DomainObject.Predmet.StrankaFormatedOIB>
    <izvorni_sadrzaj>  RH MINISTARSTVO FINANCIJA POREZNA UPRAVA Područni ured  Slavonija i baranja , Slavonski Brod, OIB 18683136487</izvorni_sadrzaj>
    <derivirana_varijabla naziv="DomainObject.Predmet.StrankaFormatedOIB_1">  RH MINISTARSTVO FINANCIJA POREZNA UPRAVA Područni ured  Slavonija i baranja , Slavonski Brod, OIB 18683136487</derivirana_varijabla>
  </DomainObject.Predmet.StrankaFormatedOIB>
  <DomainObject.Predmet.StrankaFormatedWithAdress>
    <izvorni_sadrzaj> RH MINISTARSTVO FINANCIJA POREZNA UPRAVA Područni ured  Slavonija i baranja , Slavonski Brod</izvorni_sadrzaj>
    <derivirana_varijabla naziv="DomainObject.Predmet.StrankaFormatedWithAdress_1"> RH MINISTARSTVO FINANCIJA POREZNA UPRAVA Područni ured  Slavonija i baranja , Slavonski Brod</derivirana_varijabla>
  </DomainObject.Predmet.StrankaFormatedWithAdress>
  <DomainObject.Predmet.StrankaFormatedWithAdressOIB>
    <izvorni_sadrzaj> RH MINISTARSTVO FINANCIJA POREZNA UPRAVA Područni ured  Slavonija i baranja , Slavonski Brod, OIB 18683136487</izvorni_sadrzaj>
    <derivirana_varijabla naziv="DomainObject.Predmet.StrankaFormatedWithAdressOIB_1"> RH MINISTARSTVO FINANCIJA POREZNA UPRAVA Područni ured  Slavonija i baranja , Slavonski Brod, OIB 18683136487</derivirana_varijabla>
  </DomainObject.Predmet.StrankaFormatedWithAdressOIB>
  <DomainObject.Predmet.StrankaWithAdress>
    <izvorni_sadrzaj>RH MINISTARSTVO FINANCIJA POREZNA UPRAVA Područni ured  Slavonija i baranja , Slavonski Brod </izvorni_sadrzaj>
    <derivirana_varijabla naziv="DomainObject.Predmet.StrankaWithAdress_1">RH MINISTARSTVO FINANCIJA POREZNA UPRAVA Područni ured  Slavonija i baranja , Slavonski Brod </derivirana_varijabla>
  </DomainObject.Predmet.StrankaWithAdress>
  <DomainObject.Predmet.StrankaWithAdressOIB>
    <izvorni_sadrzaj>RH MINISTARSTVO FINANCIJA POREZNA UPRAVA Područni ured  Slavonija i baranja , Slavonski Brod, OIB 18683136487</izvorni_sadrzaj>
    <derivirana_varijabla naziv="DomainObject.Predmet.StrankaWithAdressOIB_1">RH MINISTARSTVO FINANCIJA POREZNA UPRAVA Područni ured  Slavonija i baranja , Slavonski Brod, OIB 18683136487</derivirana_varijabla>
  </DomainObject.Predmet.StrankaWithAdressOIB>
  <DomainObject.Predmet.StrankaNazivFormated>
    <izvorni_sadrzaj>RH MINISTARSTVO FINANCIJA POREZNA UPRAVA Područni ured  Slavonija i baranja , Slavonski Brod</izvorni_sadrzaj>
    <derivirana_varijabla naziv="DomainObject.Predmet.StrankaNazivFormated_1">RH MINISTARSTVO FINANCIJA POREZNA UPRAVA Područni ured  Slavonija i baranja , Slavonski Brod</derivirana_varijabla>
  </DomainObject.Predmet.StrankaNazivFormated>
  <DomainObject.Predmet.StrankaNazivFormatedOIB>
    <izvorni_sadrzaj>RH MINISTARSTVO FINANCIJA POREZNA UPRAVA Područni ured  Slavonija i baranja , Slavonski Brod, OIB 18683136487</izvorni_sadrzaj>
    <derivirana_varijabla naziv="DomainObject.Predmet.StrankaNazivFormatedOIB_1">RH MINISTARSTVO FINANCIJA POREZNA UPRAVA Područni ured  Slavonija i baranja ,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Područni ured  Slavonija i baranja , Slavonski Brod</item>
    </izvorni_sadrzaj>
    <derivirana_varijabla naziv="DomainObject.Predmet.StrankaListFormated_1">
      <item>RH MINISTARSTVO FINANCIJA POREZNA UPRAVA Područni ured  Slavonija i baranja , Slavonski Brod</item>
    </derivirana_varijabla>
  </DomainObject.Predmet.StrankaListFormated>
  <DomainObject.Predmet.StrankaListFormatedOIB>
    <izvorni_sadrzaj>
      <item>RH MINISTARSTVO FINANCIJA POREZNA UPRAVA Područni ured  Slavonija i baranja , Slavonski Brod, OIB 18683136487</item>
    </izvorni_sadrzaj>
    <derivirana_varijabla naziv="DomainObject.Predmet.StrankaListFormatedOIB_1">
      <item>RH MINISTARSTVO FINANCIJA POREZNA UPRAVA Područni ured  Slavonija i baranja , Slavonski Brod, OIB 18683136487</item>
    </derivirana_varijabla>
  </DomainObject.Predmet.StrankaListFormatedOIB>
  <DomainObject.Predmet.StrankaListFormatedWithAdress>
    <izvorni_sadrzaj>
      <item>RH MINISTARSTVO FINANCIJA POREZNA UPRAVA Područni ured  Slavonija i baranja , Slavonski Brod</item>
    </izvorni_sadrzaj>
    <derivirana_varijabla naziv="DomainObject.Predmet.StrankaListFormatedWithAdress_1">
      <item>RH MINISTARSTVO FINANCIJA POREZNA UPRAVA Područni ured  Slavonija i baranja , Slavonski Brod</item>
    </derivirana_varijabla>
  </DomainObject.Predmet.StrankaListFormatedWithAdress>
  <DomainObject.Predmet.StrankaListFormatedWithAdressOIB>
    <izvorni_sadrzaj>
      <item>RH MINISTARSTVO FINANCIJA POREZNA UPRAVA Područni ured  Slavonija i baranja , Slavonski Brod, OIB 18683136487</item>
    </izvorni_sadrzaj>
    <derivirana_varijabla naziv="DomainObject.Predmet.StrankaListFormatedWithAdressOIB_1">
      <item>RH MINISTARSTVO FINANCIJA POREZNA UPRAVA Područni ured  Slavonija i baranja , Slavonski Brod, OIB 18683136487</item>
    </derivirana_varijabla>
  </DomainObject.Predmet.StrankaListFormatedWithAdressOIB>
  <DomainObject.Predmet.StrankaListNazivFormated>
    <izvorni_sadrzaj>
      <item>RH MINISTARSTVO FINANCIJA POREZNA UPRAVA Područni ured  Slavonija i baranja , Slavonski Brod</item>
    </izvorni_sadrzaj>
    <derivirana_varijabla naziv="DomainObject.Predmet.StrankaListNazivFormated_1">
      <item>RH MINISTARSTVO FINANCIJA POREZNA UPRAVA Područni ured  Slavonija i baranja , Slavonski Brod</item>
    </derivirana_varijabla>
  </DomainObject.Predmet.StrankaListNazivFormated>
  <DomainObject.Predmet.StrankaListNazivFormatedOIB>
    <izvorni_sadrzaj>
      <item>RH MINISTARSTVO FINANCIJA POREZNA UPRAVA Područni ured  Slavonija i baranja , Slavonski Brod, OIB 18683136487</item>
    </izvorni_sadrzaj>
    <derivirana_varijabla naziv="DomainObject.Predmet.StrankaListNazivFormatedOIB_1">
      <item>RH MINISTARSTVO FINANCIJA POREZNA UPRAVA Područni ured  Slavonija i baranja , Slavonski Brod, OIB 18683136487</item>
    </derivirana_varijabla>
  </DomainObject.Predmet.StrankaListNazivFormatedOIB>
  <DomainObject.Predmet.ProtuStrankaListFormated>
    <izvorni_sadrzaj>
      <item>DOCA KOMERC d.o.o. za trgovinu, građevinarstvo i usluge</item>
    </izvorni_sadrzaj>
    <derivirana_varijabla naziv="DomainObject.Predmet.ProtuStrankaListFormated_1">
      <item>DOCA KOMERC d.o.o. za trgovinu, građevinarstvo i usluge</item>
    </derivirana_varijabla>
  </DomainObject.Predmet.ProtuStrankaListFormated>
  <DomainObject.Predmet.ProtuStrankaListFormatedOIB>
    <izvorni_sadrzaj>
      <item>DOCA KOMERC d.o.o. za trgovinu, građevinarstvo i usluge, OIB 01333304388</item>
    </izvorni_sadrzaj>
    <derivirana_varijabla naziv="DomainObject.Predmet.ProtuStrankaListFormatedOIB_1">
      <item>DOCA KOMERC d.o.o. za trgovinu, građevinarstvo i usluge, OIB 01333304388</item>
    </derivirana_varijabla>
  </DomainObject.Predmet.ProtuStrankaListFormatedOIB>
  <DomainObject.Predmet.ProtuStrankaListFormatedWithAdress>
    <izvorni_sadrzaj>
      <item>DOCA KOMERC d.o.o. za trgovinu, građevinarstvo i usluge, Julija Domca 37, 35000 Slavonski Brod</item>
    </izvorni_sadrzaj>
    <derivirana_varijabla naziv="DomainObject.Predmet.ProtuStrankaListFormatedWithAdress_1">
      <item>DOCA KOMERC d.o.o. za trgovinu, građevinarstvo i usluge, Julija Domca 37, 35000 Slavonski Brod</item>
    </derivirana_varijabla>
  </DomainObject.Predmet.ProtuStrankaListFormatedWithAdress>
  <DomainObject.Predmet.ProtuStrankaListFormatedWithAdressOIB>
    <izvorni_sadrzaj>
      <item>DOCA KOMERC d.o.o. za trgovinu, građevinarstvo i usluge, OIB 01333304388, Julija Domca 37, 35000 Slavonski Brod</item>
    </izvorni_sadrzaj>
    <derivirana_varijabla naziv="DomainObject.Predmet.ProtuStrankaListFormatedWithAdressOIB_1">
      <item>DOCA KOMERC d.o.o. za trgovinu, građevinarstvo i usluge, OIB 01333304388, Julija Domca 37, 35000 Slavonski Brod</item>
    </derivirana_varijabla>
  </DomainObject.Predmet.ProtuStrankaListFormatedWithAdressOIB>
  <DomainObject.Predmet.ProtuStrankaListNazivFormated>
    <izvorni_sadrzaj>
      <item>DOCA KOMERC d.o.o. za trgovinu, građevinarstvo i usluge</item>
    </izvorni_sadrzaj>
    <derivirana_varijabla naziv="DomainObject.Predmet.ProtuStrankaListNazivFormated_1">
      <item>DOCA KOMERC d.o.o. za trgovinu, građevinarstvo i usluge</item>
    </derivirana_varijabla>
  </DomainObject.Predmet.ProtuStrankaListNazivFormated>
  <DomainObject.Predmet.ProtuStrankaListNazivFormatedOIB>
    <izvorni_sadrzaj>
      <item>DOCA KOMERC d.o.o. za trgovinu, građevinarstvo i usluge, OIB 01333304388</item>
    </izvorni_sadrzaj>
    <derivirana_varijabla naziv="DomainObject.Predmet.ProtuStrankaListNazivFormatedOIB_1">
      <item>DOCA KOMERC d.o.o. za trgovinu, građevinarstvo i usluge, OIB 01333304388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 Slavonija i baranja , Slavonski Brod</izvorni_sadrzaj>
    <derivirana_varijabla naziv="DomainObject.Predmet.StrankaIDrugi_1">RH MINISTARSTVO FINANCIJA POREZNA UPRAVA Područni ured  Slavonija i baranja , Slavonski Brod</derivirana_varijabla>
  </DomainObject.Predmet.StrankaIDrugi>
  <DomainObject.Predmet.ProtustrankaIDrugi>
    <izvorni_sadrzaj>DOCA KOMERC d.o.o. za trgovinu, građevinarstvo i usluge</izvorni_sadrzaj>
    <derivirana_varijabla naziv="DomainObject.Predmet.ProtustrankaIDrugi_1">DOCA KOMERC d.o.o. za trgovinu, građevinarstvo i usluge</derivirana_varijabla>
  </DomainObject.Predmet.ProtustrankaIDrugi>
  <DomainObject.Predmet.StrankaIDrugiAdressOIB>
    <izvorni_sadrzaj>RH MINISTARSTVO FINANCIJA POREZNA UPRAVA Područni ured  Slavonija i baranja , Slavonski Brod, OIB 18683136487</izvorni_sadrzaj>
    <derivirana_varijabla naziv="DomainObject.Predmet.StrankaIDrugiAdressOIB_1">RH MINISTARSTVO FINANCIJA POREZNA UPRAVA Područni ured  Slavonija i baranja , Slavonski Brod, OIB 18683136487</derivirana_varijabla>
  </DomainObject.Predmet.StrankaIDrugiAdressOIB>
  <DomainObject.Predmet.ProtustrankaIDrugiAdressOIB>
    <izvorni_sadrzaj>DOCA KOMERC d.o.o. za trgovinu, građevinarstvo i usluge, OIB 01333304388, Julija Domca 37, 35000 Slavonski Brod</izvorni_sadrzaj>
    <derivirana_varijabla naziv="DomainObject.Predmet.ProtustrankaIDrugiAdressOIB_1">DOCA KOMERC d.o.o. za trgovinu, građevinarstvo i usluge, OIB 01333304388, Julija Domca 37,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DOCA KOMERC d.o.o. za trgovinu, građevinarstvo i usluge</item>
      <item>RH MINISTARSTVO FINANCIJA POREZNA UPRAVA Područni ured  Slavonija i baranja , Slavonski Brod</item>
    </izvorni_sadrzaj>
    <derivirana_varijabla naziv="DomainObject.Predmet.SudioniciListNaziv_1">
      <item>DOCA KOMERC d.o.o. za trgovinu, građevinarstvo i usluge</item>
      <item>RH MINISTARSTVO FINANCIJA POREZNA UPRAVA Područni ured  Slavonija i baranja , Slavonski Brod</item>
    </derivirana_varijabla>
  </DomainObject.Predmet.SudioniciListNaziv>
  <DomainObject.Predmet.SudioniciListAdressOIB>
    <izvorni_sadrzaj>
      <item>DOCA KOMERC d.o.o. za trgovinu, građevinarstvo i usluge, OIB 01333304388, Julija Domca 37,35000 Slavonski Brod</item>
      <item>RH MINISTARSTVO FINANCIJA POREZNA UPRAVA Područni ured  Slavonija i baranja , Slavonski Brod, OIB 18683136487</item>
    </izvorni_sadrzaj>
    <derivirana_varijabla naziv="DomainObject.Predmet.SudioniciListAdressOIB_1">
      <item>DOCA KOMERC d.o.o. za trgovinu, građevinarstvo i usluge, OIB 01333304388, Julija Domca 37,35000 Slavonski Brod</item>
      <item>RH MINISTARSTVO FINANCIJA POREZNA UPRAVA Područni ured  Slavonija i baranja , Slavonski Brod,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01333304388</item>
      <item>, OIB 18683136487</item>
    </izvorni_sadrzaj>
    <derivirana_varijabla naziv="DomainObject.Predmet.SudioniciListNazivOIB_1">
      <item>, OIB 01333304388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listopada 2018.</izvorni_sadrzaj>
    <derivirana_varijabla naziv="DomainObject.Predmet.DatumZadnjeOdrzaneSudskeRadnje_1">15. listopada 2018.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St-327/2016-80</izvorni_sadrzaj>
    <derivirana_varijabla naziv="DomainObject.PredzadnjaOdlukaIzPredmeta.Oznaka_1">St-327/2016-80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527</properties:Words>
  <properties:Characters>2811</properties:Characters>
  <properties:Lines>84</properties:Lines>
  <properties:Paragraphs>32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2018-10-31T10:01:00Z</dcterms:created>
  <dc:creator>wsadmin</dc:creator>
  <cp:lastModifiedBy>wsadmin</cp:lastModifiedBy>
  <cp:lastPrinted>2018-10-31T10:38:00Z</cp:lastPrinted>
  <dcterms:modified xmlns:xsi="http://www.w3.org/2001/XMLSchema-instance" xsi:type="dcterms:W3CDTF">2018-10-31T10:40:00Z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(DOCA ZAKLJUČEN STEČ. POSTUPAK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