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69a1" w14:paraId="58869a1" w:rsidRDefault="00FC632C" w:rsidP="00FC632C" w:rsidR="00FC632C">
      <w:pPr>
        <w:ind w:firstLine="708"/>
        <w15:collapsed w:val="false"/>
        <w:rPr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</w:r>
    </w:p>
    <w:p w:rsidRDefault="00FC632C" w:rsidP="00FC632C" w:rsidR="00FC632C">
      <w:pPr>
        <w:pStyle w:val="Naslov1"/>
        <w:jc w:val="both"/>
        <w:rPr>
          <w:sz w:val="4"/>
          <w:szCs w:val="4"/>
        </w:rPr>
      </w:pPr>
    </w:p>
    <w:p w:rsidRDefault="00FC632C" w:rsidP="00FC632C" w:rsidR="00FC632C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FC632C" w:rsidP="00FC632C" w:rsidR="00FC632C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C632C" w:rsidP="00FC632C" w:rsidR="00FC632C">
      <w:pPr>
        <w:rPr>
          <w:lang w:val="hr-HR"/>
        </w:rPr>
      </w:pPr>
      <w:r>
        <w:rPr>
          <w:lang w:val="hr-HR"/>
        </w:rPr>
        <w:t>Split, Sukoišanska 6</w:t>
      </w:r>
    </w:p>
    <w:p w:rsidRDefault="00FC632C" w:rsidP="00FC632C" w:rsidR="00FC632C">
      <w:pPr>
        <w:rPr>
          <w:lang w:val="hr-HR"/>
        </w:rPr>
      </w:pPr>
    </w:p>
    <w:p w:rsidRDefault="00FC632C" w:rsidP="00FC632C" w:rsidR="00FC632C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FC632C" w:rsidP="00FC632C" w:rsidR="00FC632C">
      <w:pPr>
        <w:rPr>
          <w:lang w:eastAsia="hr-HR" w:val="hr-HR"/>
        </w:rPr>
      </w:pPr>
    </w:p>
    <w:p w:rsidRDefault="00FC632C" w:rsidP="00FC632C" w:rsidR="00FC632C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FC632C" w:rsidP="00FC632C" w:rsidR="00FC632C">
      <w:pPr>
        <w:jc w:val="both"/>
        <w:rPr>
          <w:lang w:val="hr-HR"/>
        </w:rPr>
      </w:pPr>
    </w:p>
    <w:p w:rsidRDefault="00FC632C" w:rsidP="00FC632C" w:rsidR="00FC632C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sutkinji Ani Golub Gruić,</w:t>
      </w:r>
      <w:r>
        <w:rPr>
          <w:lang w:val="hr-HR"/>
        </w:rPr>
        <w:t xml:space="preserve"> u postupku </w:t>
      </w:r>
      <w:r w:rsidRPr="00C56624">
        <w:rPr>
          <w:lang w:val="hr-HR"/>
        </w:rPr>
        <w:t>povodom zahtjeva FINANCIJSKE AGENCIJE, Regionalni centar Split, Podružnica Split, Mažuranićevo šetalište 24B, OIB: 85821130368, za provedbu skraćenog stečajnog postu</w:t>
      </w:r>
      <w:r w:rsidR="00201A02" w:rsidRPr="00C56624">
        <w:rPr>
          <w:lang w:val="hr-HR"/>
        </w:rPr>
        <w:t>pka</w:t>
      </w:r>
      <w:r w:rsidR="00201A02">
        <w:rPr>
          <w:lang w:val="hr-HR"/>
        </w:rPr>
        <w:t xml:space="preserve"> nad dužnikom</w:t>
      </w:r>
      <w:r w:rsidR="00FB53B2">
        <w:rPr>
          <w:lang w:val="hr-HR"/>
        </w:rPr>
        <w:t xml:space="preserve"> </w:t>
      </w:r>
      <w:r w:rsidR="004F6ED1">
        <w:rPr>
          <w:lang w:val="hr-HR"/>
        </w:rPr>
        <w:t xml:space="preserve">SOBRIUS d.o.o. Split, Mandalinski put 17, OIB: </w:t>
      </w:r>
      <w:r w:rsidR="004F6ED1" w:rsidRPr="004F6ED1">
        <w:rPr>
          <w:lang w:val="hr-HR"/>
        </w:rPr>
        <w:t>58661207537</w:t>
      </w:r>
      <w:r w:rsidR="0073678E">
        <w:rPr>
          <w:lang w:val="hr-HR"/>
        </w:rPr>
        <w:t xml:space="preserve">, </w:t>
      </w:r>
      <w:r w:rsidR="00201A02">
        <w:rPr>
          <w:lang w:val="hr-HR"/>
        </w:rPr>
        <w:t xml:space="preserve">odlučujući o </w:t>
      </w:r>
      <w:r>
        <w:rPr>
          <w:lang w:val="hr-HR"/>
        </w:rPr>
        <w:t>žalbi stečajnog dužnika protiv rješenja Trgovačkog suda u Splitu</w:t>
      </w:r>
      <w:r w:rsidR="00A64F22">
        <w:rPr>
          <w:lang w:val="hr-HR"/>
        </w:rPr>
        <w:t xml:space="preserve"> poslovni broj 21. St-</w:t>
      </w:r>
      <w:r w:rsidR="004F6ED1">
        <w:rPr>
          <w:lang w:val="hr-HR"/>
        </w:rPr>
        <w:t>386</w:t>
      </w:r>
      <w:r w:rsidR="0073678E">
        <w:rPr>
          <w:lang w:val="hr-HR"/>
        </w:rPr>
        <w:t>/2017</w:t>
      </w:r>
      <w:r w:rsidR="00A64F22">
        <w:rPr>
          <w:lang w:val="hr-HR"/>
        </w:rPr>
        <w:t xml:space="preserve"> od </w:t>
      </w:r>
      <w:r w:rsidR="004F6ED1">
        <w:rPr>
          <w:lang w:val="hr-HR"/>
        </w:rPr>
        <w:t>6. lipnja</w:t>
      </w:r>
      <w:r>
        <w:rPr>
          <w:lang w:val="hr-HR"/>
        </w:rPr>
        <w:t xml:space="preserve"> 201</w:t>
      </w:r>
      <w:r w:rsidR="0073678E">
        <w:rPr>
          <w:lang w:val="hr-HR"/>
        </w:rPr>
        <w:t>7</w:t>
      </w:r>
      <w:r>
        <w:rPr>
          <w:lang w:val="hr-HR"/>
        </w:rPr>
        <w:t>. godine</w:t>
      </w:r>
      <w:r w:rsidR="00D1483F">
        <w:rPr>
          <w:lang w:val="hr-HR"/>
        </w:rPr>
        <w:t>, dan</w:t>
      </w:r>
      <w:r w:rsidR="00A64F22">
        <w:rPr>
          <w:lang w:val="hr-HR"/>
        </w:rPr>
        <w:t xml:space="preserve">a </w:t>
      </w:r>
      <w:r w:rsidR="002C5BA8">
        <w:rPr>
          <w:lang w:val="hr-HR"/>
        </w:rPr>
        <w:t>29</w:t>
      </w:r>
      <w:r w:rsidR="0073678E">
        <w:rPr>
          <w:lang w:val="hr-HR"/>
        </w:rPr>
        <w:t>. lipnja 2017</w:t>
      </w:r>
      <w:r>
        <w:rPr>
          <w:lang w:val="hr-HR"/>
        </w:rPr>
        <w:t>. godine</w:t>
      </w:r>
    </w:p>
    <w:p w:rsidRDefault="00FC632C" w:rsidP="002C5BA8" w:rsidR="00FC632C">
      <w:pPr>
        <w:pStyle w:val="Tijeloteksta"/>
        <w:spacing w:after="240" w:before="240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632C" w:rsidP="00FC632C" w:rsidR="00FC632C">
      <w:pPr>
        <w:pStyle w:val="Tijeloteksta"/>
        <w:rPr>
          <w:lang w:val="hr-HR"/>
        </w:rPr>
      </w:pPr>
      <w:r>
        <w:rPr>
          <w:lang w:val="hr-HR"/>
        </w:rPr>
        <w:tab/>
        <w:t>Odbija se kao neosnovana žalba stečajnog dužnika i potvrđuje rješenje Trgovačkog suda u</w:t>
      </w:r>
      <w:r w:rsidR="002C5BA8">
        <w:rPr>
          <w:lang w:val="hr-HR"/>
        </w:rPr>
        <w:t xml:space="preserve"> </w:t>
      </w:r>
      <w:r w:rsidR="00A64F22">
        <w:rPr>
          <w:lang w:val="hr-HR"/>
        </w:rPr>
        <w:t xml:space="preserve">Splitu poslovni broj </w:t>
      </w:r>
      <w:r w:rsidR="004F6ED1" w:rsidRPr="004F6ED1">
        <w:rPr>
          <w:lang w:val="hr-HR"/>
        </w:rPr>
        <w:t>21. St-386/2017 od 6. lipnja 2017. godine</w:t>
      </w:r>
      <w:r>
        <w:rPr>
          <w:lang w:val="hr-HR"/>
        </w:rPr>
        <w:t xml:space="preserve">. </w:t>
      </w:r>
    </w:p>
    <w:p w:rsidRDefault="00FC632C" w:rsidP="002C5BA8" w:rsidR="00FC632C">
      <w:pPr>
        <w:pStyle w:val="Tijeloteksta"/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632C" w:rsidP="00FC632C" w:rsidR="00FC632C">
      <w:pPr>
        <w:pStyle w:val="Tijeloteksta"/>
        <w:ind w:firstLine="708"/>
        <w:rPr>
          <w:lang w:val="hr-HR"/>
        </w:rPr>
      </w:pPr>
      <w:r>
        <w:rPr>
          <w:lang w:val="hr-HR"/>
        </w:rPr>
        <w:t>Pobijanim rješenjem Trgovačkog suda u</w:t>
      </w:r>
      <w:r w:rsidR="00441D38">
        <w:rPr>
          <w:lang w:val="hr-HR"/>
        </w:rPr>
        <w:t xml:space="preserve"> </w:t>
      </w:r>
      <w:r w:rsidR="00A64F22">
        <w:rPr>
          <w:lang w:val="hr-HR"/>
        </w:rPr>
        <w:t xml:space="preserve">Splitu poslovni broj </w:t>
      </w:r>
      <w:r w:rsidR="004F6ED1" w:rsidRPr="004F6ED1">
        <w:rPr>
          <w:lang w:val="hr-HR"/>
        </w:rPr>
        <w:t xml:space="preserve">21. St-386/2017 od 6. lipnja 2017. </w:t>
      </w:r>
      <w:r w:rsidR="004F6ED1" w:rsidRPr="00441D38">
        <w:rPr>
          <w:lang w:val="hr-HR"/>
        </w:rPr>
        <w:t>godine</w:t>
      </w:r>
      <w:r w:rsidR="00A62584" w:rsidRPr="00441D38">
        <w:rPr>
          <w:lang w:val="hr-HR"/>
        </w:rPr>
        <w:t xml:space="preserve"> </w:t>
      </w:r>
      <w:r w:rsidR="003105BC" w:rsidRPr="00441D38">
        <w:rPr>
          <w:lang w:val="hr-HR"/>
        </w:rPr>
        <w:t>(donesenim po sudskom savjetniku)</w:t>
      </w:r>
      <w:r w:rsidR="003105BC">
        <w:rPr>
          <w:lang w:val="hr-HR"/>
        </w:rPr>
        <w:t xml:space="preserve"> </w:t>
      </w:r>
      <w:r>
        <w:rPr>
          <w:lang w:val="hr-HR"/>
        </w:rPr>
        <w:t xml:space="preserve">otvoren je skraćeni stečajni postupak nad </w:t>
      </w:r>
      <w:r w:rsidRPr="006749F5">
        <w:rPr>
          <w:lang w:val="hr-HR"/>
        </w:rPr>
        <w:t xml:space="preserve">dužnikom </w:t>
      </w:r>
      <w:r w:rsidR="0073678E">
        <w:rPr>
          <w:lang w:val="hr-HR"/>
        </w:rPr>
        <w:t>Zvučni val d.o.o. Vis</w:t>
      </w:r>
      <w:r w:rsidR="00FB53B2">
        <w:rPr>
          <w:lang w:val="hr-HR"/>
        </w:rPr>
        <w:t xml:space="preserve"> </w:t>
      </w:r>
      <w:r w:rsidRPr="006749F5">
        <w:rPr>
          <w:lang w:val="hr-HR"/>
        </w:rPr>
        <w:t>(točka I. izreke), za stečajnog upravitelja</w:t>
      </w:r>
      <w:r>
        <w:rPr>
          <w:lang w:val="hr-HR"/>
        </w:rPr>
        <w:t xml:space="preserve"> je imenovan</w:t>
      </w:r>
      <w:r w:rsidR="00A62584">
        <w:rPr>
          <w:lang w:val="hr-HR"/>
        </w:rPr>
        <w:t xml:space="preserve"> </w:t>
      </w:r>
      <w:r w:rsidR="004F6ED1">
        <w:rPr>
          <w:lang w:val="hr-HR"/>
        </w:rPr>
        <w:t xml:space="preserve">Danko Šinka </w:t>
      </w:r>
      <w:r w:rsidR="0029743C">
        <w:rPr>
          <w:lang w:val="hr-HR"/>
        </w:rPr>
        <w:t xml:space="preserve"> iz Zagreba </w:t>
      </w:r>
      <w:r>
        <w:rPr>
          <w:lang w:val="hr-HR"/>
        </w:rPr>
        <w:t>(točka II. izreke), zaključen je skraćeni stečajni postupak</w:t>
      </w:r>
      <w:r>
        <w:t xml:space="preserve"> (</w:t>
      </w:r>
      <w:r>
        <w:rPr>
          <w:lang w:val="hr-HR"/>
        </w:rPr>
        <w:t>točka III. izreke) te je određeno da će nakon pravomoćnosti rješenja dužnik biti brisan iz sudskog registra</w:t>
      </w:r>
      <w:r>
        <w:t xml:space="preserve"> (</w:t>
      </w:r>
      <w:r>
        <w:rPr>
          <w:lang w:val="hr-HR"/>
        </w:rPr>
        <w:t>točka IV. izreke).</w:t>
      </w:r>
    </w:p>
    <w:p w:rsidRDefault="00FC632C" w:rsidP="002C5BA8" w:rsidR="00AC1F97">
      <w:pPr>
        <w:pStyle w:val="Tijeloteksta"/>
        <w:spacing w:before="200"/>
        <w:ind w:firstLine="709"/>
        <w:rPr>
          <w:lang w:val="hr-HR"/>
        </w:rPr>
      </w:pPr>
      <w:r>
        <w:rPr>
          <w:lang w:val="hr-HR"/>
        </w:rPr>
        <w:t xml:space="preserve"> Iz obrazloženja pobijanog rješenja proizlazi da je sud proveo postupak po zahtjevu za provedbu skraćenog </w:t>
      </w:r>
      <w:r w:rsidRPr="006749F5">
        <w:rPr>
          <w:lang w:val="hr-HR"/>
        </w:rPr>
        <w:t>stečajnog postupka Financijske agencije</w:t>
      </w:r>
      <w:r w:rsidR="008232BF" w:rsidRPr="006749F5">
        <w:rPr>
          <w:lang w:val="hr-HR"/>
        </w:rPr>
        <w:t>,</w:t>
      </w:r>
      <w:r w:rsidR="00A64F22" w:rsidRPr="006749F5">
        <w:rPr>
          <w:lang w:val="hr-HR"/>
        </w:rPr>
        <w:t xml:space="preserve"> Regionalnog centra Split, od </w:t>
      </w:r>
      <w:r w:rsidR="004F6ED1">
        <w:rPr>
          <w:lang w:val="hr-HR"/>
        </w:rPr>
        <w:t>23</w:t>
      </w:r>
      <w:r w:rsidR="0029743C">
        <w:rPr>
          <w:lang w:val="hr-HR"/>
        </w:rPr>
        <w:t>. ožujka 2017. g</w:t>
      </w:r>
      <w:r w:rsidRPr="006749F5">
        <w:rPr>
          <w:lang w:val="hr-HR"/>
        </w:rPr>
        <w:t xml:space="preserve">odine, </w:t>
      </w:r>
      <w:r w:rsidR="008C5221" w:rsidRPr="006749F5">
        <w:rPr>
          <w:lang w:val="hr-HR"/>
        </w:rPr>
        <w:t xml:space="preserve">a </w:t>
      </w:r>
      <w:r w:rsidRPr="006749F5">
        <w:rPr>
          <w:lang w:val="hr-HR"/>
        </w:rPr>
        <w:t>s obzirom na činjenic</w:t>
      </w:r>
      <w:r w:rsidR="008C5221" w:rsidRPr="006749F5">
        <w:rPr>
          <w:lang w:val="hr-HR"/>
        </w:rPr>
        <w:t>e</w:t>
      </w:r>
      <w:r w:rsidRPr="006749F5">
        <w:rPr>
          <w:lang w:val="hr-HR"/>
        </w:rPr>
        <w:t xml:space="preserve"> da</w:t>
      </w:r>
      <w:r>
        <w:rPr>
          <w:lang w:val="hr-HR"/>
        </w:rPr>
        <w:t xml:space="preserve"> je dužnik na dan </w:t>
      </w:r>
      <w:r w:rsidR="004F6ED1">
        <w:rPr>
          <w:lang w:val="hr-HR"/>
        </w:rPr>
        <w:t>16</w:t>
      </w:r>
      <w:r w:rsidR="0029743C">
        <w:rPr>
          <w:lang w:val="hr-HR"/>
        </w:rPr>
        <w:t>. ožujka 2017</w:t>
      </w:r>
      <w:r>
        <w:rPr>
          <w:lang w:val="hr-HR"/>
        </w:rPr>
        <w:t xml:space="preserve">. godine imao evidentirane neizvršene osnove za </w:t>
      </w:r>
      <w:r w:rsidRPr="006749F5">
        <w:rPr>
          <w:lang w:val="hr-HR"/>
        </w:rPr>
        <w:t xml:space="preserve">plaćanje </w:t>
      </w:r>
      <w:r w:rsidR="00A64F22" w:rsidRPr="006749F5">
        <w:rPr>
          <w:lang w:val="hr-HR"/>
        </w:rPr>
        <w:t xml:space="preserve">u neprekinutom razdoblju od </w:t>
      </w:r>
      <w:r w:rsidR="0029743C">
        <w:rPr>
          <w:lang w:val="hr-HR"/>
        </w:rPr>
        <w:t>120</w:t>
      </w:r>
      <w:r w:rsidR="00A64F22" w:rsidRPr="006749F5">
        <w:rPr>
          <w:lang w:val="hr-HR"/>
        </w:rPr>
        <w:t xml:space="preserve"> dana u ukupnom iznosu od </w:t>
      </w:r>
      <w:r w:rsidR="004F6ED1">
        <w:rPr>
          <w:lang w:val="hr-HR"/>
        </w:rPr>
        <w:t>6.809,75</w:t>
      </w:r>
      <w:r w:rsidRPr="006749F5">
        <w:rPr>
          <w:lang w:val="hr-HR"/>
        </w:rPr>
        <w:t xml:space="preserve"> kn </w:t>
      </w:r>
      <w:r w:rsidR="008C5221" w:rsidRPr="006749F5">
        <w:rPr>
          <w:lang w:val="hr-HR"/>
        </w:rPr>
        <w:t xml:space="preserve">i </w:t>
      </w:r>
      <w:r w:rsidRPr="006749F5">
        <w:rPr>
          <w:lang w:val="hr-HR"/>
        </w:rPr>
        <w:t xml:space="preserve">da prema podacima dostavljenim od Hrvatskog zavoda za mirovinsko osiguranje dužnik nema zaposlenih. </w:t>
      </w:r>
      <w:r w:rsidR="00336C98" w:rsidRPr="006749F5">
        <w:rPr>
          <w:lang w:val="hr-HR"/>
        </w:rPr>
        <w:t xml:space="preserve">Po utvrđenju </w:t>
      </w:r>
      <w:r w:rsidRPr="006749F5">
        <w:rPr>
          <w:lang w:val="hr-HR"/>
        </w:rPr>
        <w:t xml:space="preserve">da su ispunjene pretpostavke za provedbu skraćenog stečajnog postupka sukladno odredbi čl. 428. Stečajnog zakona (“Narodne novine” broj 71/15; u daljnjem tekstu: SZ)  </w:t>
      </w:r>
      <w:r w:rsidR="006749F5" w:rsidRPr="006749F5">
        <w:rPr>
          <w:lang w:val="hr-HR"/>
        </w:rPr>
        <w:t>s</w:t>
      </w:r>
      <w:r w:rsidR="00336C98" w:rsidRPr="006749F5">
        <w:rPr>
          <w:lang w:val="hr-HR"/>
        </w:rPr>
        <w:t xml:space="preserve">ud </w:t>
      </w:r>
      <w:r w:rsidRPr="006749F5">
        <w:rPr>
          <w:lang w:val="hr-HR"/>
        </w:rPr>
        <w:t xml:space="preserve">je objavio oglas sukladno odredbi čl. 430. SZ-a. Kako u rokovima propisanim odredbom čl. 431. SZ-a osobe ovlaštene za zastupanje dužnika po zakonu nisu podnijele popis imovine i obveza dužnika, a u roku od 45 dana od objave oglasa ni jedan vjerovnik nije predložio otvaranje stečajnog postupka, </w:t>
      </w:r>
      <w:r w:rsidR="00556615" w:rsidRPr="006749F5">
        <w:rPr>
          <w:lang w:val="hr-HR"/>
        </w:rPr>
        <w:t xml:space="preserve">to </w:t>
      </w:r>
      <w:r w:rsidRPr="006749F5">
        <w:rPr>
          <w:lang w:val="hr-HR"/>
        </w:rPr>
        <w:t xml:space="preserve">je sukladno odredbi čl. 431. st. 2. SZ-a </w:t>
      </w:r>
      <w:r w:rsidR="006749F5" w:rsidRPr="006749F5">
        <w:rPr>
          <w:lang w:val="hr-HR"/>
        </w:rPr>
        <w:t>s</w:t>
      </w:r>
      <w:r w:rsidR="00256C98" w:rsidRPr="006749F5">
        <w:rPr>
          <w:lang w:val="hr-HR"/>
        </w:rPr>
        <w:t xml:space="preserve">ud </w:t>
      </w:r>
      <w:r w:rsidRPr="006749F5">
        <w:rPr>
          <w:lang w:val="hr-HR"/>
        </w:rPr>
        <w:t>po službenoj dužnosti donio rješenje o otvaranju i zaključen</w:t>
      </w:r>
      <w:r w:rsidR="000507F7" w:rsidRPr="006749F5">
        <w:rPr>
          <w:lang w:val="hr-HR"/>
        </w:rPr>
        <w:t>ju skraćenog stečajnog postupka.</w:t>
      </w:r>
    </w:p>
    <w:p w:rsidRDefault="00FC632C" w:rsidP="002C5BA8" w:rsidR="0029743C">
      <w:pPr>
        <w:pStyle w:val="Tijeloteksta"/>
        <w:spacing w:before="200"/>
        <w:ind w:firstLine="709"/>
        <w:rPr>
          <w:lang w:val="hr-HR"/>
        </w:rPr>
      </w:pPr>
      <w:r>
        <w:rPr>
          <w:lang w:val="hr-HR"/>
        </w:rPr>
        <w:t xml:space="preserve">Protiv tog </w:t>
      </w:r>
      <w:r w:rsidRPr="006749F5">
        <w:rPr>
          <w:lang w:val="hr-HR"/>
        </w:rPr>
        <w:t xml:space="preserve">rješenja žalbu je </w:t>
      </w:r>
      <w:r w:rsidR="00D1483F" w:rsidRPr="006749F5">
        <w:rPr>
          <w:lang w:val="hr-HR"/>
        </w:rPr>
        <w:t xml:space="preserve">pravodobno </w:t>
      </w:r>
      <w:r w:rsidRPr="006749F5">
        <w:rPr>
          <w:lang w:val="hr-HR"/>
        </w:rPr>
        <w:t>podnio stečajni dužnik</w:t>
      </w:r>
      <w:r w:rsidR="002C5BA8">
        <w:rPr>
          <w:lang w:val="hr-HR"/>
        </w:rPr>
        <w:t xml:space="preserve"> </w:t>
      </w:r>
      <w:r w:rsidR="004F6ED1">
        <w:rPr>
          <w:lang w:val="hr-HR"/>
        </w:rPr>
        <w:t xml:space="preserve">zbog pogrešno i nepotpuno utvrđenog činjeničnog stanja, bitnih povreda odredaba postupka i pogrešne </w:t>
      </w:r>
      <w:r w:rsidR="004F6ED1">
        <w:rPr>
          <w:lang w:val="hr-HR"/>
        </w:rPr>
        <w:lastRenderedPageBreak/>
        <w:t>primjene materijalnog prava u bitnom navodeći da je nakon primitka pobijanog rješenja utvrdio da se njegov ukupan dug u iznosu od 6.809,75 kn sastoji od:</w:t>
      </w:r>
    </w:p>
    <w:p w:rsidRDefault="004F6ED1" w:rsidP="00A62584" w:rsidR="004F6ED1">
      <w:pPr>
        <w:pStyle w:val="Tijeloteksta"/>
        <w:numPr>
          <w:ilvl w:val="0"/>
          <w:numId w:val="1"/>
        </w:numPr>
        <w:spacing w:before="40"/>
        <w:rPr>
          <w:lang w:val="hr-HR"/>
        </w:rPr>
      </w:pPr>
      <w:r>
        <w:rPr>
          <w:lang w:val="hr-HR"/>
        </w:rPr>
        <w:t>1.809,75 kn prema Gradu Splitu za kojeg nije ni znao da postoji te kojeg je spreman podmiriti</w:t>
      </w:r>
    </w:p>
    <w:p w:rsidRDefault="004F6ED1" w:rsidP="00A62584" w:rsidR="004F6ED1">
      <w:pPr>
        <w:pStyle w:val="Tijeloteksta"/>
        <w:numPr>
          <w:ilvl w:val="0"/>
          <w:numId w:val="1"/>
        </w:numPr>
        <w:spacing w:before="40"/>
        <w:rPr>
          <w:lang w:val="hr-HR"/>
        </w:rPr>
      </w:pPr>
      <w:r>
        <w:rPr>
          <w:lang w:val="hr-HR"/>
        </w:rPr>
        <w:t>5.000,00 kn po osnovi navodnih budućih troškova stečajnog postupka koje osporava u cijelosti te koji iznos može predstavljati tek buduće eventualne troškove.</w:t>
      </w:r>
    </w:p>
    <w:p w:rsidRDefault="00F82E5E" w:rsidP="002C5BA8" w:rsidR="00FC632C" w:rsidRPr="000507F7">
      <w:pPr>
        <w:pStyle w:val="Tijeloteksta"/>
        <w:spacing w:before="200"/>
        <w:ind w:firstLine="708"/>
        <w:rPr>
          <w:lang w:val="hr-HR"/>
        </w:rPr>
      </w:pPr>
      <w:r w:rsidRPr="000507F7">
        <w:rPr>
          <w:lang w:val="hr-HR"/>
        </w:rPr>
        <w:t>Prema ocjeni ovoga suda, ž</w:t>
      </w:r>
      <w:r w:rsidR="00FC632C" w:rsidRPr="000507F7">
        <w:rPr>
          <w:lang w:val="hr-HR"/>
        </w:rPr>
        <w:t>alba</w:t>
      </w:r>
      <w:r w:rsidR="004F6ED1">
        <w:rPr>
          <w:lang w:val="hr-HR"/>
        </w:rPr>
        <w:t xml:space="preserve"> dužnika</w:t>
      </w:r>
      <w:r w:rsidR="00FC632C" w:rsidRPr="000507F7">
        <w:rPr>
          <w:lang w:val="hr-HR"/>
        </w:rPr>
        <w:t xml:space="preserve"> nije osnovana. </w:t>
      </w:r>
    </w:p>
    <w:p w:rsidRDefault="00FC632C" w:rsidP="002C5BA8" w:rsidR="00FC632C">
      <w:pPr>
        <w:pStyle w:val="Tijeloteksta"/>
        <w:spacing w:before="200"/>
        <w:rPr>
          <w:szCs w:val="24"/>
          <w:lang w:val="hr-HR"/>
        </w:rPr>
      </w:pPr>
      <w:r w:rsidRPr="000507F7">
        <w:rPr>
          <w:lang w:val="hr-HR"/>
        </w:rPr>
        <w:tab/>
      </w:r>
      <w:r w:rsidR="00661025" w:rsidRPr="000507F7">
        <w:rPr>
          <w:lang w:val="hr-HR"/>
        </w:rPr>
        <w:t xml:space="preserve">Pobijano rješenje ispitano </w:t>
      </w:r>
      <w:r w:rsidR="00F82E5E" w:rsidRPr="000507F7">
        <w:rPr>
          <w:lang w:val="hr-HR"/>
        </w:rPr>
        <w:t xml:space="preserve">je </w:t>
      </w:r>
      <w:r w:rsidR="00661025" w:rsidRPr="000507F7">
        <w:rPr>
          <w:lang w:val="hr-HR"/>
        </w:rPr>
        <w:t>na temelju odredbe čl. 365. st. 1 i 2. u vezi s čl. 381. Zakona o parničnom postupku (“Narodne novine” broj53/91, 91/92, 58/93, 112/99, 88/01, 117/03, 88/05, 02/07, 84/08, 123/08, 57/11, 148/11, 25/13, 89/14; u daljnjem tekstu: ZPP), u vezi s odredbom čl. 10. i 436. Stečajnog zakona („Narodne novine“ broj 71/15; dalje SZ), u granicama razloga navedenih u žalbi te pazeći po službenoj dužnosti na bitne povrede odredaba postupka propisane odredbom čl. 354. st. 2. toč. 2., 4., 8., 9., 11., 13. i 14. ZPP-a i na pravilnu primjenu materijalnog prava</w:t>
      </w:r>
      <w:r w:rsidRPr="000507F7">
        <w:rPr>
          <w:szCs w:val="24"/>
          <w:lang w:val="hr-HR"/>
        </w:rPr>
        <w:t xml:space="preserve">. </w:t>
      </w:r>
    </w:p>
    <w:p w:rsidRDefault="004F6ED1" w:rsidP="002C5BA8" w:rsidR="004F6ED1" w:rsidRPr="000507F7">
      <w:pPr>
        <w:pStyle w:val="Tijeloteksta"/>
        <w:spacing w:before="200"/>
        <w:ind w:firstLine="708"/>
        <w:rPr>
          <w:szCs w:val="24"/>
          <w:lang w:val="hr-HR"/>
        </w:rPr>
      </w:pPr>
      <w:r>
        <w:rPr>
          <w:szCs w:val="24"/>
          <w:lang w:val="hr-HR"/>
        </w:rPr>
        <w:t>Ovaj sud nalazi da u</w:t>
      </w:r>
      <w:r w:rsidRPr="004F6ED1">
        <w:rPr>
          <w:szCs w:val="24"/>
          <w:lang w:val="hr-HR"/>
        </w:rPr>
        <w:t xml:space="preserve"> postupku koji je prethodio donošenju pobijanog rješenja, a niti pobijanim rješenjem, nisu počinjene naprijed navedene bitne povrede odredaba parničnog postupka na koje ovaj sud pazi po službenoj dužnosti.</w:t>
      </w:r>
    </w:p>
    <w:p w:rsidRDefault="00FC632C" w:rsidP="002C5BA8" w:rsidR="00FC632C" w:rsidRPr="000507F7">
      <w:pPr>
        <w:pStyle w:val="Tijeloteksta"/>
        <w:spacing w:before="200"/>
        <w:rPr>
          <w:szCs w:val="24"/>
          <w:lang w:val="hr-HR"/>
        </w:rPr>
      </w:pPr>
      <w:r w:rsidRPr="000507F7">
        <w:rPr>
          <w:szCs w:val="24"/>
          <w:lang w:val="hr-HR"/>
        </w:rPr>
        <w:tab/>
        <w:t xml:space="preserve">Iz sadržaja žalbe ne proizlazi da </w:t>
      </w:r>
      <w:r w:rsidR="00F82E5E" w:rsidRPr="000507F7">
        <w:rPr>
          <w:szCs w:val="24"/>
          <w:lang w:val="hr-HR"/>
        </w:rPr>
        <w:t>žalitelj osporava</w:t>
      </w:r>
      <w:r w:rsidRPr="000507F7">
        <w:rPr>
          <w:szCs w:val="24"/>
          <w:lang w:val="hr-HR"/>
        </w:rPr>
        <w:t xml:space="preserve"> postojanje pretpostavki za provođenje skraćenog stečajnog postupka u smislu odredbe čl. 428. SZ-a, a iz isprava u spisu proizlazi da je sud pravilno ocijenio da su ispunjene pretpostavke za provođenje skraćenog stečajnog postupka nad</w:t>
      </w:r>
      <w:r w:rsidR="00F82E5E" w:rsidRPr="000507F7">
        <w:rPr>
          <w:szCs w:val="24"/>
          <w:lang w:val="hr-HR"/>
        </w:rPr>
        <w:t xml:space="preserve"> dužnikom</w:t>
      </w:r>
      <w:r w:rsidRPr="000507F7">
        <w:rPr>
          <w:szCs w:val="24"/>
          <w:lang w:val="hr-HR"/>
        </w:rPr>
        <w:t xml:space="preserve">. </w:t>
      </w:r>
    </w:p>
    <w:p w:rsidRDefault="00BD066B" w:rsidP="002C5BA8" w:rsidR="00BD066B" w:rsidRPr="000507F7">
      <w:pPr>
        <w:pStyle w:val="Tijeloteksta"/>
        <w:spacing w:before="200"/>
        <w:ind w:firstLine="708"/>
        <w:rPr>
          <w:szCs w:val="24"/>
          <w:lang w:val="hr-HR"/>
        </w:rPr>
      </w:pPr>
      <w:r w:rsidRPr="000507F7">
        <w:rPr>
          <w:szCs w:val="24"/>
          <w:lang w:val="hr-HR"/>
        </w:rPr>
        <w:t>Nadalje, odredbom članka 431. stavka 1. SZ-a uvedena je zakonska presumpcija da će se smatrati kako je dužnik nesposoban za plaćanje ako 1.) osobe ovlaštene za zastupanje dužnika po zakonu u roku od 15 dana ne podnesu popis imovine i obveza dužnika ili ako iz toga popisa proizlazi da dužnik ima imovinu koja nije dostatna za namirenje predvidivih troškova stečajnoga postupka i 2.) ako u roku od 45 dana nijedan vjerovnik ne predloži otvaranje stečajnoga postupka i ne predujmi sredstva za namirenje troškova postupka. U tom slučaju sud će po službenoj dužnosti donijeti rješenje o otvaranju i zaključenju skraćenoga stečajnog postupka (članak 431. stavka 2. SZ-a).</w:t>
      </w:r>
    </w:p>
    <w:p w:rsidRDefault="00BD066B" w:rsidP="002C5BA8" w:rsidR="004F6ED1" w:rsidRPr="000507F7">
      <w:pPr>
        <w:pStyle w:val="Tijeloteksta"/>
        <w:spacing w:before="200"/>
        <w:rPr>
          <w:szCs w:val="24"/>
          <w:lang w:val="hr-HR"/>
        </w:rPr>
      </w:pPr>
      <w:r w:rsidRPr="000507F7">
        <w:rPr>
          <w:szCs w:val="24"/>
          <w:lang w:val="hr-HR"/>
        </w:rPr>
        <w:tab/>
      </w:r>
      <w:r w:rsidRPr="006749F5">
        <w:rPr>
          <w:szCs w:val="24"/>
          <w:lang w:val="hr-HR"/>
        </w:rPr>
        <w:t xml:space="preserve">Žalitelj ni ne tvrdi da su u roku od 15 dana osobe ovlaštene za zastupanje dužnika po zakonu podnijele popis imovine i obveza dužnika iz kojih bi proizlazilo da dužnik ima imovinu koja je dostatna za namirenje predvidivih troškova stečajnoga postupka, odnosno da zbog toga razloga nisu </w:t>
      </w:r>
      <w:r w:rsidR="004B02B5" w:rsidRPr="006749F5">
        <w:rPr>
          <w:szCs w:val="24"/>
          <w:lang w:val="hr-HR"/>
        </w:rPr>
        <w:t xml:space="preserve">bili </w:t>
      </w:r>
      <w:r w:rsidRPr="006749F5">
        <w:rPr>
          <w:szCs w:val="24"/>
          <w:lang w:val="hr-HR"/>
        </w:rPr>
        <w:t xml:space="preserve">ispunjeni uvjeti iz članka 431. stavka 1. SZ-a za donošenje rješenja o otvaranju i zaključenju skraćenog stečajnog postupka. </w:t>
      </w:r>
      <w:r w:rsidR="009E31BF" w:rsidRPr="006749F5">
        <w:rPr>
          <w:szCs w:val="24"/>
          <w:lang w:val="hr-HR"/>
        </w:rPr>
        <w:t>S druge strane, u</w:t>
      </w:r>
      <w:r w:rsidRPr="006749F5">
        <w:rPr>
          <w:szCs w:val="24"/>
          <w:lang w:val="hr-HR"/>
        </w:rPr>
        <w:t xml:space="preserve">tvrdivši da su ispunjene pretpostavke iz odredbe članka 431. stavka 1. SZ-a, prvostupanjski sud je pravilnom primjenom odredbe članka 431. stavka 2. SZ-a donio pobijano rješenje. U tom smislu nisu relevantni žalbeni razlozi o </w:t>
      </w:r>
      <w:r w:rsidR="006E3B9B">
        <w:rPr>
          <w:szCs w:val="24"/>
          <w:lang w:val="hr-HR"/>
        </w:rPr>
        <w:t xml:space="preserve">eventualnoj </w:t>
      </w:r>
      <w:r w:rsidR="00A62584">
        <w:rPr>
          <w:szCs w:val="24"/>
          <w:lang w:val="hr-HR"/>
        </w:rPr>
        <w:t>namjeri (naknadne) podmire duga.</w:t>
      </w:r>
    </w:p>
    <w:p w:rsidRDefault="00BD066B" w:rsidP="002C5BA8" w:rsidR="00AC1F97" w:rsidRPr="000507F7">
      <w:pPr>
        <w:pStyle w:val="Tijeloteksta"/>
        <w:spacing w:before="200"/>
        <w:ind w:firstLine="708"/>
        <w:rPr>
          <w:szCs w:val="24"/>
          <w:lang w:val="hr-HR"/>
        </w:rPr>
      </w:pPr>
      <w:r w:rsidRPr="000507F7">
        <w:rPr>
          <w:szCs w:val="24"/>
          <w:lang w:val="hr-HR"/>
        </w:rPr>
        <w:t>Na temelju navedenog valjalo je odlučiti kao u izreci</w:t>
      </w:r>
      <w:r w:rsidR="00F5648A">
        <w:rPr>
          <w:szCs w:val="24"/>
          <w:lang w:val="hr-HR"/>
        </w:rPr>
        <w:t xml:space="preserve"> ovog rješenja, a</w:t>
      </w:r>
      <w:r w:rsidRPr="000507F7">
        <w:rPr>
          <w:szCs w:val="24"/>
          <w:lang w:val="hr-HR"/>
        </w:rPr>
        <w:t xml:space="preserve"> primjenom odredbe članka 380. st. 2. ZPP-a u vezi s člankom 10. i člankom 436. SZ-a.</w:t>
      </w:r>
    </w:p>
    <w:p w:rsidRDefault="00C0025A" w:rsidP="00FC632C" w:rsidR="00FC632C">
      <w:pPr>
        <w:spacing w:before="220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C5BA8">
        <w:rPr>
          <w:lang w:val="hr-HR"/>
        </w:rPr>
        <w:t>29</w:t>
      </w:r>
      <w:r w:rsidR="0029743C">
        <w:rPr>
          <w:lang w:val="hr-HR"/>
        </w:rPr>
        <w:t>. lipnja</w:t>
      </w:r>
      <w:r w:rsidR="00FC632C">
        <w:rPr>
          <w:lang w:val="hr-HR"/>
        </w:rPr>
        <w:t xml:space="preserve"> 201</w:t>
      </w:r>
      <w:r w:rsidR="0029743C">
        <w:rPr>
          <w:lang w:val="hr-HR"/>
        </w:rPr>
        <w:t>7</w:t>
      </w:r>
      <w:r w:rsidR="00FC632C">
        <w:rPr>
          <w:lang w:val="hr-HR"/>
        </w:rPr>
        <w:t>. godine</w:t>
      </w:r>
    </w:p>
    <w:p w:rsidRDefault="00FC632C" w:rsidP="00FC632C" w:rsidR="00FC632C">
      <w:pPr>
        <w:spacing w:before="220"/>
        <w:ind w:left="6372"/>
        <w:jc w:val="center"/>
        <w:rPr>
          <w:lang w:val="hr-HR"/>
        </w:rPr>
      </w:pPr>
      <w:r>
        <w:rPr>
          <w:lang w:val="hr-HR"/>
        </w:rPr>
        <w:t>SUTKINJA</w:t>
      </w:r>
    </w:p>
    <w:p w:rsidRDefault="00FC632C" w:rsidP="00FC632C" w:rsidR="00FC632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C632C" w:rsidP="00FC632C" w:rsidR="00FC632C">
      <w:pPr>
        <w:numPr>
          <w:ilvl w:val="12"/>
          <w:numId w:val="0"/>
        </w:numPr>
        <w:jc w:val="both"/>
        <w:rPr>
          <w:lang w:val="hr-HR"/>
        </w:rPr>
      </w:pPr>
    </w:p>
    <w:p w:rsidRDefault="00AB68A5" w:rsidP="00FC632C" w:rsidR="00AB68A5" w:rsidRPr="00AB68A5">
      <w:pPr>
        <w:numPr>
          <w:ilvl w:val="12"/>
          <w:numId w:val="0"/>
        </w:numPr>
        <w:jc w:val="both"/>
        <w:rPr>
          <w:sz w:val="16"/>
          <w:szCs w:val="16"/>
          <w:lang w:val="hr-HR"/>
        </w:rPr>
      </w:pPr>
    </w:p>
    <w:p w:rsidRDefault="00FC632C" w:rsidP="00FC632C" w:rsidR="00FC632C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B68A5" w:rsidP="00FC632C" w:rsidR="00AB68A5">
      <w:pPr>
        <w:spacing w:before="160"/>
        <w:jc w:val="both"/>
        <w:rPr>
          <w:lang w:val="hr-HR"/>
        </w:rPr>
      </w:pPr>
    </w:p>
    <w:p w:rsidRDefault="00FC632C" w:rsidP="00FC632C" w:rsidR="00FC632C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dužniku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FINA, Regionalni centar Split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stečajnom upravitelju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mrežna stranica e-Oglasna ploča sudova</w:t>
      </w:r>
    </w:p>
    <w:p w:rsidRDefault="00FC632C" w:rsidP="00FC632C" w:rsidR="00FC632C">
      <w:pPr>
        <w:pStyle w:val="Bezproreda"/>
        <w:rPr>
          <w:lang w:val="hr-HR"/>
        </w:rPr>
      </w:pPr>
      <w:r>
        <w:rPr>
          <w:lang w:val="hr-HR"/>
        </w:rPr>
        <w:t xml:space="preserve">     -  u spis</w:t>
      </w:r>
    </w:p>
    <w:p w:rsidRDefault="00664875" w:rsidR="00664875"/>
    <w:sectPr w:rsidSect="002C58B5" w:rsidR="006648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6FD" w:rsidP="00201A02" w:rsidR="002F76FD">
      <w:r>
        <w:separator/>
      </w:r>
    </w:p>
  </w:endnote>
  <w:endnote w:id="0" w:type="continuationSeparator">
    <w:p w:rsidRDefault="002F76FD" w:rsidP="00201A02" w:rsidR="002F7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6FD" w:rsidP="00201A02" w:rsidR="002F76FD">
      <w:r>
        <w:separator/>
      </w:r>
    </w:p>
  </w:footnote>
  <w:footnote w:id="0" w:type="continuationSeparator">
    <w:p w:rsidRDefault="002F76FD" w:rsidP="00201A02" w:rsidR="002F7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0226137"/>
      <w:docPartObj>
        <w:docPartGallery w:val="Page Numbers (Top of Page)"/>
        <w:docPartUnique/>
      </w:docPartObj>
    </w:sdtPr>
    <w:sdtEndPr/>
    <w:sdtContent>
      <w:p w:rsidRDefault="00B233DB" w:rsidR="002C58B5">
        <w:pPr>
          <w:pStyle w:val="Zaglavlje"/>
          <w:jc w:val="center"/>
        </w:pPr>
        <w:r>
          <w:fldChar w:fldCharType="begin"/>
        </w:r>
        <w:r w:rsidR="002C58B5">
          <w:instrText>PAGE   \* MERGEFORMAT</w:instrText>
        </w:r>
        <w:r>
          <w:fldChar w:fldCharType="separate"/>
        </w:r>
        <w:r w:rsidR="006E1E53" w:rsidRPr="006E1E5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0025A" w:rsidP="002C58B5" w:rsidR="002C58B5" w:rsidRPr="007E418F">
    <w:pPr>
      <w:pStyle w:val="Zaglavlje"/>
      <w:jc w:val="right"/>
      <w:rPr>
        <w:lang w:val="hr-HR"/>
      </w:rPr>
    </w:pPr>
    <w:r>
      <w:rPr>
        <w:lang w:val="hr-HR"/>
      </w:rPr>
      <w:t xml:space="preserve">                    11. Stž - </w:t>
    </w:r>
    <w:r w:rsidR="004F6ED1">
      <w:rPr>
        <w:lang w:val="hr-HR"/>
      </w:rPr>
      <w:t>5</w:t>
    </w:r>
    <w:r w:rsidR="002C58B5">
      <w:rPr>
        <w:lang w:val="hr-HR"/>
      </w:rPr>
      <w:t>/201</w:t>
    </w:r>
    <w:r w:rsidR="006E00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ED1" w:rsidP="002C58B5" w:rsidR="002C58B5" w:rsidRPr="007E418F">
    <w:pPr>
      <w:pStyle w:val="Zaglavlje"/>
      <w:jc w:val="right"/>
      <w:rPr>
        <w:lang w:val="hr-HR"/>
      </w:rPr>
    </w:pPr>
    <w:r>
      <w:rPr>
        <w:lang w:val="hr-HR"/>
      </w:rPr>
      <w:t>11. Stž - 5</w:t>
    </w:r>
    <w:r w:rsidR="006E000B">
      <w:rPr>
        <w:lang w:val="hr-HR"/>
      </w:rPr>
      <w:t>/2017</w:t>
    </w:r>
  </w:p>
  <w:p w:rsidRDefault="002C58B5" w:rsidR="002C58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9F69D4"/>
    <w:multiLevelType w:val="hybridMultilevel"/>
    <w:tmpl w:val="9A7E3EEC"/>
    <w:lvl w:tplc="5FAA52C4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C632C"/>
    <w:rsid w:val="00041E62"/>
    <w:rsid w:val="000507F7"/>
    <w:rsid w:val="000753B2"/>
    <w:rsid w:val="0009627B"/>
    <w:rsid w:val="001414CB"/>
    <w:rsid w:val="001D64A0"/>
    <w:rsid w:val="001F3E8B"/>
    <w:rsid w:val="00201A02"/>
    <w:rsid w:val="00203B7E"/>
    <w:rsid w:val="00256C98"/>
    <w:rsid w:val="00295CEC"/>
    <w:rsid w:val="0029743C"/>
    <w:rsid w:val="002B6EFA"/>
    <w:rsid w:val="002C58B5"/>
    <w:rsid w:val="002C5BA8"/>
    <w:rsid w:val="002F76FD"/>
    <w:rsid w:val="003105BC"/>
    <w:rsid w:val="00336C98"/>
    <w:rsid w:val="003C1A74"/>
    <w:rsid w:val="00441D38"/>
    <w:rsid w:val="004B02B5"/>
    <w:rsid w:val="004F6A09"/>
    <w:rsid w:val="004F6ED1"/>
    <w:rsid w:val="00534209"/>
    <w:rsid w:val="005379EE"/>
    <w:rsid w:val="00556615"/>
    <w:rsid w:val="005B2761"/>
    <w:rsid w:val="00647D32"/>
    <w:rsid w:val="00661025"/>
    <w:rsid w:val="00664875"/>
    <w:rsid w:val="006749F5"/>
    <w:rsid w:val="006820B4"/>
    <w:rsid w:val="006E000B"/>
    <w:rsid w:val="006E1E53"/>
    <w:rsid w:val="006E3B9B"/>
    <w:rsid w:val="00710BCE"/>
    <w:rsid w:val="007175B1"/>
    <w:rsid w:val="007234F3"/>
    <w:rsid w:val="0073678E"/>
    <w:rsid w:val="007849C1"/>
    <w:rsid w:val="007E0A7D"/>
    <w:rsid w:val="007E418F"/>
    <w:rsid w:val="008232BF"/>
    <w:rsid w:val="008C5221"/>
    <w:rsid w:val="009E31BF"/>
    <w:rsid w:val="00A16CAC"/>
    <w:rsid w:val="00A42B8F"/>
    <w:rsid w:val="00A62584"/>
    <w:rsid w:val="00A64F22"/>
    <w:rsid w:val="00A74181"/>
    <w:rsid w:val="00AB68A5"/>
    <w:rsid w:val="00AC12FC"/>
    <w:rsid w:val="00AC1F97"/>
    <w:rsid w:val="00AD163E"/>
    <w:rsid w:val="00B233DB"/>
    <w:rsid w:val="00B501C2"/>
    <w:rsid w:val="00BC478F"/>
    <w:rsid w:val="00BD066B"/>
    <w:rsid w:val="00C0025A"/>
    <w:rsid w:val="00C238D2"/>
    <w:rsid w:val="00C53F33"/>
    <w:rsid w:val="00C56624"/>
    <w:rsid w:val="00C704B5"/>
    <w:rsid w:val="00CE2AF2"/>
    <w:rsid w:val="00CE48B9"/>
    <w:rsid w:val="00CF7858"/>
    <w:rsid w:val="00D1483F"/>
    <w:rsid w:val="00D82397"/>
    <w:rsid w:val="00E34D8A"/>
    <w:rsid w:val="00EC733A"/>
    <w:rsid w:val="00F5648A"/>
    <w:rsid w:val="00F70247"/>
    <w:rsid w:val="00F82E5E"/>
    <w:rsid w:val="00FA2756"/>
    <w:rsid w:val="00FA532D"/>
    <w:rsid w:val="00FB53B2"/>
    <w:rsid w:val="00FC632C"/>
    <w:rsid w:val="00FE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32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C632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632C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632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632C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FC632C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632C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C632C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C632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32C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A02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A02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5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CE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5CE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5CE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5CE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32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C632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632C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632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632C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FC632C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632C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C632C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C632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6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32C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A02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01A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A02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5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CE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5CE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5CE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5CE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369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Stž-5/2017</izvorni_sadrzaj>
    <derivirana_varijabla naziv="DomainObject.Predmet.OznakaBroj_1">Stž-5/2017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SOBRIUS d.o.o. za trgovinu i usluge</izvorni_sadrzaj>
    <derivirana_varijabla naziv="DomainObject.Predmet.ProtustrankaFormated_1">  SOBRIUS d.o.o. za trgovinu i usluge</derivirana_varijabla>
  </DomainObject.Predmet.ProtustrankaFormated>
  <DomainObject.Predmet.ProtustrankaFormatedOIB>
    <izvorni_sadrzaj>  SOBRIUS d.o.o. za trgovinu i usluge, OIB 58661207537</izvorni_sadrzaj>
    <derivirana_varijabla naziv="DomainObject.Predmet.ProtustrankaFormatedOIB_1">  SOBRIUS d.o.o. za trgovinu i usluge, OIB 58661207537</derivirana_varijabla>
  </DomainObject.Predmet.ProtustrankaFormatedOIB>
  <DomainObject.Predmet.ProtustrankaFormatedWithAdress>
    <izvorni_sadrzaj> SOBRIUS d.o.o. za trgovinu i usluge, Mandalinski put 7, 21000 Split</izvorni_sadrzaj>
    <derivirana_varijabla naziv="DomainObject.Predmet.ProtustrankaFormatedWithAdress_1"> SOBRIUS d.o.o. za trgovinu i usluge, Mandalinski put 7, 21000 Split</derivirana_varijabla>
  </DomainObject.Predmet.ProtustrankaFormatedWithAdress>
  <DomainObject.Predmet.ProtustrankaFormatedWithAdressOIB>
    <izvorni_sadrzaj> SOBRIUS d.o.o. za trgovinu i usluge, OIB 58661207537, Mandalinski put 7, 21000 Split</izvorni_sadrzaj>
    <derivirana_varijabla naziv="DomainObject.Predmet.ProtustrankaFormatedWithAdressOIB_1"> SOBRIUS d.o.o. za trgovinu i usluge, OIB 58661207537, Mandalinski put 7, 21000 Split</derivirana_varijabla>
  </DomainObject.Predmet.ProtustrankaFormatedWithAdressOIB>
  <DomainObject.Predmet.ProtustrankaWithAdress>
    <izvorni_sadrzaj>SOBRIUS d.o.o. za trgovinu i usluge Mandalinski put 7, 21000 Split</izvorni_sadrzaj>
    <derivirana_varijabla naziv="DomainObject.Predmet.ProtustrankaWithAdress_1">SOBRIUS d.o.o. za trgovinu i usluge Mandalinski put 7, 21000 Split</derivirana_varijabla>
  </DomainObject.Predmet.ProtustrankaWithAdress>
  <DomainObject.Predmet.ProtustrankaWithAdressOIB>
    <izvorni_sadrzaj>SOBRIUS d.o.o. za trgovinu i usluge, OIB 58661207537, Mandalinski put 7, 21000 Split</izvorni_sadrzaj>
    <derivirana_varijabla naziv="DomainObject.Predmet.ProtustrankaWithAdressOIB_1">SOBRIUS d.o.o. za trgovinu i usluge, OIB 58661207537, Mandalinski put 7, 21000 Split</derivirana_varijabla>
  </DomainObject.Predmet.ProtustrankaWithAdressOIB>
  <DomainObject.Predmet.ProtustrankaNazivFormated>
    <izvorni_sadrzaj>SOBRIUS d.o.o. za trgovinu i usluge</izvorni_sadrzaj>
    <derivirana_varijabla naziv="DomainObject.Predmet.ProtustrankaNazivFormated_1">SOBRIUS d.o.o. za trgovinu i usluge</derivirana_varijabla>
  </DomainObject.Predmet.ProtustrankaNazivFormated>
  <DomainObject.Predmet.ProtustrankaNazivFormatedOIB>
    <izvorni_sadrzaj>SOBRIUS d.o.o. za trgovinu i usluge, OIB 58661207537</izvorni_sadrzaj>
    <derivirana_varijabla naziv="DomainObject.Predmet.ProtustrankaNazivFormatedOIB_1">SOBRIUS d.o.o. za trgovinu i usluge, OIB 58661207537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SOBRIUS d.o.o. za trgovinu i usluge</item>
    </izvorni_sadrzaj>
    <derivirana_varijabla naziv="DomainObject.Predmet.ProtuStrankaListFormated_1">
      <item>SOBRIUS d.o.o. za trgovinu i usluge</item>
    </derivirana_varijabla>
  </DomainObject.Predmet.ProtuStrankaListFormated>
  <DomainObject.Predmet.ProtuStrankaListFormatedOIB>
    <izvorni_sadrzaj>
      <item>SOBRIUS d.o.o. za trgovinu i usluge, OIB 58661207537</item>
    </izvorni_sadrzaj>
    <derivirana_varijabla naziv="DomainObject.Predmet.ProtuStrankaListFormatedOIB_1">
      <item>SOBRIUS d.o.o. za trgovinu i usluge, OIB 58661207537</item>
    </derivirana_varijabla>
  </DomainObject.Predmet.ProtuStrankaListFormatedOIB>
  <DomainObject.Predmet.ProtuStrankaListFormatedWithAdress>
    <izvorni_sadrzaj>
      <item>SOBRIUS d.o.o. za trgovinu i usluge, Mandalinski put 7, 21000 Split</item>
    </izvorni_sadrzaj>
    <derivirana_varijabla naziv="DomainObject.Predmet.ProtuStrankaListFormatedWithAdress_1">
      <item>SOBRIUS d.o.o. za trgovinu i usluge, Mandalinski put 7, 21000 Split</item>
    </derivirana_varijabla>
  </DomainObject.Predmet.ProtuStrankaListFormatedWithAdress>
  <DomainObject.Predmet.ProtuStrankaListFormatedWithAdressOIB>
    <izvorni_sadrzaj>
      <item>SOBRIUS d.o.o. za trgovinu i usluge, OIB 58661207537, Mandalinski put 7, 21000 Split</item>
    </izvorni_sadrzaj>
    <derivirana_varijabla naziv="DomainObject.Predmet.ProtuStrankaListFormatedWithAdressOIB_1">
      <item>SOBRIUS d.o.o. za trgovinu i usluge, OIB 58661207537, Mandalinski put 7, 21000 Split</item>
    </derivirana_varijabla>
  </DomainObject.Predmet.ProtuStrankaListFormatedWithAdressOIB>
  <DomainObject.Predmet.ProtuStrankaListNazivFormated>
    <izvorni_sadrzaj>
      <item>SOBRIUS d.o.o. za trgovinu i usluge</item>
    </izvorni_sadrzaj>
    <derivirana_varijabla naziv="DomainObject.Predmet.ProtuStrankaListNazivFormated_1">
      <item>SOBRIUS d.o.o. za trgovinu i usluge</item>
    </derivirana_varijabla>
  </DomainObject.Predmet.ProtuStrankaListNazivFormated>
  <DomainObject.Predmet.ProtuStrankaListNazivFormatedOIB>
    <izvorni_sadrzaj>
      <item>SOBRIUS d.o.o. za trgovinu i usluge, OIB 58661207537</item>
    </izvorni_sadrzaj>
    <derivirana_varijabla naziv="DomainObject.Predmet.ProtuStrankaListNazivFormatedOIB_1">
      <item>SOBRIUS d.o.o. za trgovinu i usluge, OIB 58661207537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SOBRIUS d.o.o. za trgovinu i usluge</izvorni_sadrzaj>
    <derivirana_varijabla naziv="DomainObject.Predmet.ProtustrankaIDrugi_1">SOBRIUS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SOBRIUS d.o.o. za trgovinu i usluge, OIB 58661207537, Mandalinski put 7, 21000 Split</izvorni_sadrzaj>
    <derivirana_varijabla naziv="DomainObject.Predmet.ProtustrankaIDrugiAdressOIB_1">SOBRIUS d.o.o. za trgovinu i usluge, OIB 58661207537, Mandalinski put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SOBRIUS d.o.o. za trgovinu i usluge</item>
      <item>FINANCIJSKA AGENCIJA, RC SPLIT</item>
    </izvorni_sadrzaj>
    <derivirana_varijabla naziv="DomainObject.Predmet.SudioniciListNaziv_1">
      <item>SOBRIUS d.o.o. za trgovinu i usluge</item>
      <item>FINANCIJSKA AGENCIJA, RC SPLIT</item>
    </derivirana_varijabla>
  </DomainObject.Predmet.SudioniciListNaziv>
  <DomainObject.Predmet.SudioniciListAdressOIB>
    <izvorni_sadrzaj>
      <item>SOBRIUS d.o.o. za trgovinu i usluge, OIB 58661207537, Mandalinski put 7,21000 Split</item>
      <item>FINANCIJSKA AGENCIJA, RC SPLIT, OIB 85821130368, Mažuranićevo šetalište 24 b,21000 Split</item>
    </izvorni_sadrzaj>
    <derivirana_varijabla naziv="DomainObject.Predmet.SudioniciListAdressOIB_1">
      <item>SOBRIUS d.o.o. za trgovinu i usluge, OIB 58661207537, Mandalinski put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58661207537</item>
      <item>, OIB 85821130368</item>
    </izvorni_sadrzaj>
    <derivirana_varijabla naziv="DomainObject.Predmet.SudioniciListNazivOIB_1">
      <item>, OIB 58661207537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6141B-7EC7-4596-B387-528F6F3BA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975</properties:Words>
  <properties:Characters>5205</properties:Characters>
  <properties:Lines>98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2017-06-20T09:15:00Z</dcterms:created>
  <dc:creator>Jadranko Basić</dc:creator>
  <cp:lastModifiedBy>Ana Golub Gruić</cp:lastModifiedBy>
  <cp:lastPrinted>2017-06-29T11:08:00Z</cp:lastPrinted>
  <dcterms:modified xmlns:xsi="http://www.w3.org/2001/XMLSchema-instance" xsi:type="dcterms:W3CDTF">2017-06-29T11:11:00Z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